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B62B9" w14:textId="77777777" w:rsidR="00F951BD" w:rsidRDefault="00046F2E" w:rsidP="00F951BD">
      <w:pPr>
        <w:jc w:val="center"/>
        <w:rPr>
          <w:rFonts w:cs="Arial"/>
          <w:b/>
          <w:sz w:val="24"/>
        </w:rPr>
      </w:pPr>
      <w:bookmarkStart w:id="0" w:name="_GoBack"/>
      <w:bookmarkEnd w:id="0"/>
      <w:r w:rsidRPr="00D807E0">
        <w:rPr>
          <w:rFonts w:cs="Arial"/>
          <w:b/>
          <w:sz w:val="24"/>
        </w:rPr>
        <w:t>Acuerdo de Desempeño</w:t>
      </w:r>
    </w:p>
    <w:p w14:paraId="7406FB71" w14:textId="77777777" w:rsidR="00732B04" w:rsidRPr="00D807E0" w:rsidRDefault="00732B04" w:rsidP="00F951BD">
      <w:pPr>
        <w:jc w:val="center"/>
        <w:rPr>
          <w:rFonts w:cs="Arial"/>
          <w:b/>
          <w:sz w:val="24"/>
        </w:rPr>
      </w:pPr>
    </w:p>
    <w:p w14:paraId="4AE90CA5" w14:textId="77777777" w:rsidR="00B47247" w:rsidRDefault="00046F2E" w:rsidP="00046F2E">
      <w:pPr>
        <w:jc w:val="both"/>
        <w:rPr>
          <w:rFonts w:cs="Arial"/>
        </w:rPr>
      </w:pPr>
      <w:r>
        <w:rPr>
          <w:rFonts w:cs="Arial"/>
          <w:b/>
        </w:rPr>
        <w:t>O</w:t>
      </w:r>
      <w:r w:rsidRPr="00046F2E">
        <w:rPr>
          <w:rFonts w:cs="Arial"/>
          <w:b/>
        </w:rPr>
        <w:t>bjetivo:</w:t>
      </w:r>
      <w:r>
        <w:rPr>
          <w:rFonts w:cs="Arial"/>
        </w:rPr>
        <w:t xml:space="preserve"> El acuerdo de desempeño </w:t>
      </w:r>
      <w:r w:rsidR="00B47247">
        <w:rPr>
          <w:rFonts w:cs="Arial"/>
        </w:rPr>
        <w:t>consiste en establecer las tareas a desarrollar por los estudiantes en el centro de práctica, las que permitan evidenciar el logro de sus competencias.</w:t>
      </w:r>
      <w:r w:rsidR="00B47247">
        <w:rPr>
          <w:rStyle w:val="Refdenotaalpie"/>
          <w:rFonts w:cs="Arial"/>
        </w:rPr>
        <w:footnoteReference w:id="1"/>
      </w:r>
    </w:p>
    <w:p w14:paraId="6996F3AD" w14:textId="77777777" w:rsidR="00DF62D7" w:rsidRDefault="00DF62D7" w:rsidP="00046F2E">
      <w:pPr>
        <w:jc w:val="both"/>
        <w:rPr>
          <w:rFonts w:cs="Arial"/>
        </w:rPr>
      </w:pPr>
    </w:p>
    <w:p w14:paraId="5F0F169A" w14:textId="77777777" w:rsidR="00046F2E" w:rsidRDefault="00046F2E" w:rsidP="00B47247">
      <w:pPr>
        <w:jc w:val="both"/>
        <w:rPr>
          <w:rFonts w:cs="Arial"/>
        </w:rPr>
      </w:pPr>
      <w:r w:rsidRPr="00046F2E">
        <w:rPr>
          <w:rFonts w:cs="Arial"/>
          <w:b/>
        </w:rPr>
        <w:t>Procedimiento:</w:t>
      </w:r>
      <w:r>
        <w:rPr>
          <w:rFonts w:cs="Arial"/>
          <w:b/>
        </w:rPr>
        <w:t xml:space="preserve"> </w:t>
      </w:r>
      <w:r w:rsidR="00B47247" w:rsidRPr="00B47247">
        <w:rPr>
          <w:rFonts w:cs="Arial"/>
        </w:rPr>
        <w:t xml:space="preserve">El acuerdo de desempeño es definido entre el </w:t>
      </w:r>
      <w:r w:rsidR="00B47247">
        <w:rPr>
          <w:rFonts w:cs="Arial"/>
        </w:rPr>
        <w:t xml:space="preserve">docente guía y el supervisor de práctica. </w:t>
      </w:r>
    </w:p>
    <w:p w14:paraId="60E2FB38" w14:textId="77777777" w:rsidR="00B47247" w:rsidRDefault="00AC0BD3" w:rsidP="00B47247">
      <w:pPr>
        <w:pStyle w:val="Prrafodelista"/>
        <w:numPr>
          <w:ilvl w:val="0"/>
          <w:numId w:val="7"/>
        </w:numPr>
        <w:jc w:val="both"/>
        <w:rPr>
          <w:rFonts w:cs="Arial"/>
        </w:rPr>
      </w:pPr>
      <w:proofErr w:type="gramStart"/>
      <w:r>
        <w:rPr>
          <w:rFonts w:cs="Arial"/>
        </w:rPr>
        <w:t>De acuerdo a</w:t>
      </w:r>
      <w:proofErr w:type="gramEnd"/>
      <w:r>
        <w:rPr>
          <w:rFonts w:cs="Arial"/>
        </w:rPr>
        <w:t xml:space="preserve"> cada competencia, el supervisor de </w:t>
      </w:r>
      <w:r w:rsidR="00D807E0">
        <w:rPr>
          <w:rFonts w:cs="Arial"/>
        </w:rPr>
        <w:t>práctica</w:t>
      </w:r>
      <w:r>
        <w:rPr>
          <w:rFonts w:cs="Arial"/>
        </w:rPr>
        <w:t xml:space="preserve"> en conjunto con el docente guía seleccionan </w:t>
      </w:r>
      <w:r w:rsidR="00D807E0">
        <w:rPr>
          <w:rFonts w:cs="Arial"/>
        </w:rPr>
        <w:t>aquellas tareas posibles</w:t>
      </w:r>
      <w:r>
        <w:rPr>
          <w:rFonts w:cs="Arial"/>
        </w:rPr>
        <w:t xml:space="preserve"> a desarrollar</w:t>
      </w:r>
      <w:r w:rsidR="00B47247">
        <w:rPr>
          <w:rFonts w:cs="Arial"/>
        </w:rPr>
        <w:t xml:space="preserve"> en el centro de práctica</w:t>
      </w:r>
      <w:r>
        <w:rPr>
          <w:rFonts w:cs="Arial"/>
        </w:rPr>
        <w:t xml:space="preserve">, </w:t>
      </w:r>
      <w:r w:rsidR="00CC7F77">
        <w:rPr>
          <w:rFonts w:cs="Arial"/>
        </w:rPr>
        <w:t>marcándolas</w:t>
      </w:r>
      <w:r>
        <w:rPr>
          <w:rFonts w:cs="Arial"/>
        </w:rPr>
        <w:t xml:space="preserve"> con una X</w:t>
      </w:r>
      <w:r w:rsidR="00B47247">
        <w:rPr>
          <w:rFonts w:cs="Arial"/>
        </w:rPr>
        <w:t xml:space="preserve">. </w:t>
      </w:r>
      <w:r w:rsidR="00310BD8">
        <w:rPr>
          <w:rFonts w:cs="Arial"/>
        </w:rPr>
        <w:t xml:space="preserve">Se requieren </w:t>
      </w:r>
      <w:r w:rsidR="00F44B08">
        <w:rPr>
          <w:rFonts w:cs="Arial"/>
        </w:rPr>
        <w:t xml:space="preserve">de </w:t>
      </w:r>
      <w:r w:rsidR="00310BD8">
        <w:rPr>
          <w:rFonts w:cs="Arial"/>
        </w:rPr>
        <w:t xml:space="preserve">al menos de </w:t>
      </w:r>
      <w:r w:rsidR="00A0314B">
        <w:rPr>
          <w:rFonts w:cs="Arial"/>
          <w:b/>
        </w:rPr>
        <w:t>tres</w:t>
      </w:r>
      <w:r w:rsidR="00310BD8" w:rsidRPr="00F44B08">
        <w:rPr>
          <w:rFonts w:cs="Arial"/>
          <w:b/>
        </w:rPr>
        <w:t xml:space="preserve"> competencias</w:t>
      </w:r>
      <w:r w:rsidR="00310BD8">
        <w:rPr>
          <w:rFonts w:cs="Arial"/>
        </w:rPr>
        <w:t xml:space="preserve"> y s</w:t>
      </w:r>
      <w:r w:rsidR="009F5033">
        <w:rPr>
          <w:rFonts w:cs="Arial"/>
        </w:rPr>
        <w:t>e recomienda un</w:t>
      </w:r>
      <w:r w:rsidR="00B47247">
        <w:rPr>
          <w:rFonts w:cs="Arial"/>
        </w:rPr>
        <w:t xml:space="preserve"> mínimo</w:t>
      </w:r>
      <w:r w:rsidR="009F5033">
        <w:rPr>
          <w:rFonts w:cs="Arial"/>
        </w:rPr>
        <w:t xml:space="preserve"> de</w:t>
      </w:r>
      <w:r w:rsidR="00B47247">
        <w:rPr>
          <w:rFonts w:cs="Arial"/>
        </w:rPr>
        <w:t xml:space="preserve"> tres </w:t>
      </w:r>
      <w:r w:rsidR="00310BD8">
        <w:rPr>
          <w:rFonts w:cs="Arial"/>
        </w:rPr>
        <w:t xml:space="preserve">tareas </w:t>
      </w:r>
      <w:r w:rsidR="00B47247">
        <w:rPr>
          <w:rFonts w:cs="Arial"/>
        </w:rPr>
        <w:t xml:space="preserve">por </w:t>
      </w:r>
      <w:r w:rsidR="00310BD8">
        <w:rPr>
          <w:rFonts w:cs="Arial"/>
        </w:rPr>
        <w:t xml:space="preserve">cada una de </w:t>
      </w:r>
      <w:r w:rsidR="009F5033">
        <w:rPr>
          <w:rFonts w:cs="Arial"/>
        </w:rPr>
        <w:t>dichas competencias</w:t>
      </w:r>
      <w:r w:rsidR="00B47247">
        <w:rPr>
          <w:rFonts w:cs="Arial"/>
        </w:rPr>
        <w:t>.</w:t>
      </w:r>
      <w:r w:rsidR="00A0314B">
        <w:rPr>
          <w:rFonts w:cs="Arial"/>
        </w:rPr>
        <w:t xml:space="preserve"> De las competencias establecidas</w:t>
      </w:r>
      <w:r w:rsidR="00724CDF">
        <w:rPr>
          <w:rFonts w:cs="Arial"/>
        </w:rPr>
        <w:t xml:space="preserve"> al menos</w:t>
      </w:r>
      <w:r w:rsidR="00A0314B">
        <w:rPr>
          <w:rFonts w:cs="Arial"/>
        </w:rPr>
        <w:t xml:space="preserve"> 1 debe ser del nivel profesional.</w:t>
      </w:r>
    </w:p>
    <w:p w14:paraId="7ECC750C" w14:textId="77777777" w:rsidR="002E6412" w:rsidRDefault="002E6412" w:rsidP="002E6412">
      <w:pPr>
        <w:pStyle w:val="Prrafodelista"/>
        <w:jc w:val="both"/>
        <w:rPr>
          <w:rFonts w:cs="Arial"/>
        </w:rPr>
      </w:pPr>
    </w:p>
    <w:p w14:paraId="04B3482C" w14:textId="77777777" w:rsidR="00B47247" w:rsidRPr="00B47247" w:rsidRDefault="00B47247" w:rsidP="00B47247">
      <w:pPr>
        <w:pStyle w:val="Prrafodelista"/>
        <w:numPr>
          <w:ilvl w:val="0"/>
          <w:numId w:val="7"/>
        </w:numPr>
        <w:jc w:val="both"/>
        <w:rPr>
          <w:rFonts w:cs="Arial"/>
        </w:rPr>
      </w:pPr>
      <w:r>
        <w:rPr>
          <w:rFonts w:cs="Arial"/>
        </w:rPr>
        <w:t xml:space="preserve">Las competencias genéricas, deben ser todas consideradas en el acuerdo de desempeño. </w:t>
      </w:r>
    </w:p>
    <w:p w14:paraId="6CE4685E" w14:textId="77777777" w:rsidR="00CC7F77" w:rsidRDefault="00046F2E" w:rsidP="00046F2E">
      <w:pPr>
        <w:jc w:val="both"/>
        <w:rPr>
          <w:rFonts w:cs="Arial"/>
          <w:b/>
        </w:rPr>
      </w:pPr>
      <w:r w:rsidRPr="00B47247">
        <w:rPr>
          <w:rFonts w:cs="Arial"/>
          <w:b/>
        </w:rPr>
        <w:t xml:space="preserve"> </w:t>
      </w:r>
    </w:p>
    <w:p w14:paraId="1184DAAF" w14:textId="77777777" w:rsidR="00732B04" w:rsidRDefault="00732B04">
      <w:pPr>
        <w:rPr>
          <w:rFonts w:ascii="Calibri" w:eastAsia="Times New Roman" w:hAnsi="Calibri" w:cs="Calibri"/>
          <w:b/>
          <w:bCs/>
          <w:sz w:val="24"/>
          <w:szCs w:val="24"/>
          <w:lang w:val="es-CL" w:eastAsia="es-CL"/>
        </w:rPr>
      </w:pPr>
      <w:r>
        <w:rPr>
          <w:rFonts w:ascii="Calibri" w:eastAsia="Times New Roman" w:hAnsi="Calibri" w:cs="Calibri"/>
          <w:b/>
          <w:bCs/>
          <w:sz w:val="24"/>
          <w:szCs w:val="24"/>
          <w:lang w:val="es-CL" w:eastAsia="es-CL"/>
        </w:rPr>
        <w:br w:type="page"/>
      </w:r>
    </w:p>
    <w:p w14:paraId="30C61ADB" w14:textId="77777777" w:rsidR="00DF62D7" w:rsidRPr="00B47247" w:rsidRDefault="00B47247" w:rsidP="00046F2E">
      <w:pPr>
        <w:jc w:val="both"/>
        <w:rPr>
          <w:rFonts w:ascii="Calibri" w:eastAsia="Times New Roman" w:hAnsi="Calibri" w:cs="Calibri"/>
          <w:b/>
          <w:bCs/>
          <w:sz w:val="24"/>
          <w:szCs w:val="24"/>
          <w:lang w:val="es-CL" w:eastAsia="es-CL"/>
        </w:rPr>
      </w:pPr>
      <w:r w:rsidRPr="00B47247">
        <w:rPr>
          <w:rFonts w:ascii="Calibri" w:eastAsia="Times New Roman" w:hAnsi="Calibri" w:cs="Calibri"/>
          <w:b/>
          <w:bCs/>
          <w:sz w:val="24"/>
          <w:szCs w:val="24"/>
          <w:lang w:val="es-CL" w:eastAsia="es-CL"/>
        </w:rPr>
        <w:lastRenderedPageBreak/>
        <w:t xml:space="preserve">Competencias Especialidad </w:t>
      </w:r>
      <w:r w:rsidR="00CC7F77">
        <w:rPr>
          <w:rFonts w:ascii="Calibri" w:eastAsia="Times New Roman" w:hAnsi="Calibri" w:cs="Calibri"/>
          <w:b/>
          <w:bCs/>
          <w:sz w:val="24"/>
          <w:szCs w:val="24"/>
          <w:lang w:val="es-CL" w:eastAsia="es-CL"/>
        </w:rPr>
        <w:t>o Técnicas</w:t>
      </w:r>
    </w:p>
    <w:tbl>
      <w:tblPr>
        <w:tblStyle w:val="Tablaconcuadrcula"/>
        <w:tblW w:w="5000" w:type="pct"/>
        <w:tblCellMar>
          <w:top w:w="57" w:type="dxa"/>
          <w:left w:w="170" w:type="dxa"/>
          <w:bottom w:w="57" w:type="dxa"/>
          <w:right w:w="170" w:type="dxa"/>
        </w:tblCellMar>
        <w:tblLook w:val="04A0" w:firstRow="1" w:lastRow="0" w:firstColumn="1" w:lastColumn="0" w:noHBand="0" w:noVBand="1"/>
      </w:tblPr>
      <w:tblGrid>
        <w:gridCol w:w="7571"/>
        <w:gridCol w:w="1257"/>
      </w:tblGrid>
      <w:tr w:rsidR="00836990" w:rsidRPr="00111B8A" w14:paraId="329B5D34" w14:textId="77777777" w:rsidTr="00836990">
        <w:tc>
          <w:tcPr>
            <w:tcW w:w="5000" w:type="pct"/>
            <w:gridSpan w:val="2"/>
            <w:shd w:val="clear" w:color="auto" w:fill="D9D9D9" w:themeFill="background1" w:themeFillShade="D9"/>
          </w:tcPr>
          <w:p w14:paraId="3B010EA3" w14:textId="77777777" w:rsidR="00836990" w:rsidRPr="00111B8A" w:rsidRDefault="00836990" w:rsidP="00724CDF">
            <w:pPr>
              <w:jc w:val="both"/>
              <w:rPr>
                <w:rFonts w:cs="Arial"/>
                <w:b/>
                <w:sz w:val="20"/>
                <w:szCs w:val="20"/>
              </w:rPr>
            </w:pPr>
            <w:r w:rsidRPr="00111B8A">
              <w:rPr>
                <w:rFonts w:eastAsia="Times New Roman" w:cs="Calibri"/>
                <w:b/>
                <w:color w:val="000000"/>
                <w:sz w:val="20"/>
                <w:szCs w:val="20"/>
                <w:lang w:val="es-CL" w:eastAsia="es-CL"/>
              </w:rPr>
              <w:t>Aplicar metodologías de programación (Estructurada, Web, OO) optimizadas para la construcción de software</w:t>
            </w:r>
            <w:r w:rsidRPr="00111B8A">
              <w:rPr>
                <w:rFonts w:eastAsia="Times New Roman" w:cs="Calibri"/>
                <w:b/>
                <w:bCs/>
                <w:color w:val="000000"/>
                <w:sz w:val="20"/>
                <w:szCs w:val="20"/>
                <w:lang w:val="es-CL" w:eastAsia="es-CL"/>
              </w:rPr>
              <w:t xml:space="preserve"> </w:t>
            </w:r>
          </w:p>
        </w:tc>
      </w:tr>
      <w:tr w:rsidR="00583C69" w:rsidRPr="00583C69" w14:paraId="150B9D48" w14:textId="77777777" w:rsidTr="00836990">
        <w:tc>
          <w:tcPr>
            <w:tcW w:w="4288" w:type="pct"/>
          </w:tcPr>
          <w:p w14:paraId="0D537381" w14:textId="77777777" w:rsidR="00583C69" w:rsidRPr="00583C69" w:rsidRDefault="00583C69" w:rsidP="00724CDF">
            <w:pPr>
              <w:pStyle w:val="Prrafodelista"/>
              <w:numPr>
                <w:ilvl w:val="0"/>
                <w:numId w:val="8"/>
              </w:numPr>
              <w:ind w:left="284" w:hanging="284"/>
              <w:jc w:val="both"/>
              <w:rPr>
                <w:sz w:val="20"/>
                <w:szCs w:val="20"/>
              </w:rPr>
            </w:pPr>
            <w:r w:rsidRPr="00583C69">
              <w:rPr>
                <w:sz w:val="20"/>
                <w:szCs w:val="20"/>
              </w:rPr>
              <w:t xml:space="preserve">Utiliza lenguaje orientado a objeto y/o estructurado para la resolución de </w:t>
            </w:r>
            <w:proofErr w:type="gramStart"/>
            <w:r w:rsidRPr="00583C69">
              <w:rPr>
                <w:sz w:val="20"/>
                <w:szCs w:val="20"/>
              </w:rPr>
              <w:t>problemas  considerando</w:t>
            </w:r>
            <w:proofErr w:type="gramEnd"/>
            <w:r w:rsidRPr="00583C69">
              <w:rPr>
                <w:sz w:val="20"/>
                <w:szCs w:val="20"/>
              </w:rPr>
              <w:t xml:space="preserve"> las reglas de negocio del cliente.</w:t>
            </w:r>
          </w:p>
        </w:tc>
        <w:tc>
          <w:tcPr>
            <w:tcW w:w="712" w:type="pct"/>
          </w:tcPr>
          <w:p w14:paraId="5582C6A5" w14:textId="4F63AE4E" w:rsidR="00583C69" w:rsidRPr="00583C69" w:rsidRDefault="00982F6F" w:rsidP="00583C69">
            <w:pPr>
              <w:rPr>
                <w:sz w:val="20"/>
                <w:szCs w:val="20"/>
              </w:rPr>
            </w:pPr>
            <w:r>
              <w:rPr>
                <w:sz w:val="20"/>
                <w:szCs w:val="20"/>
              </w:rPr>
              <w:t>x</w:t>
            </w:r>
          </w:p>
        </w:tc>
      </w:tr>
      <w:tr w:rsidR="00583C69" w:rsidRPr="00583C69" w14:paraId="4F09FEEC" w14:textId="77777777" w:rsidTr="00836990">
        <w:tc>
          <w:tcPr>
            <w:tcW w:w="4288" w:type="pct"/>
          </w:tcPr>
          <w:p w14:paraId="799D97DD" w14:textId="77777777" w:rsidR="00583C69" w:rsidRPr="00583C69" w:rsidRDefault="00583C69" w:rsidP="00724CDF">
            <w:pPr>
              <w:pStyle w:val="Prrafodelista"/>
              <w:numPr>
                <w:ilvl w:val="0"/>
                <w:numId w:val="8"/>
              </w:numPr>
              <w:ind w:left="284" w:hanging="284"/>
              <w:jc w:val="both"/>
              <w:rPr>
                <w:sz w:val="20"/>
                <w:szCs w:val="20"/>
              </w:rPr>
            </w:pPr>
            <w:r w:rsidRPr="00583C69">
              <w:rPr>
                <w:sz w:val="20"/>
                <w:szCs w:val="20"/>
              </w:rPr>
              <w:t xml:space="preserve">Programa soluciones de clientes de alto nivel utilizando lenguajes y </w:t>
            </w:r>
            <w:proofErr w:type="gramStart"/>
            <w:r w:rsidRPr="00583C69">
              <w:rPr>
                <w:sz w:val="20"/>
                <w:szCs w:val="20"/>
              </w:rPr>
              <w:t>aplicaciones  del</w:t>
            </w:r>
            <w:proofErr w:type="gramEnd"/>
            <w:r w:rsidRPr="00583C69">
              <w:rPr>
                <w:sz w:val="20"/>
                <w:szCs w:val="20"/>
              </w:rPr>
              <w:t xml:space="preserve"> entono WEB existentes.</w:t>
            </w:r>
          </w:p>
        </w:tc>
        <w:tc>
          <w:tcPr>
            <w:tcW w:w="712" w:type="pct"/>
          </w:tcPr>
          <w:p w14:paraId="2DD7E8C8" w14:textId="3E22CAF7" w:rsidR="00583C69" w:rsidRPr="00583C69" w:rsidRDefault="00982F6F" w:rsidP="00583C69">
            <w:pPr>
              <w:rPr>
                <w:sz w:val="20"/>
                <w:szCs w:val="20"/>
              </w:rPr>
            </w:pPr>
            <w:r>
              <w:rPr>
                <w:sz w:val="20"/>
                <w:szCs w:val="20"/>
              </w:rPr>
              <w:t>x</w:t>
            </w:r>
          </w:p>
        </w:tc>
      </w:tr>
      <w:tr w:rsidR="00583C69" w:rsidRPr="00583C69" w14:paraId="530CAD76" w14:textId="77777777" w:rsidTr="00836990">
        <w:tc>
          <w:tcPr>
            <w:tcW w:w="4288" w:type="pct"/>
          </w:tcPr>
          <w:p w14:paraId="4D857B66" w14:textId="77777777" w:rsidR="00583C69" w:rsidRPr="00583C69" w:rsidRDefault="00583C69" w:rsidP="00724CDF">
            <w:pPr>
              <w:pStyle w:val="Prrafodelista"/>
              <w:numPr>
                <w:ilvl w:val="0"/>
                <w:numId w:val="8"/>
              </w:numPr>
              <w:ind w:left="284" w:hanging="284"/>
              <w:jc w:val="both"/>
              <w:rPr>
                <w:sz w:val="20"/>
                <w:szCs w:val="20"/>
              </w:rPr>
            </w:pPr>
            <w:r w:rsidRPr="00583C69">
              <w:rPr>
                <w:sz w:val="20"/>
                <w:szCs w:val="20"/>
              </w:rPr>
              <w:t>Combina lenguajes con distintos paradigmas y funcionalidades, para la resolución de problemas</w:t>
            </w:r>
          </w:p>
        </w:tc>
        <w:tc>
          <w:tcPr>
            <w:tcW w:w="712" w:type="pct"/>
          </w:tcPr>
          <w:p w14:paraId="14DBE5D4" w14:textId="57D13D65" w:rsidR="00583C69" w:rsidRPr="00583C69" w:rsidRDefault="00982F6F" w:rsidP="00583C69">
            <w:pPr>
              <w:rPr>
                <w:sz w:val="20"/>
                <w:szCs w:val="20"/>
              </w:rPr>
            </w:pPr>
            <w:r>
              <w:rPr>
                <w:sz w:val="20"/>
                <w:szCs w:val="20"/>
              </w:rPr>
              <w:t>x</w:t>
            </w:r>
          </w:p>
        </w:tc>
      </w:tr>
      <w:tr w:rsidR="00836990" w:rsidRPr="00111B8A" w14:paraId="237D9303" w14:textId="77777777" w:rsidTr="00836990">
        <w:tc>
          <w:tcPr>
            <w:tcW w:w="5000" w:type="pct"/>
            <w:gridSpan w:val="2"/>
            <w:shd w:val="clear" w:color="auto" w:fill="D9D9D9" w:themeFill="background1" w:themeFillShade="D9"/>
            <w:vAlign w:val="center"/>
          </w:tcPr>
          <w:p w14:paraId="28677198" w14:textId="77777777" w:rsidR="00836990" w:rsidRPr="00111B8A" w:rsidRDefault="00583C69" w:rsidP="00724CDF">
            <w:pPr>
              <w:jc w:val="both"/>
              <w:rPr>
                <w:rFonts w:eastAsia="Times New Roman" w:cs="Calibri"/>
                <w:b/>
                <w:color w:val="000000"/>
                <w:sz w:val="20"/>
                <w:szCs w:val="20"/>
                <w:lang w:val="es-CL" w:eastAsia="es-CL"/>
              </w:rPr>
            </w:pPr>
            <w:r w:rsidRPr="00583C69">
              <w:rPr>
                <w:rFonts w:eastAsia="Times New Roman" w:cs="Calibri"/>
                <w:b/>
                <w:color w:val="000000"/>
                <w:sz w:val="20"/>
                <w:szCs w:val="20"/>
                <w:lang w:val="es-CL" w:eastAsia="es-CL"/>
              </w:rPr>
              <w:t>Utilizar metodologías de base de datos relacionales y orientado a objetos que resuelven la persistencia en aplicaciones de clientes</w:t>
            </w:r>
          </w:p>
        </w:tc>
      </w:tr>
      <w:tr w:rsidR="00583C69" w:rsidRPr="00583C69" w14:paraId="3B5D40B2" w14:textId="77777777" w:rsidTr="00836990">
        <w:tc>
          <w:tcPr>
            <w:tcW w:w="4288" w:type="pct"/>
          </w:tcPr>
          <w:p w14:paraId="237D95CF" w14:textId="77777777" w:rsidR="00583C69" w:rsidRPr="00583C69" w:rsidRDefault="00583C69" w:rsidP="00724CDF">
            <w:pPr>
              <w:pStyle w:val="Prrafodelista"/>
              <w:numPr>
                <w:ilvl w:val="0"/>
                <w:numId w:val="8"/>
              </w:numPr>
              <w:ind w:left="284" w:hanging="284"/>
              <w:jc w:val="both"/>
              <w:rPr>
                <w:sz w:val="20"/>
                <w:szCs w:val="20"/>
              </w:rPr>
            </w:pPr>
            <w:r w:rsidRPr="00583C69">
              <w:rPr>
                <w:sz w:val="20"/>
                <w:szCs w:val="20"/>
              </w:rPr>
              <w:t xml:space="preserve">Modela Bases de </w:t>
            </w:r>
            <w:proofErr w:type="gramStart"/>
            <w:r w:rsidRPr="00583C69">
              <w:rPr>
                <w:sz w:val="20"/>
                <w:szCs w:val="20"/>
              </w:rPr>
              <w:t>datos  dado</w:t>
            </w:r>
            <w:proofErr w:type="gramEnd"/>
            <w:r w:rsidRPr="00583C69">
              <w:rPr>
                <w:sz w:val="20"/>
                <w:szCs w:val="20"/>
              </w:rPr>
              <w:t xml:space="preserve"> un requerimiento específico del cliente.</w:t>
            </w:r>
          </w:p>
        </w:tc>
        <w:tc>
          <w:tcPr>
            <w:tcW w:w="712" w:type="pct"/>
          </w:tcPr>
          <w:p w14:paraId="23E8F720" w14:textId="112D3977" w:rsidR="00583C69" w:rsidRPr="00583C69" w:rsidRDefault="00982F6F" w:rsidP="00583C69">
            <w:pPr>
              <w:rPr>
                <w:sz w:val="20"/>
                <w:szCs w:val="20"/>
              </w:rPr>
            </w:pPr>
            <w:r>
              <w:rPr>
                <w:sz w:val="20"/>
                <w:szCs w:val="20"/>
              </w:rPr>
              <w:t>x</w:t>
            </w:r>
          </w:p>
        </w:tc>
      </w:tr>
      <w:tr w:rsidR="00583C69" w:rsidRPr="00583C69" w14:paraId="120D3FF4" w14:textId="77777777" w:rsidTr="00836990">
        <w:tc>
          <w:tcPr>
            <w:tcW w:w="4288" w:type="pct"/>
          </w:tcPr>
          <w:p w14:paraId="0387BDBE" w14:textId="77777777" w:rsidR="00583C69" w:rsidRPr="00583C69" w:rsidRDefault="00583C69" w:rsidP="00724CDF">
            <w:pPr>
              <w:pStyle w:val="Prrafodelista"/>
              <w:numPr>
                <w:ilvl w:val="0"/>
                <w:numId w:val="8"/>
              </w:numPr>
              <w:ind w:left="284" w:hanging="284"/>
              <w:jc w:val="both"/>
              <w:rPr>
                <w:sz w:val="20"/>
                <w:szCs w:val="20"/>
              </w:rPr>
            </w:pPr>
            <w:r w:rsidRPr="00583C69">
              <w:rPr>
                <w:sz w:val="20"/>
                <w:szCs w:val="20"/>
              </w:rPr>
              <w:t xml:space="preserve">Normaliza Bases de Datos </w:t>
            </w:r>
            <w:proofErr w:type="gramStart"/>
            <w:r w:rsidRPr="00583C69">
              <w:rPr>
                <w:sz w:val="20"/>
                <w:szCs w:val="20"/>
              </w:rPr>
              <w:t>para  la</w:t>
            </w:r>
            <w:proofErr w:type="gramEnd"/>
            <w:r w:rsidRPr="00583C69">
              <w:rPr>
                <w:sz w:val="20"/>
                <w:szCs w:val="20"/>
              </w:rPr>
              <w:t xml:space="preserve"> organización de  la información dado el requerimiento del cliente.</w:t>
            </w:r>
          </w:p>
        </w:tc>
        <w:tc>
          <w:tcPr>
            <w:tcW w:w="712" w:type="pct"/>
          </w:tcPr>
          <w:p w14:paraId="0986C3AB" w14:textId="77777777" w:rsidR="00583C69" w:rsidRPr="00583C69" w:rsidRDefault="00583C69" w:rsidP="00583C69">
            <w:pPr>
              <w:rPr>
                <w:sz w:val="20"/>
                <w:szCs w:val="20"/>
              </w:rPr>
            </w:pPr>
          </w:p>
        </w:tc>
      </w:tr>
      <w:tr w:rsidR="00583C69" w:rsidRPr="00583C69" w14:paraId="6DC6E260" w14:textId="77777777" w:rsidTr="00836990">
        <w:tc>
          <w:tcPr>
            <w:tcW w:w="4288" w:type="pct"/>
          </w:tcPr>
          <w:p w14:paraId="215B3C66" w14:textId="77777777" w:rsidR="00583C69" w:rsidRPr="00583C69" w:rsidRDefault="00583C69" w:rsidP="00724CDF">
            <w:pPr>
              <w:pStyle w:val="Prrafodelista"/>
              <w:numPr>
                <w:ilvl w:val="0"/>
                <w:numId w:val="8"/>
              </w:numPr>
              <w:ind w:left="284" w:hanging="284"/>
              <w:jc w:val="both"/>
              <w:rPr>
                <w:sz w:val="20"/>
                <w:szCs w:val="20"/>
              </w:rPr>
            </w:pPr>
            <w:r w:rsidRPr="00583C69">
              <w:rPr>
                <w:sz w:val="20"/>
                <w:szCs w:val="20"/>
              </w:rPr>
              <w:t xml:space="preserve">Programa objetos en el servidor de Base de </w:t>
            </w:r>
            <w:proofErr w:type="gramStart"/>
            <w:r w:rsidRPr="00583C69">
              <w:rPr>
                <w:sz w:val="20"/>
                <w:szCs w:val="20"/>
              </w:rPr>
              <w:t>Datos  a</w:t>
            </w:r>
            <w:proofErr w:type="gramEnd"/>
            <w:r w:rsidRPr="00583C69">
              <w:rPr>
                <w:sz w:val="20"/>
                <w:szCs w:val="20"/>
              </w:rPr>
              <w:t xml:space="preserve"> través de PL-SQL utilizando el modelo existente.</w:t>
            </w:r>
          </w:p>
        </w:tc>
        <w:tc>
          <w:tcPr>
            <w:tcW w:w="712" w:type="pct"/>
          </w:tcPr>
          <w:p w14:paraId="4428D6D8" w14:textId="77777777" w:rsidR="00583C69" w:rsidRPr="00583C69" w:rsidRDefault="00583C69" w:rsidP="00583C69">
            <w:pPr>
              <w:rPr>
                <w:sz w:val="20"/>
                <w:szCs w:val="20"/>
              </w:rPr>
            </w:pPr>
          </w:p>
        </w:tc>
      </w:tr>
      <w:tr w:rsidR="00583C69" w:rsidRPr="00583C69" w14:paraId="354F6D36" w14:textId="77777777" w:rsidTr="00836990">
        <w:tc>
          <w:tcPr>
            <w:tcW w:w="4288" w:type="pct"/>
          </w:tcPr>
          <w:p w14:paraId="01E768C7" w14:textId="77777777" w:rsidR="00583C69" w:rsidRPr="00583C69" w:rsidRDefault="00583C69" w:rsidP="00724CDF">
            <w:pPr>
              <w:pStyle w:val="Prrafodelista"/>
              <w:numPr>
                <w:ilvl w:val="0"/>
                <w:numId w:val="8"/>
              </w:numPr>
              <w:ind w:left="284" w:hanging="284"/>
              <w:jc w:val="both"/>
              <w:rPr>
                <w:sz w:val="20"/>
                <w:szCs w:val="20"/>
              </w:rPr>
            </w:pPr>
            <w:r w:rsidRPr="00583C69">
              <w:rPr>
                <w:sz w:val="20"/>
                <w:szCs w:val="20"/>
              </w:rPr>
              <w:t xml:space="preserve">Administra una Base de </w:t>
            </w:r>
            <w:proofErr w:type="gramStart"/>
            <w:r w:rsidRPr="00583C69">
              <w:rPr>
                <w:sz w:val="20"/>
                <w:szCs w:val="20"/>
              </w:rPr>
              <w:t>Datos  para</w:t>
            </w:r>
            <w:proofErr w:type="gramEnd"/>
            <w:r w:rsidRPr="00583C69">
              <w:rPr>
                <w:sz w:val="20"/>
                <w:szCs w:val="20"/>
              </w:rPr>
              <w:t xml:space="preserve"> la definición de roles, perfiles y permisos de acuerdo al tipo de usuario definido por el cliente.</w:t>
            </w:r>
          </w:p>
        </w:tc>
        <w:tc>
          <w:tcPr>
            <w:tcW w:w="712" w:type="pct"/>
          </w:tcPr>
          <w:p w14:paraId="25AB3CFD" w14:textId="77777777" w:rsidR="00583C69" w:rsidRPr="00583C69" w:rsidRDefault="00583C69" w:rsidP="00583C69">
            <w:pPr>
              <w:rPr>
                <w:sz w:val="20"/>
                <w:szCs w:val="20"/>
              </w:rPr>
            </w:pPr>
          </w:p>
        </w:tc>
      </w:tr>
      <w:tr w:rsidR="00111B8A" w:rsidRPr="00111B8A" w14:paraId="5D52F353" w14:textId="77777777" w:rsidTr="00111B8A">
        <w:tc>
          <w:tcPr>
            <w:tcW w:w="5000" w:type="pct"/>
            <w:gridSpan w:val="2"/>
            <w:shd w:val="clear" w:color="auto" w:fill="D9D9D9" w:themeFill="background1" w:themeFillShade="D9"/>
            <w:vAlign w:val="center"/>
          </w:tcPr>
          <w:p w14:paraId="431D7D0B" w14:textId="77777777" w:rsidR="00111B8A" w:rsidRPr="00111B8A" w:rsidRDefault="00111B8A" w:rsidP="00724CDF">
            <w:pPr>
              <w:jc w:val="both"/>
              <w:rPr>
                <w:rFonts w:eastAsia="Times New Roman" w:cs="Calibri"/>
                <w:b/>
                <w:color w:val="000000"/>
                <w:sz w:val="20"/>
                <w:szCs w:val="20"/>
                <w:lang w:val="es-CL" w:eastAsia="es-CL"/>
              </w:rPr>
            </w:pPr>
            <w:r w:rsidRPr="00111B8A">
              <w:rPr>
                <w:rFonts w:eastAsia="Times New Roman" w:cs="Calibri"/>
                <w:b/>
                <w:color w:val="000000"/>
                <w:sz w:val="20"/>
                <w:szCs w:val="20"/>
                <w:lang w:val="es-CL" w:eastAsia="es-CL"/>
              </w:rPr>
              <w:t>Aplicar reutilización de código utilizando diferentes lenguajes de programación para ambientes orientado a objetos y Web</w:t>
            </w:r>
          </w:p>
        </w:tc>
      </w:tr>
      <w:tr w:rsidR="00583C69" w:rsidRPr="00111B8A" w14:paraId="2CD0D42B" w14:textId="77777777" w:rsidTr="008D075A">
        <w:tc>
          <w:tcPr>
            <w:tcW w:w="4288" w:type="pct"/>
          </w:tcPr>
          <w:p w14:paraId="524D994F" w14:textId="77777777" w:rsidR="00583C69" w:rsidRPr="00583C69" w:rsidRDefault="00583C69" w:rsidP="00724CDF">
            <w:pPr>
              <w:pStyle w:val="Prrafodelista"/>
              <w:numPr>
                <w:ilvl w:val="0"/>
                <w:numId w:val="8"/>
              </w:numPr>
              <w:ind w:left="284" w:hanging="284"/>
              <w:jc w:val="both"/>
              <w:rPr>
                <w:sz w:val="20"/>
                <w:szCs w:val="20"/>
              </w:rPr>
            </w:pPr>
            <w:r w:rsidRPr="00583C69">
              <w:rPr>
                <w:sz w:val="20"/>
                <w:szCs w:val="20"/>
              </w:rPr>
              <w:t>Programa aplicaciones gráficas con acceso a datos utilizando lenguaje orientado a objeto, incluyendo ambientes locales y WEB.</w:t>
            </w:r>
          </w:p>
        </w:tc>
        <w:tc>
          <w:tcPr>
            <w:tcW w:w="712" w:type="pct"/>
          </w:tcPr>
          <w:p w14:paraId="05FF4398" w14:textId="0F0241AE" w:rsidR="00583C69" w:rsidRPr="00111B8A" w:rsidRDefault="00982F6F" w:rsidP="00AC0BD3">
            <w:pPr>
              <w:jc w:val="both"/>
              <w:rPr>
                <w:rFonts w:cs="Arial"/>
                <w:b/>
                <w:sz w:val="20"/>
                <w:szCs w:val="20"/>
              </w:rPr>
            </w:pPr>
            <w:r>
              <w:rPr>
                <w:rFonts w:cs="Arial"/>
                <w:b/>
                <w:sz w:val="20"/>
                <w:szCs w:val="20"/>
              </w:rPr>
              <w:t>x</w:t>
            </w:r>
          </w:p>
        </w:tc>
      </w:tr>
      <w:tr w:rsidR="00583C69" w:rsidRPr="00111B8A" w14:paraId="74A0BAC4" w14:textId="77777777" w:rsidTr="008D075A">
        <w:tc>
          <w:tcPr>
            <w:tcW w:w="4288" w:type="pct"/>
          </w:tcPr>
          <w:p w14:paraId="62684711" w14:textId="77777777" w:rsidR="00583C69" w:rsidRPr="00583C69" w:rsidRDefault="00583C69" w:rsidP="00724CDF">
            <w:pPr>
              <w:pStyle w:val="Prrafodelista"/>
              <w:numPr>
                <w:ilvl w:val="0"/>
                <w:numId w:val="8"/>
              </w:numPr>
              <w:ind w:left="284" w:hanging="284"/>
              <w:jc w:val="both"/>
              <w:rPr>
                <w:sz w:val="20"/>
                <w:szCs w:val="20"/>
              </w:rPr>
            </w:pPr>
            <w:r w:rsidRPr="00583C69">
              <w:rPr>
                <w:sz w:val="20"/>
                <w:szCs w:val="20"/>
              </w:rPr>
              <w:t xml:space="preserve">Programa y/o consume </w:t>
            </w:r>
            <w:proofErr w:type="spellStart"/>
            <w:r w:rsidRPr="00583C69">
              <w:rPr>
                <w:sz w:val="20"/>
                <w:szCs w:val="20"/>
              </w:rPr>
              <w:t>WebServices</w:t>
            </w:r>
            <w:proofErr w:type="spellEnd"/>
            <w:r w:rsidRPr="00583C69">
              <w:rPr>
                <w:sz w:val="20"/>
                <w:szCs w:val="20"/>
              </w:rPr>
              <w:t xml:space="preserve"> para la resolución de problemas de optimización de soluciones informáticas existentes.</w:t>
            </w:r>
          </w:p>
        </w:tc>
        <w:tc>
          <w:tcPr>
            <w:tcW w:w="712" w:type="pct"/>
          </w:tcPr>
          <w:p w14:paraId="557B4206" w14:textId="77777777" w:rsidR="00583C69" w:rsidRPr="00111B8A" w:rsidRDefault="00583C69" w:rsidP="00AC0BD3">
            <w:pPr>
              <w:jc w:val="both"/>
              <w:rPr>
                <w:rFonts w:cs="Arial"/>
                <w:b/>
                <w:sz w:val="20"/>
                <w:szCs w:val="20"/>
              </w:rPr>
            </w:pPr>
          </w:p>
        </w:tc>
      </w:tr>
      <w:tr w:rsidR="00583C69" w:rsidRPr="00111B8A" w14:paraId="5DBEE7B9" w14:textId="77777777" w:rsidTr="008D075A">
        <w:tc>
          <w:tcPr>
            <w:tcW w:w="4288" w:type="pct"/>
          </w:tcPr>
          <w:p w14:paraId="5529E232" w14:textId="77777777" w:rsidR="00583C69" w:rsidRPr="00583C69" w:rsidRDefault="00583C69" w:rsidP="00724CDF">
            <w:pPr>
              <w:pStyle w:val="Prrafodelista"/>
              <w:numPr>
                <w:ilvl w:val="0"/>
                <w:numId w:val="8"/>
              </w:numPr>
              <w:ind w:left="284" w:hanging="284"/>
              <w:jc w:val="both"/>
              <w:rPr>
                <w:sz w:val="20"/>
                <w:szCs w:val="20"/>
              </w:rPr>
            </w:pPr>
            <w:r w:rsidRPr="00583C69">
              <w:rPr>
                <w:sz w:val="20"/>
                <w:szCs w:val="20"/>
              </w:rPr>
              <w:t>Programa aplicaciones WEB con acceso a datos utilizando lenguaje orientado a objeto implementando el modelo en capas.</w:t>
            </w:r>
          </w:p>
        </w:tc>
        <w:tc>
          <w:tcPr>
            <w:tcW w:w="712" w:type="pct"/>
          </w:tcPr>
          <w:p w14:paraId="42D76EB5" w14:textId="649E7392" w:rsidR="00583C69" w:rsidRPr="00111B8A" w:rsidRDefault="00982F6F" w:rsidP="00AC0BD3">
            <w:pPr>
              <w:jc w:val="both"/>
              <w:rPr>
                <w:rFonts w:cs="Arial"/>
                <w:b/>
                <w:sz w:val="20"/>
                <w:szCs w:val="20"/>
              </w:rPr>
            </w:pPr>
            <w:r>
              <w:rPr>
                <w:rFonts w:cs="Arial"/>
                <w:b/>
                <w:sz w:val="20"/>
                <w:szCs w:val="20"/>
              </w:rPr>
              <w:t>x</w:t>
            </w:r>
          </w:p>
        </w:tc>
      </w:tr>
      <w:tr w:rsidR="00583C69" w:rsidRPr="00111B8A" w14:paraId="1611C448" w14:textId="77777777" w:rsidTr="008D075A">
        <w:tc>
          <w:tcPr>
            <w:tcW w:w="4288" w:type="pct"/>
          </w:tcPr>
          <w:p w14:paraId="7FCC9977" w14:textId="77777777" w:rsidR="00583C69" w:rsidRPr="00583C69" w:rsidRDefault="00583C69" w:rsidP="00724CDF">
            <w:pPr>
              <w:pStyle w:val="Prrafodelista"/>
              <w:numPr>
                <w:ilvl w:val="0"/>
                <w:numId w:val="8"/>
              </w:numPr>
              <w:ind w:left="284" w:hanging="284"/>
              <w:jc w:val="both"/>
              <w:rPr>
                <w:sz w:val="20"/>
                <w:szCs w:val="20"/>
              </w:rPr>
            </w:pPr>
            <w:r w:rsidRPr="00583C69">
              <w:rPr>
                <w:sz w:val="20"/>
                <w:szCs w:val="20"/>
              </w:rPr>
              <w:t>Implementa comercio electrónico bajo las normativas legales vigentes satisfaciendo los requerimientos del cliente.</w:t>
            </w:r>
          </w:p>
        </w:tc>
        <w:tc>
          <w:tcPr>
            <w:tcW w:w="712" w:type="pct"/>
          </w:tcPr>
          <w:p w14:paraId="672874B2" w14:textId="77777777" w:rsidR="00583C69" w:rsidRPr="00111B8A" w:rsidRDefault="00583C69" w:rsidP="00AC0BD3">
            <w:pPr>
              <w:jc w:val="both"/>
              <w:rPr>
                <w:rFonts w:eastAsia="Times New Roman" w:cs="Calibri"/>
                <w:color w:val="000000"/>
                <w:sz w:val="20"/>
                <w:szCs w:val="20"/>
                <w:lang w:val="es-CL" w:eastAsia="es-CL"/>
              </w:rPr>
            </w:pPr>
          </w:p>
        </w:tc>
      </w:tr>
      <w:tr w:rsidR="00583C69" w:rsidRPr="00111B8A" w14:paraId="14991DE0" w14:textId="77777777" w:rsidTr="008D075A">
        <w:tc>
          <w:tcPr>
            <w:tcW w:w="4288" w:type="pct"/>
          </w:tcPr>
          <w:p w14:paraId="42A3BC0C" w14:textId="77777777" w:rsidR="00583C69" w:rsidRPr="00583C69" w:rsidRDefault="00583C69" w:rsidP="00724CDF">
            <w:pPr>
              <w:pStyle w:val="Prrafodelista"/>
              <w:numPr>
                <w:ilvl w:val="0"/>
                <w:numId w:val="8"/>
              </w:numPr>
              <w:ind w:left="284" w:hanging="284"/>
              <w:jc w:val="both"/>
              <w:rPr>
                <w:sz w:val="20"/>
                <w:szCs w:val="20"/>
              </w:rPr>
            </w:pPr>
            <w:r w:rsidRPr="00583C69">
              <w:rPr>
                <w:sz w:val="20"/>
                <w:szCs w:val="20"/>
              </w:rPr>
              <w:t>Implementa patrones de diseño y/o arquitectónicos en una solución informática.</w:t>
            </w:r>
            <w:r w:rsidR="00724CDF">
              <w:rPr>
                <w:sz w:val="20"/>
                <w:szCs w:val="20"/>
              </w:rPr>
              <w:t xml:space="preserve"> (*)</w:t>
            </w:r>
          </w:p>
        </w:tc>
        <w:tc>
          <w:tcPr>
            <w:tcW w:w="712" w:type="pct"/>
          </w:tcPr>
          <w:p w14:paraId="1E71F38D" w14:textId="77777777" w:rsidR="00583C69" w:rsidRPr="00111B8A" w:rsidRDefault="00583C69" w:rsidP="00AC0BD3">
            <w:pPr>
              <w:jc w:val="both"/>
              <w:rPr>
                <w:rFonts w:eastAsia="Times New Roman" w:cs="Calibri"/>
                <w:color w:val="000000"/>
                <w:sz w:val="20"/>
                <w:szCs w:val="20"/>
                <w:lang w:val="es-CL" w:eastAsia="es-CL"/>
              </w:rPr>
            </w:pPr>
          </w:p>
        </w:tc>
      </w:tr>
      <w:tr w:rsidR="00111B8A" w:rsidRPr="00111B8A" w14:paraId="3305723F" w14:textId="77777777" w:rsidTr="00111B8A">
        <w:tc>
          <w:tcPr>
            <w:tcW w:w="5000" w:type="pct"/>
            <w:gridSpan w:val="2"/>
            <w:shd w:val="clear" w:color="auto" w:fill="D9D9D9" w:themeFill="background1" w:themeFillShade="D9"/>
            <w:vAlign w:val="center"/>
          </w:tcPr>
          <w:p w14:paraId="511BCFF3" w14:textId="77777777" w:rsidR="00111B8A" w:rsidRPr="00111B8A" w:rsidRDefault="00583C69" w:rsidP="00724CDF">
            <w:pPr>
              <w:jc w:val="both"/>
              <w:rPr>
                <w:rFonts w:eastAsia="Times New Roman" w:cs="Calibri"/>
                <w:b/>
                <w:color w:val="000000"/>
                <w:sz w:val="20"/>
                <w:szCs w:val="20"/>
                <w:lang w:val="es-CL" w:eastAsia="es-CL"/>
              </w:rPr>
            </w:pPr>
            <w:r w:rsidRPr="00583C69">
              <w:rPr>
                <w:rFonts w:eastAsia="Times New Roman" w:cs="Calibri"/>
                <w:b/>
                <w:color w:val="000000"/>
                <w:sz w:val="20"/>
                <w:szCs w:val="20"/>
                <w:lang w:val="es-CL" w:eastAsia="es-CL"/>
              </w:rPr>
              <w:t xml:space="preserve">Aplicar herramientas </w:t>
            </w:r>
            <w:proofErr w:type="gramStart"/>
            <w:r w:rsidRPr="00583C69">
              <w:rPr>
                <w:rFonts w:eastAsia="Times New Roman" w:cs="Calibri"/>
                <w:b/>
                <w:color w:val="000000"/>
                <w:sz w:val="20"/>
                <w:szCs w:val="20"/>
                <w:lang w:val="es-CL" w:eastAsia="es-CL"/>
              </w:rPr>
              <w:t>y  metodologías</w:t>
            </w:r>
            <w:proofErr w:type="gramEnd"/>
            <w:r w:rsidRPr="00583C69">
              <w:rPr>
                <w:rFonts w:eastAsia="Times New Roman" w:cs="Calibri"/>
                <w:b/>
                <w:color w:val="000000"/>
                <w:sz w:val="20"/>
                <w:szCs w:val="20"/>
                <w:lang w:val="es-CL" w:eastAsia="es-CL"/>
              </w:rPr>
              <w:t xml:space="preserve"> de ingeniería de software en áreas  como desarrollo, administración de proyectos, calidad y  </w:t>
            </w:r>
            <w:proofErr w:type="spellStart"/>
            <w:r w:rsidRPr="00583C69">
              <w:rPr>
                <w:rFonts w:eastAsia="Times New Roman" w:cs="Calibri"/>
                <w:b/>
                <w:color w:val="000000"/>
                <w:sz w:val="20"/>
                <w:szCs w:val="20"/>
                <w:lang w:val="es-CL" w:eastAsia="es-CL"/>
              </w:rPr>
              <w:t>testing</w:t>
            </w:r>
            <w:proofErr w:type="spellEnd"/>
            <w:r w:rsidRPr="00583C69">
              <w:rPr>
                <w:rFonts w:eastAsia="Times New Roman" w:cs="Calibri"/>
                <w:b/>
                <w:color w:val="000000"/>
                <w:sz w:val="20"/>
                <w:szCs w:val="20"/>
                <w:lang w:val="es-CL" w:eastAsia="es-CL"/>
              </w:rPr>
              <w:t xml:space="preserve"> de software.</w:t>
            </w:r>
          </w:p>
        </w:tc>
      </w:tr>
      <w:tr w:rsidR="00583C69" w:rsidRPr="00111B8A" w14:paraId="59B1A201" w14:textId="77777777" w:rsidTr="007F71AF">
        <w:tc>
          <w:tcPr>
            <w:tcW w:w="4288" w:type="pct"/>
          </w:tcPr>
          <w:p w14:paraId="72FCB3F9" w14:textId="77777777" w:rsidR="00583C69" w:rsidRPr="00583C69" w:rsidRDefault="00583C69" w:rsidP="00724CDF">
            <w:pPr>
              <w:pStyle w:val="Prrafodelista"/>
              <w:numPr>
                <w:ilvl w:val="0"/>
                <w:numId w:val="8"/>
              </w:numPr>
              <w:ind w:left="284" w:hanging="284"/>
              <w:jc w:val="both"/>
              <w:rPr>
                <w:sz w:val="20"/>
                <w:szCs w:val="20"/>
              </w:rPr>
            </w:pPr>
            <w:r w:rsidRPr="00583C69">
              <w:rPr>
                <w:sz w:val="20"/>
                <w:szCs w:val="20"/>
              </w:rPr>
              <w:t>Modela software a través de la aplicación metodologías ágiles y/o tradicionales creando artefactos entregables al cliente.</w:t>
            </w:r>
            <w:r w:rsidR="00724CDF">
              <w:rPr>
                <w:sz w:val="20"/>
                <w:szCs w:val="20"/>
              </w:rPr>
              <w:t xml:space="preserve"> (*)</w:t>
            </w:r>
          </w:p>
        </w:tc>
        <w:tc>
          <w:tcPr>
            <w:tcW w:w="712" w:type="pct"/>
          </w:tcPr>
          <w:p w14:paraId="63915689" w14:textId="77777777" w:rsidR="00583C69" w:rsidRPr="00111B8A" w:rsidRDefault="00583C69" w:rsidP="00AC0BD3">
            <w:pPr>
              <w:jc w:val="both"/>
              <w:rPr>
                <w:rFonts w:eastAsia="Times New Roman" w:cs="Calibri"/>
                <w:color w:val="000000"/>
                <w:sz w:val="20"/>
                <w:szCs w:val="20"/>
                <w:lang w:val="es-CL" w:eastAsia="es-CL"/>
              </w:rPr>
            </w:pPr>
          </w:p>
        </w:tc>
      </w:tr>
      <w:tr w:rsidR="00583C69" w:rsidRPr="00111B8A" w14:paraId="22754023" w14:textId="77777777" w:rsidTr="007F71AF">
        <w:tc>
          <w:tcPr>
            <w:tcW w:w="4288" w:type="pct"/>
          </w:tcPr>
          <w:p w14:paraId="0EA0F135" w14:textId="77777777" w:rsidR="00583C69" w:rsidRPr="00583C69" w:rsidRDefault="00583C69" w:rsidP="00724CDF">
            <w:pPr>
              <w:pStyle w:val="Prrafodelista"/>
              <w:numPr>
                <w:ilvl w:val="0"/>
                <w:numId w:val="8"/>
              </w:numPr>
              <w:ind w:left="284" w:hanging="284"/>
              <w:jc w:val="both"/>
              <w:rPr>
                <w:sz w:val="20"/>
                <w:szCs w:val="20"/>
              </w:rPr>
            </w:pPr>
            <w:r w:rsidRPr="00583C69">
              <w:rPr>
                <w:sz w:val="20"/>
                <w:szCs w:val="20"/>
              </w:rPr>
              <w:t>Aplica elementos de calidad y auditoría al software desarrollado para el aseguramiento de la integridad</w:t>
            </w:r>
            <w:r w:rsidR="00724CDF">
              <w:rPr>
                <w:sz w:val="20"/>
                <w:szCs w:val="20"/>
              </w:rPr>
              <w:t>. (*)</w:t>
            </w:r>
          </w:p>
        </w:tc>
        <w:tc>
          <w:tcPr>
            <w:tcW w:w="712" w:type="pct"/>
          </w:tcPr>
          <w:p w14:paraId="4F5246DC" w14:textId="77777777" w:rsidR="00583C69" w:rsidRPr="00111B8A" w:rsidRDefault="00583C69" w:rsidP="00AC0BD3">
            <w:pPr>
              <w:jc w:val="both"/>
              <w:rPr>
                <w:rFonts w:eastAsia="Times New Roman" w:cs="Calibri"/>
                <w:color w:val="000000"/>
                <w:sz w:val="20"/>
                <w:szCs w:val="20"/>
                <w:lang w:val="es-CL" w:eastAsia="es-CL"/>
              </w:rPr>
            </w:pPr>
          </w:p>
        </w:tc>
      </w:tr>
      <w:tr w:rsidR="00583C69" w:rsidRPr="00583C69" w14:paraId="7CD3A56E" w14:textId="77777777" w:rsidTr="00583C69">
        <w:tc>
          <w:tcPr>
            <w:tcW w:w="5000" w:type="pct"/>
            <w:gridSpan w:val="2"/>
            <w:shd w:val="clear" w:color="auto" w:fill="D9D9D9" w:themeFill="background1" w:themeFillShade="D9"/>
          </w:tcPr>
          <w:p w14:paraId="072A4CDE" w14:textId="77777777" w:rsidR="00583C69" w:rsidRPr="00583C69" w:rsidRDefault="00583C69" w:rsidP="00724CDF">
            <w:pPr>
              <w:jc w:val="both"/>
              <w:rPr>
                <w:rFonts w:eastAsia="Times New Roman" w:cs="Calibri"/>
                <w:b/>
                <w:color w:val="000000"/>
                <w:sz w:val="20"/>
                <w:szCs w:val="20"/>
                <w:lang w:val="es-CL" w:eastAsia="es-CL"/>
              </w:rPr>
            </w:pPr>
            <w:r w:rsidRPr="00583C69">
              <w:rPr>
                <w:rFonts w:eastAsia="Times New Roman" w:cs="Calibri"/>
                <w:b/>
                <w:color w:val="000000"/>
                <w:sz w:val="20"/>
                <w:szCs w:val="20"/>
                <w:lang w:val="es-CL" w:eastAsia="es-CL"/>
              </w:rPr>
              <w:t xml:space="preserve">Distinguir y </w:t>
            </w:r>
            <w:proofErr w:type="gramStart"/>
            <w:r w:rsidRPr="00583C69">
              <w:rPr>
                <w:rFonts w:eastAsia="Times New Roman" w:cs="Calibri"/>
                <w:b/>
                <w:color w:val="000000"/>
                <w:sz w:val="20"/>
                <w:szCs w:val="20"/>
                <w:lang w:val="es-CL" w:eastAsia="es-CL"/>
              </w:rPr>
              <w:t>analizar  conceptos</w:t>
            </w:r>
            <w:proofErr w:type="gramEnd"/>
            <w:r w:rsidRPr="00583C69">
              <w:rPr>
                <w:rFonts w:eastAsia="Times New Roman" w:cs="Calibri"/>
                <w:b/>
                <w:color w:val="000000"/>
                <w:sz w:val="20"/>
                <w:szCs w:val="20"/>
                <w:lang w:val="es-CL" w:eastAsia="es-CL"/>
              </w:rPr>
              <w:t xml:space="preserve"> de procesos de negocios, administrar y evaluar soluciones tecnológicas de manera de optimizar su desarrollo e implementación</w:t>
            </w:r>
          </w:p>
        </w:tc>
      </w:tr>
      <w:tr w:rsidR="00583C69" w:rsidRPr="00111B8A" w14:paraId="22475EF0" w14:textId="77777777" w:rsidTr="007F71AF">
        <w:tc>
          <w:tcPr>
            <w:tcW w:w="4288" w:type="pct"/>
          </w:tcPr>
          <w:p w14:paraId="5E7E636C" w14:textId="686972E1" w:rsidR="00583C69" w:rsidRPr="00583C69" w:rsidRDefault="00583C69" w:rsidP="00724CDF">
            <w:pPr>
              <w:pStyle w:val="Prrafodelista"/>
              <w:numPr>
                <w:ilvl w:val="0"/>
                <w:numId w:val="8"/>
              </w:numPr>
              <w:ind w:left="284" w:hanging="284"/>
              <w:jc w:val="both"/>
              <w:rPr>
                <w:sz w:val="20"/>
                <w:szCs w:val="20"/>
              </w:rPr>
            </w:pPr>
            <w:r w:rsidRPr="00583C69">
              <w:rPr>
                <w:sz w:val="20"/>
                <w:szCs w:val="20"/>
              </w:rPr>
              <w:t xml:space="preserve">Modela y diseña proceso de negocios propios al cliente permitiendo la </w:t>
            </w:r>
            <w:r w:rsidR="00982F6F" w:rsidRPr="00583C69">
              <w:rPr>
                <w:sz w:val="20"/>
                <w:szCs w:val="20"/>
              </w:rPr>
              <w:t>definición</w:t>
            </w:r>
            <w:r w:rsidRPr="00583C69">
              <w:rPr>
                <w:sz w:val="20"/>
                <w:szCs w:val="20"/>
              </w:rPr>
              <w:t xml:space="preserve"> de sus necesidades.</w:t>
            </w:r>
            <w:r w:rsidR="00724CDF">
              <w:rPr>
                <w:sz w:val="20"/>
                <w:szCs w:val="20"/>
              </w:rPr>
              <w:t xml:space="preserve"> (*)</w:t>
            </w:r>
          </w:p>
        </w:tc>
        <w:tc>
          <w:tcPr>
            <w:tcW w:w="712" w:type="pct"/>
          </w:tcPr>
          <w:p w14:paraId="31B906D1" w14:textId="77777777" w:rsidR="00583C69" w:rsidRPr="00111B8A" w:rsidRDefault="00583C69" w:rsidP="00AC0BD3">
            <w:pPr>
              <w:jc w:val="both"/>
              <w:rPr>
                <w:rFonts w:eastAsia="Times New Roman" w:cs="Calibri"/>
                <w:color w:val="000000"/>
                <w:sz w:val="20"/>
                <w:szCs w:val="20"/>
                <w:lang w:val="es-CL" w:eastAsia="es-CL"/>
              </w:rPr>
            </w:pPr>
          </w:p>
        </w:tc>
      </w:tr>
      <w:tr w:rsidR="00583C69" w:rsidRPr="00111B8A" w14:paraId="4FD0BA6B" w14:textId="77777777" w:rsidTr="007F71AF">
        <w:tc>
          <w:tcPr>
            <w:tcW w:w="4288" w:type="pct"/>
          </w:tcPr>
          <w:p w14:paraId="2711DCF4" w14:textId="77777777" w:rsidR="00583C69" w:rsidRPr="00583C69" w:rsidRDefault="00583C69" w:rsidP="00724CDF">
            <w:pPr>
              <w:pStyle w:val="Prrafodelista"/>
              <w:numPr>
                <w:ilvl w:val="0"/>
                <w:numId w:val="8"/>
              </w:numPr>
              <w:ind w:left="284" w:hanging="284"/>
              <w:jc w:val="both"/>
              <w:rPr>
                <w:sz w:val="20"/>
                <w:szCs w:val="20"/>
              </w:rPr>
            </w:pPr>
            <w:r w:rsidRPr="00583C69">
              <w:rPr>
                <w:sz w:val="20"/>
                <w:szCs w:val="20"/>
              </w:rPr>
              <w:lastRenderedPageBreak/>
              <w:t xml:space="preserve">Aplica una metodología de gestión de bases de datos basado en el modelamiento dimensional a través de a la construcción de Data </w:t>
            </w:r>
            <w:proofErr w:type="spellStart"/>
            <w:proofErr w:type="gramStart"/>
            <w:r w:rsidRPr="00583C69">
              <w:rPr>
                <w:sz w:val="20"/>
                <w:szCs w:val="20"/>
              </w:rPr>
              <w:t>Mart</w:t>
            </w:r>
            <w:proofErr w:type="spellEnd"/>
            <w:proofErr w:type="gramEnd"/>
            <w:r w:rsidRPr="00583C69">
              <w:rPr>
                <w:sz w:val="20"/>
                <w:szCs w:val="20"/>
              </w:rPr>
              <w:t xml:space="preserve"> para la integración de la información del cliente. </w:t>
            </w:r>
            <w:r w:rsidR="00724CDF">
              <w:rPr>
                <w:sz w:val="20"/>
                <w:szCs w:val="20"/>
              </w:rPr>
              <w:t>(*)</w:t>
            </w:r>
          </w:p>
        </w:tc>
        <w:tc>
          <w:tcPr>
            <w:tcW w:w="712" w:type="pct"/>
          </w:tcPr>
          <w:p w14:paraId="73564638" w14:textId="77777777" w:rsidR="00583C69" w:rsidRPr="00111B8A" w:rsidRDefault="00583C69" w:rsidP="00AC0BD3">
            <w:pPr>
              <w:jc w:val="both"/>
              <w:rPr>
                <w:rFonts w:eastAsia="Times New Roman" w:cs="Calibri"/>
                <w:color w:val="000000"/>
                <w:sz w:val="20"/>
                <w:szCs w:val="20"/>
                <w:lang w:val="es-CL" w:eastAsia="es-CL"/>
              </w:rPr>
            </w:pPr>
          </w:p>
        </w:tc>
      </w:tr>
      <w:tr w:rsidR="00583C69" w:rsidRPr="00111B8A" w14:paraId="6B6C40EF" w14:textId="77777777" w:rsidTr="007F71AF">
        <w:tc>
          <w:tcPr>
            <w:tcW w:w="4288" w:type="pct"/>
          </w:tcPr>
          <w:p w14:paraId="158C8041" w14:textId="77777777" w:rsidR="00583C69" w:rsidRPr="00583C69" w:rsidRDefault="00583C69" w:rsidP="00724CDF">
            <w:pPr>
              <w:pStyle w:val="Prrafodelista"/>
              <w:numPr>
                <w:ilvl w:val="0"/>
                <w:numId w:val="8"/>
              </w:numPr>
              <w:ind w:left="284" w:hanging="284"/>
              <w:jc w:val="both"/>
              <w:rPr>
                <w:sz w:val="20"/>
                <w:szCs w:val="20"/>
              </w:rPr>
            </w:pPr>
            <w:r w:rsidRPr="00583C69">
              <w:rPr>
                <w:sz w:val="20"/>
                <w:szCs w:val="20"/>
              </w:rPr>
              <w:t xml:space="preserve">Aplica las técnicas y herramientas de la Administración de proyectos, con la utilización </w:t>
            </w:r>
            <w:proofErr w:type="gramStart"/>
            <w:r w:rsidRPr="00583C69">
              <w:rPr>
                <w:sz w:val="20"/>
                <w:szCs w:val="20"/>
              </w:rPr>
              <w:t>de  un</w:t>
            </w:r>
            <w:proofErr w:type="gramEnd"/>
            <w:r w:rsidRPr="00583C69">
              <w:rPr>
                <w:sz w:val="20"/>
                <w:szCs w:val="20"/>
              </w:rPr>
              <w:t xml:space="preserve"> enfoque orientado a procesos.</w:t>
            </w:r>
            <w:r w:rsidR="00724CDF">
              <w:rPr>
                <w:sz w:val="20"/>
                <w:szCs w:val="20"/>
              </w:rPr>
              <w:t xml:space="preserve"> (*)</w:t>
            </w:r>
          </w:p>
        </w:tc>
        <w:tc>
          <w:tcPr>
            <w:tcW w:w="712" w:type="pct"/>
          </w:tcPr>
          <w:p w14:paraId="4A20E7DF" w14:textId="77777777" w:rsidR="00583C69" w:rsidRPr="00111B8A" w:rsidRDefault="00583C69" w:rsidP="00AC0BD3">
            <w:pPr>
              <w:jc w:val="both"/>
              <w:rPr>
                <w:rFonts w:eastAsia="Times New Roman" w:cs="Calibri"/>
                <w:color w:val="000000"/>
                <w:sz w:val="20"/>
                <w:szCs w:val="20"/>
                <w:lang w:val="es-CL" w:eastAsia="es-CL"/>
              </w:rPr>
            </w:pPr>
          </w:p>
        </w:tc>
      </w:tr>
      <w:tr w:rsidR="00583C69" w:rsidRPr="00583C69" w14:paraId="39766042" w14:textId="77777777" w:rsidTr="00583C69">
        <w:tc>
          <w:tcPr>
            <w:tcW w:w="5000" w:type="pct"/>
            <w:gridSpan w:val="2"/>
            <w:shd w:val="clear" w:color="auto" w:fill="D9D9D9" w:themeFill="background1" w:themeFillShade="D9"/>
          </w:tcPr>
          <w:p w14:paraId="3303F262" w14:textId="77777777" w:rsidR="00583C69" w:rsidRPr="00583C69" w:rsidRDefault="00583C69" w:rsidP="00724CDF">
            <w:pPr>
              <w:jc w:val="both"/>
              <w:rPr>
                <w:rFonts w:eastAsia="Times New Roman" w:cs="Calibri"/>
                <w:b/>
                <w:color w:val="000000"/>
                <w:sz w:val="20"/>
                <w:szCs w:val="20"/>
                <w:lang w:val="es-CL" w:eastAsia="es-CL"/>
              </w:rPr>
            </w:pPr>
            <w:proofErr w:type="gramStart"/>
            <w:r w:rsidRPr="00583C69">
              <w:rPr>
                <w:rFonts w:eastAsia="Times New Roman" w:cs="Calibri"/>
                <w:b/>
                <w:color w:val="000000"/>
                <w:sz w:val="20"/>
                <w:szCs w:val="20"/>
                <w:lang w:val="es-CL" w:eastAsia="es-CL"/>
              </w:rPr>
              <w:t>Administrar  proyectos</w:t>
            </w:r>
            <w:proofErr w:type="gramEnd"/>
            <w:r w:rsidRPr="00583C69">
              <w:rPr>
                <w:rFonts w:eastAsia="Times New Roman" w:cs="Calibri"/>
                <w:b/>
                <w:color w:val="000000"/>
                <w:sz w:val="20"/>
                <w:szCs w:val="20"/>
                <w:lang w:val="es-CL" w:eastAsia="es-CL"/>
              </w:rPr>
              <w:t xml:space="preserve"> informáticos y realizar la administración de procesos de desarrollo.</w:t>
            </w:r>
          </w:p>
        </w:tc>
      </w:tr>
      <w:tr w:rsidR="00583C69" w:rsidRPr="00111B8A" w14:paraId="258090E7" w14:textId="77777777" w:rsidTr="007F71AF">
        <w:tc>
          <w:tcPr>
            <w:tcW w:w="4288" w:type="pct"/>
          </w:tcPr>
          <w:p w14:paraId="0D57A8D5" w14:textId="77777777" w:rsidR="00583C69" w:rsidRPr="00583C69" w:rsidRDefault="00583C69" w:rsidP="00724CDF">
            <w:pPr>
              <w:pStyle w:val="Prrafodelista"/>
              <w:numPr>
                <w:ilvl w:val="0"/>
                <w:numId w:val="8"/>
              </w:numPr>
              <w:ind w:left="284" w:hanging="284"/>
              <w:jc w:val="both"/>
              <w:rPr>
                <w:sz w:val="20"/>
                <w:szCs w:val="20"/>
              </w:rPr>
            </w:pPr>
            <w:r w:rsidRPr="00583C69">
              <w:rPr>
                <w:sz w:val="20"/>
                <w:szCs w:val="20"/>
              </w:rPr>
              <w:t>Aplica los conceptos y herramientas disponibles en la toma de decisiones asociada a la implementación de Carteras de Proyectos de Inversión analizando la rentabilidad en Tecnologías de Información</w:t>
            </w:r>
            <w:r w:rsidR="00724CDF">
              <w:rPr>
                <w:sz w:val="20"/>
                <w:szCs w:val="20"/>
              </w:rPr>
              <w:t>. (*)</w:t>
            </w:r>
          </w:p>
        </w:tc>
        <w:tc>
          <w:tcPr>
            <w:tcW w:w="712" w:type="pct"/>
          </w:tcPr>
          <w:p w14:paraId="76F4B995" w14:textId="77777777" w:rsidR="00583C69" w:rsidRPr="00111B8A" w:rsidRDefault="00583C69" w:rsidP="00AC0BD3">
            <w:pPr>
              <w:jc w:val="both"/>
              <w:rPr>
                <w:rFonts w:eastAsia="Times New Roman" w:cs="Calibri"/>
                <w:color w:val="000000"/>
                <w:sz w:val="20"/>
                <w:szCs w:val="20"/>
                <w:lang w:val="es-CL" w:eastAsia="es-CL"/>
              </w:rPr>
            </w:pPr>
          </w:p>
        </w:tc>
      </w:tr>
      <w:tr w:rsidR="00583C69" w:rsidRPr="00111B8A" w14:paraId="7724F6BD" w14:textId="77777777" w:rsidTr="007F71AF">
        <w:tc>
          <w:tcPr>
            <w:tcW w:w="4288" w:type="pct"/>
          </w:tcPr>
          <w:p w14:paraId="5043A67D" w14:textId="77777777" w:rsidR="00583C69" w:rsidRPr="00583C69" w:rsidRDefault="00583C69" w:rsidP="00724CDF">
            <w:pPr>
              <w:pStyle w:val="Prrafodelista"/>
              <w:numPr>
                <w:ilvl w:val="0"/>
                <w:numId w:val="8"/>
              </w:numPr>
              <w:ind w:left="284" w:hanging="284"/>
              <w:jc w:val="both"/>
              <w:rPr>
                <w:sz w:val="20"/>
                <w:szCs w:val="20"/>
              </w:rPr>
            </w:pPr>
            <w:r w:rsidRPr="00583C69">
              <w:rPr>
                <w:sz w:val="20"/>
                <w:szCs w:val="20"/>
              </w:rPr>
              <w:t>Administra proyectos informáticos para asegurar la calidad del producto requerido por el cliente.</w:t>
            </w:r>
            <w:r w:rsidR="00724CDF">
              <w:rPr>
                <w:sz w:val="20"/>
                <w:szCs w:val="20"/>
              </w:rPr>
              <w:t xml:space="preserve"> (*)</w:t>
            </w:r>
          </w:p>
        </w:tc>
        <w:tc>
          <w:tcPr>
            <w:tcW w:w="712" w:type="pct"/>
          </w:tcPr>
          <w:p w14:paraId="4E56E892" w14:textId="77777777" w:rsidR="00583C69" w:rsidRPr="00111B8A" w:rsidRDefault="00583C69" w:rsidP="00AC0BD3">
            <w:pPr>
              <w:jc w:val="both"/>
              <w:rPr>
                <w:rFonts w:eastAsia="Times New Roman" w:cs="Calibri"/>
                <w:color w:val="000000"/>
                <w:sz w:val="20"/>
                <w:szCs w:val="20"/>
                <w:lang w:val="es-CL" w:eastAsia="es-CL"/>
              </w:rPr>
            </w:pPr>
          </w:p>
        </w:tc>
      </w:tr>
      <w:tr w:rsidR="00583C69" w:rsidRPr="00111B8A" w14:paraId="694E5125" w14:textId="77777777" w:rsidTr="007F71AF">
        <w:tc>
          <w:tcPr>
            <w:tcW w:w="4288" w:type="pct"/>
          </w:tcPr>
          <w:p w14:paraId="601A985C" w14:textId="77777777" w:rsidR="00583C69" w:rsidRPr="00583C69" w:rsidRDefault="00583C69" w:rsidP="00724CDF">
            <w:pPr>
              <w:pStyle w:val="Prrafodelista"/>
              <w:numPr>
                <w:ilvl w:val="0"/>
                <w:numId w:val="8"/>
              </w:numPr>
              <w:ind w:left="284" w:hanging="284"/>
              <w:jc w:val="both"/>
              <w:rPr>
                <w:sz w:val="20"/>
                <w:szCs w:val="20"/>
              </w:rPr>
            </w:pPr>
            <w:r w:rsidRPr="00583C69">
              <w:rPr>
                <w:sz w:val="20"/>
                <w:szCs w:val="20"/>
              </w:rPr>
              <w:t>Elabora y presenta un proyecto ligado a las TIC con la utilización de una línea de investigación.</w:t>
            </w:r>
            <w:r w:rsidR="00724CDF">
              <w:rPr>
                <w:sz w:val="20"/>
                <w:szCs w:val="20"/>
              </w:rPr>
              <w:t xml:space="preserve"> (*)</w:t>
            </w:r>
          </w:p>
        </w:tc>
        <w:tc>
          <w:tcPr>
            <w:tcW w:w="712" w:type="pct"/>
          </w:tcPr>
          <w:p w14:paraId="7753EA3E" w14:textId="77777777" w:rsidR="00583C69" w:rsidRPr="00111B8A" w:rsidRDefault="00583C69" w:rsidP="00AC0BD3">
            <w:pPr>
              <w:jc w:val="both"/>
              <w:rPr>
                <w:rFonts w:eastAsia="Times New Roman" w:cs="Calibri"/>
                <w:color w:val="000000"/>
                <w:sz w:val="20"/>
                <w:szCs w:val="20"/>
                <w:lang w:val="es-CL" w:eastAsia="es-CL"/>
              </w:rPr>
            </w:pPr>
          </w:p>
        </w:tc>
      </w:tr>
    </w:tbl>
    <w:p w14:paraId="7C8BE5C2" w14:textId="77777777" w:rsidR="00B47247" w:rsidRDefault="00724CDF" w:rsidP="00046F2E">
      <w:pPr>
        <w:jc w:val="both"/>
        <w:rPr>
          <w:rFonts w:cs="Arial"/>
          <w:b/>
        </w:rPr>
      </w:pPr>
      <w:r>
        <w:rPr>
          <w:sz w:val="20"/>
          <w:szCs w:val="20"/>
        </w:rPr>
        <w:t>(*) Nivel Profesional</w:t>
      </w:r>
    </w:p>
    <w:p w14:paraId="1DFA4435" w14:textId="77777777" w:rsidR="00732B04" w:rsidRDefault="00732B04">
      <w:pPr>
        <w:rPr>
          <w:rFonts w:ascii="Calibri" w:eastAsia="Times New Roman" w:hAnsi="Calibri" w:cs="Calibri"/>
          <w:b/>
          <w:bCs/>
          <w:sz w:val="24"/>
          <w:szCs w:val="24"/>
          <w:lang w:val="es-CL" w:eastAsia="es-CL"/>
        </w:rPr>
      </w:pPr>
      <w:r>
        <w:rPr>
          <w:rFonts w:ascii="Calibri" w:eastAsia="Times New Roman" w:hAnsi="Calibri" w:cs="Calibri"/>
          <w:b/>
          <w:bCs/>
          <w:sz w:val="24"/>
          <w:szCs w:val="24"/>
          <w:lang w:val="es-CL" w:eastAsia="es-CL"/>
        </w:rPr>
        <w:br w:type="page"/>
      </w:r>
    </w:p>
    <w:p w14:paraId="25175B21" w14:textId="77777777" w:rsidR="00AC0BD3" w:rsidRPr="00B47247" w:rsidRDefault="00AC0BD3" w:rsidP="00AC0BD3">
      <w:pPr>
        <w:jc w:val="both"/>
        <w:rPr>
          <w:rFonts w:ascii="Calibri" w:eastAsia="Times New Roman" w:hAnsi="Calibri" w:cs="Calibri"/>
          <w:b/>
          <w:bCs/>
          <w:sz w:val="24"/>
          <w:szCs w:val="24"/>
          <w:lang w:val="es-CL" w:eastAsia="es-CL"/>
        </w:rPr>
      </w:pPr>
      <w:r w:rsidRPr="00B47247">
        <w:rPr>
          <w:rFonts w:ascii="Calibri" w:eastAsia="Times New Roman" w:hAnsi="Calibri" w:cs="Calibri"/>
          <w:b/>
          <w:bCs/>
          <w:sz w:val="24"/>
          <w:szCs w:val="24"/>
          <w:lang w:val="es-CL" w:eastAsia="es-CL"/>
        </w:rPr>
        <w:lastRenderedPageBreak/>
        <w:t xml:space="preserve">Competencias </w:t>
      </w:r>
      <w:r>
        <w:rPr>
          <w:rFonts w:ascii="Calibri" w:eastAsia="Times New Roman" w:hAnsi="Calibri" w:cs="Calibri"/>
          <w:b/>
          <w:bCs/>
          <w:sz w:val="24"/>
          <w:szCs w:val="24"/>
          <w:lang w:val="es-CL" w:eastAsia="es-CL"/>
        </w:rPr>
        <w:t>de Empleabilidad (Genéricas)</w:t>
      </w:r>
    </w:p>
    <w:tbl>
      <w:tblPr>
        <w:tblStyle w:val="Tablaconcuadrcula"/>
        <w:tblW w:w="5000" w:type="pct"/>
        <w:tblCellMar>
          <w:top w:w="57" w:type="dxa"/>
          <w:left w:w="170" w:type="dxa"/>
          <w:bottom w:w="57" w:type="dxa"/>
          <w:right w:w="170" w:type="dxa"/>
        </w:tblCellMar>
        <w:tblLook w:val="04A0" w:firstRow="1" w:lastRow="0" w:firstColumn="1" w:lastColumn="0" w:noHBand="0" w:noVBand="1"/>
      </w:tblPr>
      <w:tblGrid>
        <w:gridCol w:w="7610"/>
        <w:gridCol w:w="1218"/>
      </w:tblGrid>
      <w:tr w:rsidR="0072598D" w:rsidRPr="00DF62D7" w14:paraId="54FD8333" w14:textId="77777777" w:rsidTr="0072598D">
        <w:tc>
          <w:tcPr>
            <w:tcW w:w="5000" w:type="pct"/>
            <w:gridSpan w:val="2"/>
            <w:shd w:val="clear" w:color="auto" w:fill="D9D9D9" w:themeFill="background1" w:themeFillShade="D9"/>
          </w:tcPr>
          <w:p w14:paraId="0C0FCB78" w14:textId="77777777" w:rsidR="0072598D" w:rsidRPr="00DF62D7" w:rsidRDefault="0072598D" w:rsidP="0072598D">
            <w:pPr>
              <w:jc w:val="both"/>
              <w:rPr>
                <w:rFonts w:cs="Arial"/>
                <w:b/>
                <w:sz w:val="20"/>
                <w:szCs w:val="20"/>
              </w:rPr>
            </w:pPr>
            <w:r w:rsidRPr="0072598D">
              <w:rPr>
                <w:rFonts w:cs="Arial"/>
                <w:b/>
                <w:sz w:val="20"/>
                <w:szCs w:val="20"/>
              </w:rPr>
              <w:t>Comunicarse en su lengua materna, expresando las ideas propias con claridad y coherencia, tant</w:t>
            </w:r>
            <w:r>
              <w:rPr>
                <w:rFonts w:cs="Arial"/>
                <w:b/>
                <w:sz w:val="20"/>
                <w:szCs w:val="20"/>
              </w:rPr>
              <w:t>o en forma oral como escrita.</w:t>
            </w:r>
            <w:r>
              <w:rPr>
                <w:rFonts w:cs="Arial"/>
                <w:b/>
                <w:sz w:val="20"/>
                <w:szCs w:val="20"/>
              </w:rPr>
              <w:tab/>
            </w:r>
            <w:r>
              <w:rPr>
                <w:rFonts w:cs="Arial"/>
                <w:b/>
                <w:sz w:val="20"/>
                <w:szCs w:val="20"/>
              </w:rPr>
              <w:tab/>
            </w:r>
          </w:p>
        </w:tc>
      </w:tr>
      <w:tr w:rsidR="0072598D" w:rsidRPr="00DF62D7" w14:paraId="3004CB22" w14:textId="77777777" w:rsidTr="00201449">
        <w:tc>
          <w:tcPr>
            <w:tcW w:w="4310" w:type="pct"/>
          </w:tcPr>
          <w:p w14:paraId="1C9F15BE" w14:textId="77777777" w:rsidR="0072598D" w:rsidRPr="0072598D" w:rsidRDefault="0072598D" w:rsidP="0072598D">
            <w:pPr>
              <w:pStyle w:val="Prrafodelista"/>
              <w:numPr>
                <w:ilvl w:val="0"/>
                <w:numId w:val="8"/>
              </w:numPr>
              <w:ind w:left="284" w:hanging="284"/>
              <w:rPr>
                <w:sz w:val="20"/>
                <w:szCs w:val="20"/>
              </w:rPr>
            </w:pPr>
            <w:r w:rsidRPr="0072598D">
              <w:rPr>
                <w:sz w:val="20"/>
                <w:szCs w:val="20"/>
              </w:rPr>
              <w:t>Escribe textos simples (correos) y/o complejos (informes) de manera clara utilizando el lenguaje técnico de la disciplina.</w:t>
            </w:r>
          </w:p>
        </w:tc>
        <w:tc>
          <w:tcPr>
            <w:tcW w:w="690" w:type="pct"/>
          </w:tcPr>
          <w:p w14:paraId="1E11E82D" w14:textId="30691907" w:rsidR="0072598D" w:rsidRPr="00DF62D7" w:rsidRDefault="00982F6F" w:rsidP="00AC0BD3">
            <w:pPr>
              <w:jc w:val="both"/>
              <w:rPr>
                <w:rFonts w:cs="Arial"/>
                <w:b/>
                <w:sz w:val="20"/>
                <w:szCs w:val="20"/>
              </w:rPr>
            </w:pPr>
            <w:r>
              <w:rPr>
                <w:rFonts w:cs="Arial"/>
                <w:b/>
                <w:sz w:val="20"/>
                <w:szCs w:val="20"/>
              </w:rPr>
              <w:t>x</w:t>
            </w:r>
          </w:p>
        </w:tc>
      </w:tr>
      <w:tr w:rsidR="0072598D" w:rsidRPr="00DF62D7" w14:paraId="7E37138F" w14:textId="77777777" w:rsidTr="00201449">
        <w:tc>
          <w:tcPr>
            <w:tcW w:w="4310" w:type="pct"/>
          </w:tcPr>
          <w:p w14:paraId="42F1A773" w14:textId="77777777" w:rsidR="0072598D" w:rsidRPr="0072598D" w:rsidRDefault="0072598D" w:rsidP="0072598D">
            <w:pPr>
              <w:pStyle w:val="Prrafodelista"/>
              <w:numPr>
                <w:ilvl w:val="0"/>
                <w:numId w:val="8"/>
              </w:numPr>
              <w:ind w:left="284" w:hanging="284"/>
              <w:rPr>
                <w:sz w:val="20"/>
                <w:szCs w:val="20"/>
              </w:rPr>
            </w:pPr>
            <w:r w:rsidRPr="0072598D">
              <w:rPr>
                <w:sz w:val="20"/>
                <w:szCs w:val="20"/>
              </w:rPr>
              <w:t xml:space="preserve">Es capaz de contextualizar las problemáticas planteadas (contexto del requerimiento) de manera oral y/o escrita y clara utilizando el lenguaje técnico de la disciplina </w:t>
            </w:r>
            <w:r>
              <w:rPr>
                <w:sz w:val="20"/>
                <w:szCs w:val="20"/>
              </w:rPr>
              <w:t>apropiado</w:t>
            </w:r>
            <w:r w:rsidRPr="0072598D">
              <w:rPr>
                <w:sz w:val="20"/>
                <w:szCs w:val="20"/>
              </w:rPr>
              <w:t xml:space="preserve"> al requerimiento del cliente.</w:t>
            </w:r>
          </w:p>
        </w:tc>
        <w:tc>
          <w:tcPr>
            <w:tcW w:w="690" w:type="pct"/>
          </w:tcPr>
          <w:p w14:paraId="4BB1C749" w14:textId="4AF1DB9D" w:rsidR="0072598D" w:rsidRPr="00DF62D7" w:rsidRDefault="00982F6F" w:rsidP="00AC0BD3">
            <w:pPr>
              <w:jc w:val="both"/>
              <w:rPr>
                <w:rFonts w:cs="Arial"/>
                <w:b/>
                <w:sz w:val="20"/>
                <w:szCs w:val="20"/>
              </w:rPr>
            </w:pPr>
            <w:r>
              <w:rPr>
                <w:rFonts w:cs="Arial"/>
                <w:b/>
                <w:sz w:val="20"/>
                <w:szCs w:val="20"/>
              </w:rPr>
              <w:t>x</w:t>
            </w:r>
          </w:p>
        </w:tc>
      </w:tr>
      <w:tr w:rsidR="0072598D" w:rsidRPr="0072598D" w14:paraId="7EE350E1" w14:textId="77777777" w:rsidTr="0072598D">
        <w:tc>
          <w:tcPr>
            <w:tcW w:w="5000" w:type="pct"/>
            <w:gridSpan w:val="2"/>
            <w:shd w:val="clear" w:color="auto" w:fill="D9D9D9" w:themeFill="background1" w:themeFillShade="D9"/>
          </w:tcPr>
          <w:p w14:paraId="21F63F33" w14:textId="77777777" w:rsidR="0072598D" w:rsidRPr="00DF62D7" w:rsidRDefault="0072598D" w:rsidP="0072598D">
            <w:pPr>
              <w:jc w:val="both"/>
              <w:rPr>
                <w:rFonts w:cs="Arial"/>
                <w:b/>
                <w:sz w:val="20"/>
                <w:szCs w:val="20"/>
              </w:rPr>
            </w:pPr>
            <w:r w:rsidRPr="0072598D">
              <w:rPr>
                <w:rFonts w:cs="Arial"/>
                <w:b/>
                <w:sz w:val="20"/>
                <w:szCs w:val="20"/>
              </w:rPr>
              <w:t>Demostrar un comportamiento ético y de responsabilidad social y medioambiental, respetuosa de la dignidad humana en las relaciones personales y en los diferentes ámbitos de acc</w:t>
            </w:r>
            <w:r>
              <w:rPr>
                <w:rFonts w:cs="Arial"/>
                <w:b/>
                <w:sz w:val="20"/>
                <w:szCs w:val="20"/>
              </w:rPr>
              <w:t>ión laboral y profesional.</w:t>
            </w:r>
          </w:p>
        </w:tc>
      </w:tr>
      <w:tr w:rsidR="0072598D" w:rsidRPr="00DF62D7" w14:paraId="479A65A5" w14:textId="77777777" w:rsidTr="00696507">
        <w:tc>
          <w:tcPr>
            <w:tcW w:w="4310" w:type="pct"/>
          </w:tcPr>
          <w:p w14:paraId="71A2C145" w14:textId="77777777" w:rsidR="0072598D" w:rsidRPr="0072598D" w:rsidRDefault="0072598D" w:rsidP="0072598D">
            <w:pPr>
              <w:pStyle w:val="Prrafodelista"/>
              <w:numPr>
                <w:ilvl w:val="0"/>
                <w:numId w:val="8"/>
              </w:numPr>
              <w:ind w:left="284" w:hanging="284"/>
              <w:rPr>
                <w:sz w:val="20"/>
                <w:szCs w:val="20"/>
              </w:rPr>
            </w:pPr>
            <w:r w:rsidRPr="0072598D">
              <w:rPr>
                <w:sz w:val="20"/>
                <w:szCs w:val="20"/>
              </w:rPr>
              <w:t>Demuestra un comportamiento ético, acorde con su profesión.</w:t>
            </w:r>
          </w:p>
        </w:tc>
        <w:tc>
          <w:tcPr>
            <w:tcW w:w="690" w:type="pct"/>
          </w:tcPr>
          <w:p w14:paraId="0BDD65E3" w14:textId="3B82E71C" w:rsidR="0072598D" w:rsidRPr="00DF62D7" w:rsidRDefault="00982F6F" w:rsidP="00AC0BD3">
            <w:pPr>
              <w:jc w:val="both"/>
              <w:rPr>
                <w:rFonts w:cs="Arial"/>
                <w:b/>
                <w:sz w:val="20"/>
                <w:szCs w:val="20"/>
              </w:rPr>
            </w:pPr>
            <w:r>
              <w:rPr>
                <w:rFonts w:cs="Arial"/>
                <w:b/>
                <w:sz w:val="20"/>
                <w:szCs w:val="20"/>
              </w:rPr>
              <w:t>x</w:t>
            </w:r>
          </w:p>
        </w:tc>
      </w:tr>
      <w:tr w:rsidR="0072598D" w:rsidRPr="00DF62D7" w14:paraId="17B2C763" w14:textId="77777777" w:rsidTr="00696507">
        <w:tc>
          <w:tcPr>
            <w:tcW w:w="4310" w:type="pct"/>
          </w:tcPr>
          <w:p w14:paraId="093A3CEB" w14:textId="77777777" w:rsidR="0072598D" w:rsidRPr="0072598D" w:rsidRDefault="0072598D" w:rsidP="0072598D">
            <w:pPr>
              <w:pStyle w:val="Prrafodelista"/>
              <w:numPr>
                <w:ilvl w:val="0"/>
                <w:numId w:val="8"/>
              </w:numPr>
              <w:ind w:left="284" w:hanging="284"/>
              <w:rPr>
                <w:sz w:val="20"/>
                <w:szCs w:val="20"/>
              </w:rPr>
            </w:pPr>
            <w:r w:rsidRPr="0072598D">
              <w:rPr>
                <w:sz w:val="20"/>
                <w:szCs w:val="20"/>
              </w:rPr>
              <w:t xml:space="preserve">Se adapta a las condiciones sociales y ambientales de su lugar de trabajo. </w:t>
            </w:r>
          </w:p>
        </w:tc>
        <w:tc>
          <w:tcPr>
            <w:tcW w:w="690" w:type="pct"/>
          </w:tcPr>
          <w:p w14:paraId="1A3FABE9" w14:textId="27E8E52E" w:rsidR="0072598D" w:rsidRPr="00DF62D7" w:rsidRDefault="00982F6F" w:rsidP="00AC0BD3">
            <w:pPr>
              <w:jc w:val="both"/>
              <w:rPr>
                <w:rFonts w:cs="Arial"/>
                <w:b/>
                <w:sz w:val="20"/>
                <w:szCs w:val="20"/>
              </w:rPr>
            </w:pPr>
            <w:r>
              <w:rPr>
                <w:rFonts w:cs="Arial"/>
                <w:b/>
                <w:sz w:val="20"/>
                <w:szCs w:val="20"/>
              </w:rPr>
              <w:t>x</w:t>
            </w:r>
          </w:p>
        </w:tc>
      </w:tr>
      <w:tr w:rsidR="0072598D" w:rsidRPr="00DF62D7" w14:paraId="08CF10FD" w14:textId="77777777" w:rsidTr="00696507">
        <w:tc>
          <w:tcPr>
            <w:tcW w:w="4310" w:type="pct"/>
          </w:tcPr>
          <w:p w14:paraId="4097EE37" w14:textId="77777777" w:rsidR="0072598D" w:rsidRPr="0072598D" w:rsidRDefault="0072598D" w:rsidP="0072598D">
            <w:pPr>
              <w:pStyle w:val="Prrafodelista"/>
              <w:numPr>
                <w:ilvl w:val="0"/>
                <w:numId w:val="8"/>
              </w:numPr>
              <w:ind w:left="284" w:hanging="284"/>
              <w:rPr>
                <w:sz w:val="20"/>
                <w:szCs w:val="20"/>
              </w:rPr>
            </w:pPr>
            <w:r w:rsidRPr="0072598D">
              <w:rPr>
                <w:sz w:val="20"/>
                <w:szCs w:val="20"/>
              </w:rPr>
              <w:t>Cumple con los horarios de trabajo según la naturaleza de sus funciones.</w:t>
            </w:r>
          </w:p>
        </w:tc>
        <w:tc>
          <w:tcPr>
            <w:tcW w:w="690" w:type="pct"/>
          </w:tcPr>
          <w:p w14:paraId="1F9A983D" w14:textId="2CACDE8B" w:rsidR="0072598D" w:rsidRPr="00DF62D7" w:rsidRDefault="00982F6F" w:rsidP="00AC0BD3">
            <w:pPr>
              <w:jc w:val="both"/>
              <w:rPr>
                <w:rFonts w:cs="Arial"/>
                <w:b/>
                <w:sz w:val="20"/>
                <w:szCs w:val="20"/>
              </w:rPr>
            </w:pPr>
            <w:r>
              <w:rPr>
                <w:rFonts w:cs="Arial"/>
                <w:b/>
                <w:sz w:val="20"/>
                <w:szCs w:val="20"/>
              </w:rPr>
              <w:t>x</w:t>
            </w:r>
          </w:p>
        </w:tc>
      </w:tr>
      <w:tr w:rsidR="0072598D" w:rsidRPr="00DF62D7" w14:paraId="09268570" w14:textId="77777777" w:rsidTr="00696507">
        <w:trPr>
          <w:trHeight w:val="327"/>
        </w:trPr>
        <w:tc>
          <w:tcPr>
            <w:tcW w:w="4310" w:type="pct"/>
          </w:tcPr>
          <w:p w14:paraId="0ACB6F90" w14:textId="77777777" w:rsidR="0072598D" w:rsidRPr="0072598D" w:rsidRDefault="0072598D" w:rsidP="0072598D">
            <w:pPr>
              <w:pStyle w:val="Prrafodelista"/>
              <w:numPr>
                <w:ilvl w:val="0"/>
                <w:numId w:val="8"/>
              </w:numPr>
              <w:ind w:left="284" w:hanging="284"/>
              <w:rPr>
                <w:sz w:val="20"/>
                <w:szCs w:val="20"/>
              </w:rPr>
            </w:pPr>
            <w:r w:rsidRPr="0072598D">
              <w:rPr>
                <w:sz w:val="20"/>
                <w:szCs w:val="20"/>
              </w:rPr>
              <w:t>Cumple con las labores asignadas acorde a los recursos asignados en su centro de práctica.</w:t>
            </w:r>
          </w:p>
        </w:tc>
        <w:tc>
          <w:tcPr>
            <w:tcW w:w="690" w:type="pct"/>
          </w:tcPr>
          <w:p w14:paraId="39839CE3" w14:textId="7EE2433F" w:rsidR="0072598D" w:rsidRPr="00DF62D7" w:rsidRDefault="00982F6F" w:rsidP="00AC0BD3">
            <w:pPr>
              <w:jc w:val="both"/>
              <w:rPr>
                <w:rFonts w:ascii="Calibri" w:eastAsia="Times New Roman" w:hAnsi="Calibri" w:cs="Calibri"/>
                <w:color w:val="000000"/>
                <w:sz w:val="20"/>
                <w:szCs w:val="20"/>
                <w:lang w:val="es-CL" w:eastAsia="es-CL"/>
              </w:rPr>
            </w:pPr>
            <w:r>
              <w:rPr>
                <w:rFonts w:ascii="Calibri" w:eastAsia="Times New Roman" w:hAnsi="Calibri" w:cs="Calibri"/>
                <w:color w:val="000000"/>
                <w:sz w:val="20"/>
                <w:szCs w:val="20"/>
                <w:lang w:val="es-CL" w:eastAsia="es-CL"/>
              </w:rPr>
              <w:t>x</w:t>
            </w:r>
          </w:p>
        </w:tc>
      </w:tr>
      <w:tr w:rsidR="0072598D" w:rsidRPr="00DF62D7" w14:paraId="2F83D739" w14:textId="77777777" w:rsidTr="0072598D">
        <w:tc>
          <w:tcPr>
            <w:tcW w:w="5000" w:type="pct"/>
            <w:gridSpan w:val="2"/>
            <w:shd w:val="clear" w:color="auto" w:fill="D9D9D9" w:themeFill="background1" w:themeFillShade="D9"/>
          </w:tcPr>
          <w:p w14:paraId="25D9CC6A" w14:textId="77777777" w:rsidR="0072598D" w:rsidRPr="00DF62D7" w:rsidRDefault="0072598D" w:rsidP="00046F2E">
            <w:pPr>
              <w:jc w:val="both"/>
              <w:rPr>
                <w:rFonts w:cs="Arial"/>
                <w:b/>
                <w:sz w:val="20"/>
                <w:szCs w:val="20"/>
              </w:rPr>
            </w:pPr>
            <w:r w:rsidRPr="0072598D">
              <w:rPr>
                <w:rFonts w:cs="Arial"/>
                <w:b/>
                <w:sz w:val="20"/>
                <w:szCs w:val="20"/>
              </w:rPr>
              <w:t>Demostrar capacidad de trabajo en equipos interdisciplinarios y multidisciplinarios con iniciativa, responsabilidad y un alto sentido de calidad p</w:t>
            </w:r>
            <w:r>
              <w:rPr>
                <w:rFonts w:cs="Arial"/>
                <w:b/>
                <w:sz w:val="20"/>
                <w:szCs w:val="20"/>
              </w:rPr>
              <w:t>ara el logro de los objetivos</w:t>
            </w:r>
            <w:r>
              <w:rPr>
                <w:rFonts w:cs="Arial"/>
                <w:b/>
                <w:sz w:val="20"/>
                <w:szCs w:val="20"/>
              </w:rPr>
              <w:tab/>
            </w:r>
          </w:p>
        </w:tc>
      </w:tr>
      <w:tr w:rsidR="0072598D" w:rsidRPr="00DF62D7" w14:paraId="10A84A73" w14:textId="77777777" w:rsidTr="0072598D">
        <w:tc>
          <w:tcPr>
            <w:tcW w:w="4310" w:type="pct"/>
            <w:vAlign w:val="center"/>
          </w:tcPr>
          <w:p w14:paraId="6FE481F1" w14:textId="77777777" w:rsidR="0072598D" w:rsidRPr="0072598D" w:rsidRDefault="0072598D" w:rsidP="0072598D">
            <w:pPr>
              <w:pStyle w:val="Prrafodelista"/>
              <w:numPr>
                <w:ilvl w:val="0"/>
                <w:numId w:val="8"/>
              </w:numPr>
              <w:ind w:left="284" w:hanging="284"/>
              <w:rPr>
                <w:sz w:val="20"/>
                <w:szCs w:val="20"/>
              </w:rPr>
            </w:pPr>
            <w:r w:rsidRPr="0072598D">
              <w:rPr>
                <w:sz w:val="20"/>
                <w:szCs w:val="20"/>
              </w:rPr>
              <w:t>Se comunica de manera clara con sus compañeros y/o supervisor (es capaz de: pedir ayuda, plantear problemáticas claras y realiza presentación de su avance).</w:t>
            </w:r>
          </w:p>
        </w:tc>
        <w:tc>
          <w:tcPr>
            <w:tcW w:w="690" w:type="pct"/>
          </w:tcPr>
          <w:p w14:paraId="2C59EB65" w14:textId="493AD666" w:rsidR="0072598D" w:rsidRPr="00DF62D7" w:rsidRDefault="00982F6F" w:rsidP="00AC0BD3">
            <w:pPr>
              <w:jc w:val="both"/>
              <w:rPr>
                <w:rFonts w:cs="Arial"/>
                <w:b/>
                <w:sz w:val="20"/>
                <w:szCs w:val="20"/>
              </w:rPr>
            </w:pPr>
            <w:r>
              <w:rPr>
                <w:rFonts w:cs="Arial"/>
                <w:b/>
                <w:sz w:val="20"/>
                <w:szCs w:val="20"/>
              </w:rPr>
              <w:t>x</w:t>
            </w:r>
          </w:p>
        </w:tc>
      </w:tr>
      <w:tr w:rsidR="0072598D" w:rsidRPr="00DF62D7" w14:paraId="1219D707" w14:textId="77777777" w:rsidTr="0072598D">
        <w:tc>
          <w:tcPr>
            <w:tcW w:w="4310" w:type="pct"/>
            <w:vAlign w:val="center"/>
          </w:tcPr>
          <w:p w14:paraId="233CDF91" w14:textId="77777777" w:rsidR="0072598D" w:rsidRPr="0072598D" w:rsidRDefault="0072598D" w:rsidP="0072598D">
            <w:pPr>
              <w:pStyle w:val="Prrafodelista"/>
              <w:numPr>
                <w:ilvl w:val="0"/>
                <w:numId w:val="8"/>
              </w:numPr>
              <w:ind w:left="284" w:hanging="284"/>
              <w:rPr>
                <w:sz w:val="20"/>
                <w:szCs w:val="20"/>
              </w:rPr>
            </w:pPr>
            <w:r w:rsidRPr="0072598D">
              <w:rPr>
                <w:sz w:val="20"/>
                <w:szCs w:val="20"/>
              </w:rPr>
              <w:t>Demuestra con sus acciones preocupación por el aseguramiento de calidad en las labores asignadas en su centro de práctica.</w:t>
            </w:r>
          </w:p>
        </w:tc>
        <w:tc>
          <w:tcPr>
            <w:tcW w:w="690" w:type="pct"/>
          </w:tcPr>
          <w:p w14:paraId="71598395" w14:textId="713FF379" w:rsidR="0072598D" w:rsidRPr="00DF62D7" w:rsidRDefault="00982F6F" w:rsidP="00AC0BD3">
            <w:pPr>
              <w:jc w:val="both"/>
              <w:rPr>
                <w:rFonts w:cs="Arial"/>
                <w:b/>
                <w:sz w:val="20"/>
                <w:szCs w:val="20"/>
              </w:rPr>
            </w:pPr>
            <w:r>
              <w:rPr>
                <w:rFonts w:cs="Arial"/>
                <w:b/>
                <w:sz w:val="20"/>
                <w:szCs w:val="20"/>
              </w:rPr>
              <w:t>x</w:t>
            </w:r>
          </w:p>
        </w:tc>
      </w:tr>
    </w:tbl>
    <w:p w14:paraId="045AF09A" w14:textId="77777777" w:rsidR="00AC0BD3" w:rsidRDefault="00AC0BD3" w:rsidP="00046F2E">
      <w:pPr>
        <w:jc w:val="both"/>
        <w:rPr>
          <w:rFonts w:cs="Arial"/>
          <w:b/>
        </w:rPr>
      </w:pPr>
    </w:p>
    <w:p w14:paraId="2FCCFB3E" w14:textId="77777777" w:rsidR="00B47247" w:rsidRDefault="00B47247" w:rsidP="00046F2E">
      <w:pPr>
        <w:jc w:val="both"/>
        <w:rPr>
          <w:rFonts w:cs="Arial"/>
          <w:b/>
        </w:rPr>
      </w:pPr>
    </w:p>
    <w:p w14:paraId="65CF554F" w14:textId="77777777" w:rsidR="00B47247" w:rsidRPr="00B47247" w:rsidRDefault="00B47247" w:rsidP="00046F2E">
      <w:pPr>
        <w:jc w:val="both"/>
        <w:rPr>
          <w:rFonts w:cs="Arial"/>
          <w:b/>
        </w:rPr>
      </w:pPr>
    </w:p>
    <w:p w14:paraId="5E08A518" w14:textId="77777777" w:rsidR="00046F2E" w:rsidRPr="00B47247" w:rsidRDefault="00046F2E" w:rsidP="00046F2E">
      <w:pPr>
        <w:jc w:val="both"/>
        <w:rPr>
          <w:rFonts w:cs="Arial"/>
          <w:lang w:val="es-CL"/>
        </w:rPr>
      </w:pPr>
    </w:p>
    <w:sectPr w:rsidR="00046F2E" w:rsidRPr="00B47247" w:rsidSect="005C2BD1">
      <w:headerReference w:type="default" r:id="rId11"/>
      <w:footerReference w:type="default" r:id="rId12"/>
      <w:headerReference w:type="first" r:id="rId13"/>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1CBFC" w14:textId="77777777" w:rsidR="00FB4A33" w:rsidRDefault="00FB4A33" w:rsidP="00260F29">
      <w:pPr>
        <w:spacing w:after="0" w:line="240" w:lineRule="auto"/>
      </w:pPr>
      <w:r>
        <w:separator/>
      </w:r>
    </w:p>
  </w:endnote>
  <w:endnote w:type="continuationSeparator" w:id="0">
    <w:p w14:paraId="2F8E19BC" w14:textId="77777777" w:rsidR="00FB4A33" w:rsidRDefault="00FB4A33" w:rsidP="00260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F29B2" w14:textId="77777777" w:rsidR="00D807E0" w:rsidRDefault="00D807E0" w:rsidP="00D807E0">
    <w:pPr>
      <w:pStyle w:val="Piedepgina"/>
      <w:jc w:val="right"/>
      <w:rPr>
        <w:rFonts w:ascii="Calibri" w:hAnsi="Calibri" w:cs="Arial"/>
        <w:sz w:val="16"/>
        <w:szCs w:val="16"/>
        <w:lang w:val="es-ES_tradnl"/>
      </w:rPr>
    </w:pPr>
    <w:r w:rsidRPr="00AD6D57">
      <w:rPr>
        <w:rFonts w:ascii="Calibri" w:hAnsi="Calibri" w:cs="Arial"/>
        <w:sz w:val="16"/>
        <w:szCs w:val="16"/>
        <w:lang w:val="es-ES_tradnl"/>
      </w:rPr>
      <w:t xml:space="preserve">Carrera </w:t>
    </w:r>
    <w:r w:rsidR="00583C69">
      <w:rPr>
        <w:rFonts w:ascii="Calibri" w:hAnsi="Calibri" w:cs="Arial"/>
        <w:sz w:val="16"/>
        <w:szCs w:val="16"/>
        <w:lang w:val="es-ES_tradnl"/>
      </w:rPr>
      <w:t>Ingeniería en Informática</w:t>
    </w:r>
  </w:p>
  <w:p w14:paraId="5BBF553F" w14:textId="77777777" w:rsidR="009A0B4E" w:rsidRPr="00D807E0" w:rsidRDefault="00D807E0" w:rsidP="00D807E0">
    <w:pPr>
      <w:pStyle w:val="Piedepgina"/>
      <w:jc w:val="right"/>
      <w:rPr>
        <w:rFonts w:ascii="Calibri" w:hAnsi="Calibri" w:cs="Arial"/>
        <w:sz w:val="16"/>
        <w:szCs w:val="16"/>
        <w:lang w:val="es-ES_tradnl"/>
      </w:rPr>
    </w:pPr>
    <w:r>
      <w:rPr>
        <w:rFonts w:ascii="Calibri" w:hAnsi="Calibri" w:cs="Arial"/>
        <w:sz w:val="16"/>
        <w:szCs w:val="16"/>
        <w:lang w:val="es-ES_tradnl"/>
      </w:rPr>
      <w:t>DNA INF,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EC233" w14:textId="77777777" w:rsidR="00FB4A33" w:rsidRDefault="00FB4A33" w:rsidP="00260F29">
      <w:pPr>
        <w:spacing w:after="0" w:line="240" w:lineRule="auto"/>
      </w:pPr>
      <w:r>
        <w:separator/>
      </w:r>
    </w:p>
  </w:footnote>
  <w:footnote w:type="continuationSeparator" w:id="0">
    <w:p w14:paraId="33163D08" w14:textId="77777777" w:rsidR="00FB4A33" w:rsidRDefault="00FB4A33" w:rsidP="00260F29">
      <w:pPr>
        <w:spacing w:after="0" w:line="240" w:lineRule="auto"/>
      </w:pPr>
      <w:r>
        <w:continuationSeparator/>
      </w:r>
    </w:p>
  </w:footnote>
  <w:footnote w:id="1">
    <w:p w14:paraId="6DE0AB29" w14:textId="77777777" w:rsidR="00B47247" w:rsidRPr="00046F2E" w:rsidRDefault="00B47247" w:rsidP="00B47247">
      <w:pPr>
        <w:jc w:val="both"/>
        <w:rPr>
          <w:rFonts w:cs="Arial"/>
          <w:i/>
          <w:sz w:val="16"/>
          <w:szCs w:val="16"/>
        </w:rPr>
      </w:pPr>
      <w:r>
        <w:rPr>
          <w:rStyle w:val="Refdenotaalpie"/>
        </w:rPr>
        <w:footnoteRef/>
      </w:r>
      <w:r>
        <w:t xml:space="preserve"> </w:t>
      </w:r>
      <w:r w:rsidRPr="00046F2E">
        <w:rPr>
          <w:rFonts w:cs="Arial"/>
          <w:i/>
          <w:sz w:val="16"/>
          <w:szCs w:val="16"/>
        </w:rPr>
        <w:t>Existen área las cuales consideran un número determinado de competencias a establecer en el centro de práctica, al igual que el número de tareas para dar cuenta de la competencia. (se recomienda siempre un mínimo de tres tareas para dar cuenta de nivel de la competencia)</w:t>
      </w:r>
    </w:p>
    <w:p w14:paraId="5F133BEE" w14:textId="77777777" w:rsidR="00B47247" w:rsidRPr="00046F2E" w:rsidRDefault="00B47247" w:rsidP="00B47247">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C3827" w14:textId="77777777" w:rsidR="00D807E0" w:rsidRPr="00357361" w:rsidRDefault="00D807E0" w:rsidP="00D807E0">
    <w:pPr>
      <w:pStyle w:val="Encabezado"/>
      <w:jc w:val="right"/>
    </w:pPr>
    <w:r w:rsidRPr="00357361">
      <w:rPr>
        <w:noProof/>
        <w:lang w:val="es-CL" w:eastAsia="es-CL"/>
      </w:rPr>
      <w:drawing>
        <wp:anchor distT="0" distB="0" distL="114300" distR="114300" simplePos="0" relativeHeight="251659264" behindDoc="0" locked="0" layoutInCell="1" allowOverlap="1" wp14:anchorId="7215DF5C" wp14:editId="4C26BC2D">
          <wp:simplePos x="0" y="0"/>
          <wp:positionH relativeFrom="column">
            <wp:posOffset>16383</wp:posOffset>
          </wp:positionH>
          <wp:positionV relativeFrom="paragraph">
            <wp:posOffset>-250190</wp:posOffset>
          </wp:positionV>
          <wp:extent cx="554355" cy="737870"/>
          <wp:effectExtent l="0" t="0" r="0"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4355" cy="737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D2E00D" w14:textId="77777777" w:rsidR="00D807E0" w:rsidRPr="00357361" w:rsidRDefault="00D807E0" w:rsidP="00D807E0">
    <w:pPr>
      <w:pStyle w:val="Encabezado"/>
      <w:jc w:val="right"/>
    </w:pPr>
    <w:r w:rsidRPr="00357361">
      <w:t>IP Santo Tomas</w:t>
    </w:r>
  </w:p>
  <w:p w14:paraId="04EA08D3" w14:textId="77777777" w:rsidR="00D807E0" w:rsidRPr="00357361" w:rsidRDefault="00D807E0" w:rsidP="00D807E0">
    <w:pPr>
      <w:pStyle w:val="Encabezado"/>
      <w:pBdr>
        <w:bottom w:val="single" w:sz="4" w:space="1" w:color="auto"/>
      </w:pBdr>
      <w:jc w:val="right"/>
      <w:rPr>
        <w:rFonts w:cs="Calibri"/>
      </w:rPr>
    </w:pPr>
    <w:r w:rsidRPr="00357361">
      <w:rPr>
        <w:rFonts w:cs="Calibri"/>
      </w:rPr>
      <w:t xml:space="preserve"> Vicerrectoría Académica</w:t>
    </w:r>
  </w:p>
  <w:p w14:paraId="21613FAD" w14:textId="77777777" w:rsidR="00D807E0" w:rsidRPr="00357361" w:rsidRDefault="00D807E0" w:rsidP="00D807E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C58A1" w14:textId="77777777" w:rsidR="004B33EF" w:rsidRDefault="004B33EF">
    <w:pPr>
      <w:pStyle w:val="Encabezado"/>
    </w:pPr>
    <w:r>
      <w:rPr>
        <w:noProof/>
        <w:lang w:val="es-CL" w:eastAsia="es-CL"/>
      </w:rPr>
      <w:drawing>
        <wp:inline distT="0" distB="0" distL="0" distR="0" wp14:anchorId="050DF43A" wp14:editId="035EFB70">
          <wp:extent cx="723900" cy="1009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1009650"/>
                  </a:xfrm>
                  <a:prstGeom prst="rect">
                    <a:avLst/>
                  </a:prstGeom>
                  <a:noFill/>
                  <a:ln>
                    <a:noFill/>
                  </a:ln>
                </pic:spPr>
              </pic:pic>
            </a:graphicData>
          </a:graphic>
        </wp:inline>
      </w:drawing>
    </w:r>
  </w:p>
  <w:p w14:paraId="00B110E7" w14:textId="77777777" w:rsidR="004B33EF" w:rsidRDefault="004B33E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F60DB"/>
    <w:multiLevelType w:val="hybridMultilevel"/>
    <w:tmpl w:val="155E36F0"/>
    <w:lvl w:ilvl="0" w:tplc="5B787B58">
      <w:numFmt w:val="bullet"/>
      <w:lvlText w:val=""/>
      <w:lvlJc w:val="left"/>
      <w:pPr>
        <w:ind w:left="720" w:hanging="360"/>
      </w:pPr>
      <w:rPr>
        <w:rFonts w:ascii="Symbol" w:eastAsiaTheme="minorEastAsia"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5D37C84"/>
    <w:multiLevelType w:val="hybridMultilevel"/>
    <w:tmpl w:val="848A0314"/>
    <w:lvl w:ilvl="0" w:tplc="5B787B58">
      <w:numFmt w:val="bullet"/>
      <w:lvlText w:val=""/>
      <w:lvlJc w:val="left"/>
      <w:pPr>
        <w:ind w:left="720" w:hanging="360"/>
      </w:pPr>
      <w:rPr>
        <w:rFonts w:ascii="Symbol" w:eastAsiaTheme="minorEastAsia"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E234F92"/>
    <w:multiLevelType w:val="hybridMultilevel"/>
    <w:tmpl w:val="CD70C8C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4546728"/>
    <w:multiLevelType w:val="hybridMultilevel"/>
    <w:tmpl w:val="62002E60"/>
    <w:lvl w:ilvl="0" w:tplc="7172AEF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26E95D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DF0B98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67E1D7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83837A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3CC776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3F6863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E0C017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D22196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4E174A5"/>
    <w:multiLevelType w:val="hybridMultilevel"/>
    <w:tmpl w:val="3B046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750AEF"/>
    <w:multiLevelType w:val="hybridMultilevel"/>
    <w:tmpl w:val="22A46F9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E092412"/>
    <w:multiLevelType w:val="hybridMultilevel"/>
    <w:tmpl w:val="230CE6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F0653F0"/>
    <w:multiLevelType w:val="hybridMultilevel"/>
    <w:tmpl w:val="C616E5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3"/>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CE"/>
    <w:rsid w:val="00041FD7"/>
    <w:rsid w:val="00043BD7"/>
    <w:rsid w:val="00046F2E"/>
    <w:rsid w:val="00081602"/>
    <w:rsid w:val="00090167"/>
    <w:rsid w:val="000A1FFE"/>
    <w:rsid w:val="000C1FAA"/>
    <w:rsid w:val="000C2B1A"/>
    <w:rsid w:val="000D2166"/>
    <w:rsid w:val="000E1E79"/>
    <w:rsid w:val="000E39D6"/>
    <w:rsid w:val="0010025B"/>
    <w:rsid w:val="00111B8A"/>
    <w:rsid w:val="001410C0"/>
    <w:rsid w:val="00176375"/>
    <w:rsid w:val="001A775B"/>
    <w:rsid w:val="001D76DE"/>
    <w:rsid w:val="002150C7"/>
    <w:rsid w:val="00230370"/>
    <w:rsid w:val="00241D1F"/>
    <w:rsid w:val="00254F91"/>
    <w:rsid w:val="00260F29"/>
    <w:rsid w:val="0027218B"/>
    <w:rsid w:val="00293094"/>
    <w:rsid w:val="00296648"/>
    <w:rsid w:val="00297BC2"/>
    <w:rsid w:val="002B17DD"/>
    <w:rsid w:val="002B3C51"/>
    <w:rsid w:val="002C719E"/>
    <w:rsid w:val="002D6EB6"/>
    <w:rsid w:val="002E6412"/>
    <w:rsid w:val="00310BD8"/>
    <w:rsid w:val="00312716"/>
    <w:rsid w:val="00326D1F"/>
    <w:rsid w:val="00330FEA"/>
    <w:rsid w:val="003921BE"/>
    <w:rsid w:val="003B55CE"/>
    <w:rsid w:val="003D1DA2"/>
    <w:rsid w:val="003E3A6E"/>
    <w:rsid w:val="003E5E64"/>
    <w:rsid w:val="004023B0"/>
    <w:rsid w:val="00443F15"/>
    <w:rsid w:val="00470A64"/>
    <w:rsid w:val="004756FC"/>
    <w:rsid w:val="0048548C"/>
    <w:rsid w:val="004B33EF"/>
    <w:rsid w:val="004F1852"/>
    <w:rsid w:val="00525D5E"/>
    <w:rsid w:val="00534A3F"/>
    <w:rsid w:val="0054313E"/>
    <w:rsid w:val="005730CC"/>
    <w:rsid w:val="005746C3"/>
    <w:rsid w:val="00583C69"/>
    <w:rsid w:val="005A4C8E"/>
    <w:rsid w:val="005A51A3"/>
    <w:rsid w:val="005C22B5"/>
    <w:rsid w:val="005C2BD1"/>
    <w:rsid w:val="00612D8E"/>
    <w:rsid w:val="006321EE"/>
    <w:rsid w:val="00632EA0"/>
    <w:rsid w:val="006D0A3D"/>
    <w:rsid w:val="00714D44"/>
    <w:rsid w:val="00724CDF"/>
    <w:rsid w:val="0072598D"/>
    <w:rsid w:val="00732B04"/>
    <w:rsid w:val="00740C69"/>
    <w:rsid w:val="00766D9F"/>
    <w:rsid w:val="00783D32"/>
    <w:rsid w:val="00791BEC"/>
    <w:rsid w:val="007A5473"/>
    <w:rsid w:val="007B5316"/>
    <w:rsid w:val="007C6A4B"/>
    <w:rsid w:val="007F0298"/>
    <w:rsid w:val="00836990"/>
    <w:rsid w:val="0084085F"/>
    <w:rsid w:val="00842F7F"/>
    <w:rsid w:val="008569A0"/>
    <w:rsid w:val="00867E20"/>
    <w:rsid w:val="00875454"/>
    <w:rsid w:val="00881424"/>
    <w:rsid w:val="008B2C92"/>
    <w:rsid w:val="008E1A8C"/>
    <w:rsid w:val="00932512"/>
    <w:rsid w:val="00961030"/>
    <w:rsid w:val="00961340"/>
    <w:rsid w:val="00982F6F"/>
    <w:rsid w:val="009A0B4E"/>
    <w:rsid w:val="009C0C5E"/>
    <w:rsid w:val="009C2AFA"/>
    <w:rsid w:val="009C47D9"/>
    <w:rsid w:val="009C5CCD"/>
    <w:rsid w:val="009E3AB4"/>
    <w:rsid w:val="009F5033"/>
    <w:rsid w:val="00A0169D"/>
    <w:rsid w:val="00A0314B"/>
    <w:rsid w:val="00A0648E"/>
    <w:rsid w:val="00A155DA"/>
    <w:rsid w:val="00A45E4E"/>
    <w:rsid w:val="00A71D28"/>
    <w:rsid w:val="00A72145"/>
    <w:rsid w:val="00A731CC"/>
    <w:rsid w:val="00A91C44"/>
    <w:rsid w:val="00AC0BD3"/>
    <w:rsid w:val="00AC5CE4"/>
    <w:rsid w:val="00AF30F8"/>
    <w:rsid w:val="00B00C4A"/>
    <w:rsid w:val="00B36446"/>
    <w:rsid w:val="00B47247"/>
    <w:rsid w:val="00B70C79"/>
    <w:rsid w:val="00BA789D"/>
    <w:rsid w:val="00C053D5"/>
    <w:rsid w:val="00C11E2C"/>
    <w:rsid w:val="00C25647"/>
    <w:rsid w:val="00C53B0E"/>
    <w:rsid w:val="00C72853"/>
    <w:rsid w:val="00CA3416"/>
    <w:rsid w:val="00CB5D5A"/>
    <w:rsid w:val="00CC7F77"/>
    <w:rsid w:val="00CD06F3"/>
    <w:rsid w:val="00CD6521"/>
    <w:rsid w:val="00CE63FC"/>
    <w:rsid w:val="00D10814"/>
    <w:rsid w:val="00D1287F"/>
    <w:rsid w:val="00D314E1"/>
    <w:rsid w:val="00D43E62"/>
    <w:rsid w:val="00D75EDA"/>
    <w:rsid w:val="00D807E0"/>
    <w:rsid w:val="00DB419C"/>
    <w:rsid w:val="00DB5C6B"/>
    <w:rsid w:val="00DC6675"/>
    <w:rsid w:val="00DD39A3"/>
    <w:rsid w:val="00DF62D7"/>
    <w:rsid w:val="00E52AA9"/>
    <w:rsid w:val="00E66BB1"/>
    <w:rsid w:val="00E818D5"/>
    <w:rsid w:val="00EB1D89"/>
    <w:rsid w:val="00EC207D"/>
    <w:rsid w:val="00EF729B"/>
    <w:rsid w:val="00F231D5"/>
    <w:rsid w:val="00F4472F"/>
    <w:rsid w:val="00F44B08"/>
    <w:rsid w:val="00F64190"/>
    <w:rsid w:val="00F66F88"/>
    <w:rsid w:val="00F73BB6"/>
    <w:rsid w:val="00F905DA"/>
    <w:rsid w:val="00F951BD"/>
    <w:rsid w:val="00FB4A3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AC5EC"/>
  <w15:docId w15:val="{C78838F2-01E5-46E0-AC60-FD3477E5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23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0648E"/>
    <w:pPr>
      <w:ind w:left="720"/>
      <w:contextualSpacing/>
    </w:pPr>
  </w:style>
  <w:style w:type="paragraph" w:styleId="Encabezado">
    <w:name w:val="header"/>
    <w:basedOn w:val="Normal"/>
    <w:link w:val="EncabezadoCar"/>
    <w:uiPriority w:val="99"/>
    <w:unhideWhenUsed/>
    <w:rsid w:val="00260F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0F29"/>
  </w:style>
  <w:style w:type="paragraph" w:styleId="Piedepgina">
    <w:name w:val="footer"/>
    <w:basedOn w:val="Normal"/>
    <w:link w:val="PiedepginaCar"/>
    <w:uiPriority w:val="99"/>
    <w:unhideWhenUsed/>
    <w:rsid w:val="00260F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0F29"/>
  </w:style>
  <w:style w:type="paragraph" w:styleId="Textodeglobo">
    <w:name w:val="Balloon Text"/>
    <w:basedOn w:val="Normal"/>
    <w:link w:val="TextodegloboCar"/>
    <w:unhideWhenUsed/>
    <w:rsid w:val="00260F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260F29"/>
    <w:rPr>
      <w:rFonts w:ascii="Tahoma" w:hAnsi="Tahoma" w:cs="Tahoma"/>
      <w:sz w:val="16"/>
      <w:szCs w:val="16"/>
    </w:rPr>
  </w:style>
  <w:style w:type="paragraph" w:styleId="Ttulo">
    <w:name w:val="Title"/>
    <w:basedOn w:val="Normal"/>
    <w:next w:val="Normal"/>
    <w:link w:val="TtuloCar"/>
    <w:uiPriority w:val="10"/>
    <w:qFormat/>
    <w:rsid w:val="00B70C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0C79"/>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046F2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6F2E"/>
    <w:rPr>
      <w:sz w:val="20"/>
      <w:szCs w:val="20"/>
    </w:rPr>
  </w:style>
  <w:style w:type="character" w:styleId="Refdenotaalpie">
    <w:name w:val="footnote reference"/>
    <w:basedOn w:val="Fuentedeprrafopredeter"/>
    <w:uiPriority w:val="99"/>
    <w:semiHidden/>
    <w:unhideWhenUsed/>
    <w:rsid w:val="00046F2E"/>
    <w:rPr>
      <w:vertAlign w:val="superscript"/>
    </w:rPr>
  </w:style>
  <w:style w:type="paragraph" w:customStyle="1" w:styleId="Default">
    <w:name w:val="Default"/>
    <w:rsid w:val="00046F2E"/>
    <w:pPr>
      <w:autoSpaceDE w:val="0"/>
      <w:autoSpaceDN w:val="0"/>
      <w:adjustRightInd w:val="0"/>
      <w:spacing w:after="0" w:line="240" w:lineRule="auto"/>
    </w:pPr>
    <w:rPr>
      <w:rFonts w:ascii="Arial" w:hAnsi="Arial" w:cs="Arial"/>
      <w:color w:val="000000"/>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20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5A4689418B4D0409912B6BD626608FA" ma:contentTypeVersion="2" ma:contentTypeDescription="Crear nuevo documento." ma:contentTypeScope="" ma:versionID="14f0aefc3afefd5ae89cc2f370e3dca3">
  <xsd:schema xmlns:xsd="http://www.w3.org/2001/XMLSchema" xmlns:xs="http://www.w3.org/2001/XMLSchema" xmlns:p="http://schemas.microsoft.com/office/2006/metadata/properties" xmlns:ns2="6879ec20-2c2e-4e70-852b-6ebad01470d5" targetNamespace="http://schemas.microsoft.com/office/2006/metadata/properties" ma:root="true" ma:fieldsID="adb2e4c8b9f3c8f07e62018046db3b63" ns2:_="">
    <xsd:import namespace="6879ec20-2c2e-4e70-852b-6ebad01470d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79ec20-2c2e-4e70-852b-6ebad01470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13357-1EF2-452A-902F-96E9C3E2FC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655F1A-C021-49CB-89D9-AB609764D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79ec20-2c2e-4e70-852b-6ebad01470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F0F6FF-ED36-4799-AE91-19068145A41F}">
  <ds:schemaRefs>
    <ds:schemaRef ds:uri="http://schemas.microsoft.com/sharepoint/v3/contenttype/forms"/>
  </ds:schemaRefs>
</ds:datastoreItem>
</file>

<file path=customXml/itemProps4.xml><?xml version="1.0" encoding="utf-8"?>
<ds:datastoreItem xmlns:ds="http://schemas.openxmlformats.org/officeDocument/2006/customXml" ds:itemID="{0D20E68A-EC36-4D08-830F-80B4CC068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850</Words>
  <Characters>4677</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pcastroa</dc:creator>
  <cp:lastModifiedBy>Camilo Andres</cp:lastModifiedBy>
  <cp:revision>2</cp:revision>
  <dcterms:created xsi:type="dcterms:W3CDTF">2020-08-19T18:03:00Z</dcterms:created>
  <dcterms:modified xsi:type="dcterms:W3CDTF">2020-08-19T18:03:00Z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0x010100E5A4689418B4D0409912B6BD626608FA</vt:lpwstr>
  </property>
</Properties>
</file>