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A160" w14:textId="6D51B2D3" w:rsidR="00EC1B50" w:rsidRPr="0040373E" w:rsidRDefault="00C94253" w:rsidP="0040373E">
      <w:pPr>
        <w:rPr>
          <w:b/>
          <w:bCs/>
          <w:color w:val="C00000"/>
        </w:rPr>
      </w:pPr>
      <w:r w:rsidRPr="0040373E">
        <w:rPr>
          <w:b/>
          <w:bCs/>
          <w:color w:val="C00000"/>
        </w:rPr>
        <w:t xml:space="preserve">Jak </w:t>
      </w:r>
      <w:r w:rsidR="0040373E" w:rsidRPr="0040373E">
        <w:rPr>
          <w:b/>
          <w:bCs/>
          <w:color w:val="C00000"/>
        </w:rPr>
        <w:t xml:space="preserve">poprvé </w:t>
      </w:r>
      <w:r w:rsidRPr="0040373E">
        <w:rPr>
          <w:b/>
          <w:bCs/>
          <w:color w:val="C00000"/>
        </w:rPr>
        <w:t>začít v pokladně:</w:t>
      </w:r>
    </w:p>
    <w:p w14:paraId="1CA0B379" w14:textId="6A520161" w:rsidR="005A5E1D" w:rsidRPr="0040373E" w:rsidRDefault="005A5E1D" w:rsidP="0040373E">
      <w:pPr>
        <w:pStyle w:val="Odstavecseseznamem"/>
        <w:numPr>
          <w:ilvl w:val="0"/>
          <w:numId w:val="1"/>
        </w:numPr>
        <w:ind w:firstLine="0"/>
        <w:rPr>
          <w:color w:val="153D63" w:themeColor="text2" w:themeTint="E6"/>
        </w:rPr>
      </w:pPr>
      <w:r w:rsidRPr="0040373E">
        <w:rPr>
          <w:noProof/>
          <w:color w:val="153D63" w:themeColor="text2" w:themeTint="E6"/>
        </w:rPr>
        <w:drawing>
          <wp:anchor distT="0" distB="0" distL="114300" distR="114300" simplePos="0" relativeHeight="251658240" behindDoc="0" locked="0" layoutInCell="1" allowOverlap="1" wp14:anchorId="42B9EEE4" wp14:editId="4EA8F267">
            <wp:simplePos x="0" y="0"/>
            <wp:positionH relativeFrom="column">
              <wp:posOffset>136525</wp:posOffset>
            </wp:positionH>
            <wp:positionV relativeFrom="paragraph">
              <wp:posOffset>414020</wp:posOffset>
            </wp:positionV>
            <wp:extent cx="6324600" cy="1935480"/>
            <wp:effectExtent l="0" t="0" r="0" b="7620"/>
            <wp:wrapTopAndBottom/>
            <wp:docPr id="851634021" name="Obrázek 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34021" name="Obrázek 1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373E">
        <w:rPr>
          <w:color w:val="153D63" w:themeColor="text2" w:themeTint="E6"/>
        </w:rPr>
        <w:t xml:space="preserve">Pokladní kniha při prvním spuštění </w:t>
      </w:r>
      <w:r w:rsidRPr="00A8588B">
        <w:rPr>
          <w:b/>
          <w:bCs/>
          <w:color w:val="153D63" w:themeColor="text2" w:themeTint="E6"/>
        </w:rPr>
        <w:t>nebude obsahovat žádné položky</w:t>
      </w:r>
      <w:r w:rsidRPr="0040373E">
        <w:rPr>
          <w:color w:val="153D63" w:themeColor="text2" w:themeTint="E6"/>
        </w:rPr>
        <w:t xml:space="preserve"> </w:t>
      </w:r>
      <w:r w:rsidRPr="00A8588B">
        <w:rPr>
          <w:b/>
          <w:bCs/>
          <w:color w:val="153D63" w:themeColor="text2" w:themeTint="E6"/>
        </w:rPr>
        <w:t>ani počáteční zůstatky</w:t>
      </w:r>
      <w:r w:rsidRPr="0040373E">
        <w:rPr>
          <w:color w:val="153D63" w:themeColor="text2" w:themeTint="E6"/>
        </w:rPr>
        <w:t>:</w:t>
      </w:r>
    </w:p>
    <w:p w14:paraId="7398AA8C" w14:textId="2ADBCB1D" w:rsidR="005A5E1D" w:rsidRPr="0040373E" w:rsidRDefault="005A5E1D" w:rsidP="0040373E">
      <w:pPr>
        <w:pStyle w:val="Odstavecseseznamem"/>
        <w:numPr>
          <w:ilvl w:val="0"/>
          <w:numId w:val="1"/>
        </w:numPr>
        <w:ind w:firstLine="0"/>
        <w:rPr>
          <w:color w:val="153D63" w:themeColor="text2" w:themeTint="E6"/>
        </w:rPr>
      </w:pPr>
      <w:r w:rsidRPr="0040373E">
        <w:rPr>
          <w:color w:val="153D63" w:themeColor="text2" w:themeTint="E6"/>
        </w:rPr>
        <w:t>Při prvním používání tedy počítejte s</w:t>
      </w:r>
      <w:r w:rsidR="0040373E" w:rsidRPr="0040373E">
        <w:rPr>
          <w:color w:val="153D63" w:themeColor="text2" w:themeTint="E6"/>
        </w:rPr>
        <w:t> </w:t>
      </w:r>
      <w:r w:rsidRPr="0040373E">
        <w:rPr>
          <w:color w:val="153D63" w:themeColor="text2" w:themeTint="E6"/>
        </w:rPr>
        <w:t>tím</w:t>
      </w:r>
      <w:r w:rsidR="0040373E" w:rsidRPr="0040373E">
        <w:rPr>
          <w:color w:val="153D63" w:themeColor="text2" w:themeTint="E6"/>
        </w:rPr>
        <w:t>,</w:t>
      </w:r>
      <w:r w:rsidRPr="0040373E">
        <w:rPr>
          <w:color w:val="153D63" w:themeColor="text2" w:themeTint="E6"/>
        </w:rPr>
        <w:t xml:space="preserve"> že nebude vložen žádný Počáteční zůstatek = Převod z předchozího měsíce. </w:t>
      </w:r>
    </w:p>
    <w:p w14:paraId="6F2C77D9" w14:textId="7BD643EE" w:rsidR="005A5E1D" w:rsidRPr="0040373E" w:rsidRDefault="0040373E" w:rsidP="0040373E">
      <w:pPr>
        <w:pStyle w:val="Odstavecseseznamem"/>
        <w:rPr>
          <w:color w:val="153D63" w:themeColor="text2" w:themeTint="E6"/>
        </w:rPr>
      </w:pPr>
      <w:r w:rsidRPr="0040373E">
        <w:rPr>
          <w:noProof/>
          <w:color w:val="153D63" w:themeColor="text2" w:themeTint="E6"/>
        </w:rPr>
        <w:drawing>
          <wp:anchor distT="0" distB="0" distL="114300" distR="114300" simplePos="0" relativeHeight="251659264" behindDoc="0" locked="0" layoutInCell="1" allowOverlap="1" wp14:anchorId="53C2B8F0" wp14:editId="45320637">
            <wp:simplePos x="0" y="0"/>
            <wp:positionH relativeFrom="column">
              <wp:posOffset>205105</wp:posOffset>
            </wp:positionH>
            <wp:positionV relativeFrom="paragraph">
              <wp:posOffset>247015</wp:posOffset>
            </wp:positionV>
            <wp:extent cx="6188075" cy="2363470"/>
            <wp:effectExtent l="0" t="0" r="3175" b="0"/>
            <wp:wrapTopAndBottom/>
            <wp:docPr id="1181572920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2920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E1D" w:rsidRPr="0040373E">
        <w:rPr>
          <w:color w:val="153D63" w:themeColor="text2" w:themeTint="E6"/>
        </w:rPr>
        <w:t>Začněte klidně položky vkládat. Nevadí, že se pokladní kniha bude tvářit, že jste v mínusu:</w:t>
      </w:r>
    </w:p>
    <w:p w14:paraId="1C1158B9" w14:textId="197014AF" w:rsidR="005A5E1D" w:rsidRPr="0040373E" w:rsidRDefault="005A5E1D" w:rsidP="0040373E">
      <w:pPr>
        <w:pStyle w:val="Odstavecseseznamem"/>
        <w:rPr>
          <w:color w:val="153D63" w:themeColor="text2" w:themeTint="E6"/>
        </w:rPr>
      </w:pPr>
    </w:p>
    <w:p w14:paraId="0294E42D" w14:textId="747812DD" w:rsidR="005A5E1D" w:rsidRPr="0040373E" w:rsidRDefault="005A5E1D" w:rsidP="0040373E">
      <w:pPr>
        <w:pStyle w:val="Odstavecseseznamem"/>
        <w:numPr>
          <w:ilvl w:val="0"/>
          <w:numId w:val="1"/>
        </w:numPr>
        <w:ind w:firstLine="0"/>
        <w:rPr>
          <w:color w:val="153D63" w:themeColor="text2" w:themeTint="E6"/>
        </w:rPr>
      </w:pPr>
      <w:r w:rsidRPr="0040373E">
        <w:rPr>
          <w:color w:val="153D63" w:themeColor="text2" w:themeTint="E6"/>
        </w:rPr>
        <w:t>V okamžiku ukončení pokladních inventur roku 2025, kontrole všech podkladů a zaevidování v účetnictví - hlavní pokladník</w:t>
      </w:r>
      <w:r w:rsidR="002E54E4">
        <w:rPr>
          <w:color w:val="153D63" w:themeColor="text2" w:themeTint="E6"/>
        </w:rPr>
        <w:t xml:space="preserve"> (pí Zahrádková)</w:t>
      </w:r>
      <w:r w:rsidRPr="0040373E">
        <w:rPr>
          <w:color w:val="153D63" w:themeColor="text2" w:themeTint="E6"/>
        </w:rPr>
        <w:t xml:space="preserve"> dodatečně vloží počáteční zůstatek Vaší pokladní knihy. </w:t>
      </w:r>
    </w:p>
    <w:p w14:paraId="0531AB1F" w14:textId="1B0B5006" w:rsidR="005A5E1D" w:rsidRDefault="005A5E1D" w:rsidP="0040373E">
      <w:pPr>
        <w:pStyle w:val="Odstavecseseznamem"/>
        <w:jc w:val="center"/>
        <w:rPr>
          <w:b/>
          <w:bCs/>
          <w:color w:val="C00000"/>
        </w:rPr>
      </w:pPr>
      <w:r w:rsidRPr="0040373E">
        <w:rPr>
          <w:b/>
          <w:bCs/>
          <w:color w:val="C00000"/>
        </w:rPr>
        <w:t>Hlavní pokladník zůstatky vloží nejpozději do 16. 1. 2026.</w:t>
      </w:r>
    </w:p>
    <w:p w14:paraId="129CA1E9" w14:textId="77777777" w:rsidR="0040373E" w:rsidRDefault="0040373E" w:rsidP="0040373E">
      <w:pPr>
        <w:pStyle w:val="Odstavecseseznamem"/>
        <w:jc w:val="center"/>
        <w:rPr>
          <w:b/>
          <w:bCs/>
          <w:color w:val="C00000"/>
        </w:rPr>
      </w:pPr>
    </w:p>
    <w:p w14:paraId="2F59BC3C" w14:textId="29053C66" w:rsidR="0040373E" w:rsidRDefault="0040373E" w:rsidP="0040373E">
      <w:pPr>
        <w:pStyle w:val="Odstavecseseznamem"/>
        <w:numPr>
          <w:ilvl w:val="0"/>
          <w:numId w:val="1"/>
        </w:numPr>
        <w:ind w:hanging="11"/>
        <w:rPr>
          <w:color w:val="153D63" w:themeColor="text2" w:themeTint="E6"/>
        </w:rPr>
      </w:pPr>
      <w:r w:rsidRPr="0040373E">
        <w:rPr>
          <w:b/>
          <w:bCs/>
          <w:noProof/>
          <w:color w:val="C00000"/>
        </w:rPr>
        <w:drawing>
          <wp:anchor distT="0" distB="0" distL="114300" distR="114300" simplePos="0" relativeHeight="251660288" behindDoc="0" locked="0" layoutInCell="1" allowOverlap="1" wp14:anchorId="4C69AEC3" wp14:editId="0970FD10">
            <wp:simplePos x="0" y="0"/>
            <wp:positionH relativeFrom="column">
              <wp:posOffset>417195</wp:posOffset>
            </wp:positionH>
            <wp:positionV relativeFrom="paragraph">
              <wp:posOffset>359410</wp:posOffset>
            </wp:positionV>
            <wp:extent cx="6412985" cy="1059180"/>
            <wp:effectExtent l="0" t="0" r="6985" b="7620"/>
            <wp:wrapTopAndBottom/>
            <wp:docPr id="158483501" name="Obrázek 1" descr="Obsah obrázku snímek obrazovky, text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3501" name="Obrázek 1" descr="Obsah obrázku snímek obrazovky, text, software, Písmo&#10;&#10;Obsah generovaný pomocí AI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98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153D63" w:themeColor="text2" w:themeTint="E6"/>
        </w:rPr>
        <w:t>Hlavní pokladník na ředitelství vloží počáteční vklad:</w:t>
      </w:r>
    </w:p>
    <w:p w14:paraId="0677C12D" w14:textId="5141DD9C" w:rsidR="0040373E" w:rsidRPr="00A8588B" w:rsidRDefault="0040373E" w:rsidP="0040373E">
      <w:pPr>
        <w:pStyle w:val="Odstavecseseznamem"/>
        <w:numPr>
          <w:ilvl w:val="0"/>
          <w:numId w:val="1"/>
        </w:numPr>
        <w:ind w:hanging="11"/>
        <w:rPr>
          <w:color w:val="153D63" w:themeColor="text2" w:themeTint="E6"/>
        </w:rPr>
      </w:pPr>
      <w:r w:rsidRPr="00A8588B">
        <w:rPr>
          <w:color w:val="153D63" w:themeColor="text2" w:themeTint="E6"/>
        </w:rPr>
        <w:t xml:space="preserve">Po uzavření ledna a otevření následujícího měsíce, </w:t>
      </w:r>
      <w:r w:rsidR="00A8588B" w:rsidRPr="00A8588B">
        <w:rPr>
          <w:color w:val="153D63" w:themeColor="text2" w:themeTint="E6"/>
        </w:rPr>
        <w:t>se budou zůstatky již automaticky přelívat mezi měsíci:</w:t>
      </w:r>
      <w:r w:rsidRPr="0040373E">
        <w:rPr>
          <w:noProof/>
          <w:color w:val="153D63" w:themeColor="text2" w:themeTint="E6"/>
        </w:rPr>
        <w:drawing>
          <wp:inline distT="0" distB="0" distL="0" distR="0" wp14:anchorId="2D0D5AEB" wp14:editId="581088DB">
            <wp:extent cx="6438900" cy="743695"/>
            <wp:effectExtent l="0" t="0" r="0" b="0"/>
            <wp:docPr id="697663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2244" cy="7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EDE7" w14:textId="443B10ED" w:rsidR="0040373E" w:rsidRPr="0040373E" w:rsidRDefault="0040373E" w:rsidP="0040373E">
      <w:pPr>
        <w:pStyle w:val="Odstavecseseznamem"/>
        <w:jc w:val="center"/>
        <w:rPr>
          <w:b/>
          <w:bCs/>
          <w:color w:val="C00000"/>
        </w:rPr>
      </w:pPr>
    </w:p>
    <w:sectPr w:rsidR="0040373E" w:rsidRPr="0040373E" w:rsidSect="00A8588B">
      <w:pgSz w:w="11906" w:h="16838"/>
      <w:pgMar w:top="568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0254C"/>
    <w:multiLevelType w:val="hybridMultilevel"/>
    <w:tmpl w:val="605E70F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48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6F"/>
    <w:rsid w:val="00070E83"/>
    <w:rsid w:val="002E54E4"/>
    <w:rsid w:val="0040373E"/>
    <w:rsid w:val="005A5E1D"/>
    <w:rsid w:val="007273CB"/>
    <w:rsid w:val="0078246F"/>
    <w:rsid w:val="00A8588B"/>
    <w:rsid w:val="00C94253"/>
    <w:rsid w:val="00EC1B50"/>
    <w:rsid w:val="00F4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15B3"/>
  <w15:chartTrackingRefBased/>
  <w15:docId w15:val="{F6334E07-3806-47FB-A6E9-F92BB509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8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8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8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8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8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8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8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8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8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8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8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8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8246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8246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8246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8246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8246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8246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8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8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8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8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8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8246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824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8246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8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8246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82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3</cp:revision>
  <dcterms:created xsi:type="dcterms:W3CDTF">2025-12-21T08:18:00Z</dcterms:created>
  <dcterms:modified xsi:type="dcterms:W3CDTF">2025-12-30T07:23:00Z</dcterms:modified>
</cp:coreProperties>
</file>