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i w:val="0"/>
          <w:color w:val="5E6B45"/>
          <w:sz w:val="19"/>
        </w:rPr>
        <w:t>BLOOMSTEAD MVP</w:t>
      </w:r>
    </w:p>
    <w:p>
      <w:pPr>
        <w:spacing w:after="40"/>
      </w:pPr>
      <w:r>
        <w:rPr>
          <w:rFonts w:ascii="Calibri" w:hAnsi="Calibri"/>
          <w:b/>
          <w:i w:val="0"/>
          <w:color w:val="3F512E"/>
          <w:sz w:val="48"/>
        </w:rPr>
        <w:t>Quick Playtest Feedback</w:t>
      </w:r>
    </w:p>
    <w:p>
      <w:pPr>
        <w:spacing w:after="160"/>
      </w:pPr>
      <w:r>
        <w:rPr>
          <w:rFonts w:ascii="Calibri" w:hAnsi="Calibri"/>
          <w:b w:val="0"/>
          <w:i w:val="0"/>
          <w:color w:val="66705E"/>
          <w:sz w:val="22"/>
        </w:rPr>
        <w:t>Two-page facilitator sheet - one copy per participant</w:t>
      </w:r>
    </w:p>
    <w:p>
      <w:pPr>
        <w:pStyle w:val="Heading1"/>
        <w:keepNext/>
      </w:pPr>
      <w:r>
        <w:t>1. Session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F512E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F512E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  <w:t>Participant ID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10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</w:r>
            <w:r>
              <w:t xml:space="preserve"> 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2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  <w:t>Date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2"/>
          </w:tcPr>
          <w:p>
            <w:pPr>
              <w:spacing w:before="0" w:after="10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</w:r>
            <w:r>
              <w:t xml:space="preserve"> 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  <w:t>Device / viewport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10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</w:r>
            <w:r>
              <w:t xml:space="preserve"> 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2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  <w:t>Facilitator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2"/>
          </w:tcPr>
          <w:p>
            <w:pPr>
              <w:spacing w:before="0" w:after="10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</w: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Opening line</w:t>
      </w:r>
    </w:p>
    <w:p>
      <w:pPr>
        <w:spacing w:before="40" w:after="100"/>
        <w:ind w:left="115" w:right="115"/>
        <w:shd w:fill="E8F0BB"/>
      </w:pPr>
      <w:r>
        <w:rPr>
          <w:rFonts w:ascii="Calibri" w:hAnsi="Calibri"/>
          <w:b w:val="0"/>
          <w:i w:val="0"/>
          <w:color w:val="263522"/>
          <w:sz w:val="21"/>
        </w:rPr>
        <w:t>We are testing the game, not you. Please play naturally and say what you are thinking. I may stay quiet so I can see what the game explains on its own.</w:t>
      </w:r>
    </w:p>
    <w:p>
      <w:pPr>
        <w:pStyle w:val="Heading1"/>
        <w:keepNext/>
      </w:pPr>
      <w:r>
        <w:t>3. During play</w:t>
      </w:r>
    </w:p>
    <w:p>
      <w:pPr>
        <w:spacing w:after="80"/>
      </w:pPr>
      <w:r>
        <w:rPr>
          <w:rFonts w:ascii="Calibri" w:hAnsi="Calibri"/>
          <w:b w:val="0"/>
          <w:i w:val="0"/>
          <w:color w:val="263522"/>
          <w:sz w:val="21"/>
        </w:rPr>
        <w:t>Only record meaningful confusion, hesitation, delight, facilitator help, or technical problems.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rPr>
          <w:tblHeader w:val="true"/>
        </w:trP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F512E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Time</w:t>
            </w:r>
          </w:p>
        </w:tc>
        <w:tc>
          <w:tcPr>
            <w:tcW w:type="dxa" w:w="7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F512E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happened or what the participant said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24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</w:r>
            <w:r>
              <w:t xml:space="preserve"> </w:t>
            </w:r>
          </w:p>
        </w:tc>
        <w:tc>
          <w:tcPr>
            <w:tcW w:type="dxa" w:w="7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24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</w:r>
            <w:r>
              <w:t xml:space="preserve"> 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2"/>
          </w:tcPr>
          <w:p>
            <w:pPr>
              <w:spacing w:before="0" w:after="24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</w:r>
            <w:r>
              <w:t xml:space="preserve"> </w:t>
            </w:r>
          </w:p>
        </w:tc>
        <w:tc>
          <w:tcPr>
            <w:tcW w:type="dxa" w:w="7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2"/>
          </w:tcPr>
          <w:p>
            <w:pPr>
              <w:spacing w:before="0" w:after="24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</w:r>
            <w:r>
              <w:t xml:space="preserve"> 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24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</w:r>
            <w:r>
              <w:t xml:space="preserve"> </w:t>
            </w:r>
          </w:p>
        </w:tc>
        <w:tc>
          <w:tcPr>
            <w:tcW w:type="dxa" w:w="7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24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</w:r>
            <w:r>
              <w:t xml:space="preserve"> 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2"/>
          </w:tcPr>
          <w:p>
            <w:pPr>
              <w:spacing w:before="0" w:after="24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</w:r>
            <w:r>
              <w:t xml:space="preserve"> </w:t>
            </w:r>
          </w:p>
        </w:tc>
        <w:tc>
          <w:tcPr>
            <w:tcW w:type="dxa" w:w="7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2"/>
          </w:tcPr>
          <w:p>
            <w:pPr>
              <w:spacing w:before="0" w:after="24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</w: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Quick outcome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F512E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F512E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  <w:t>Tutorial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  <w:t>☐ Without help   ☐ With help   ☐ Not completed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2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  <w:t>Core loop understood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2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  <w:t>☐ Yes   ☐ Partly   ☐ No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  <w:t>Reached production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  <w:t>☐ Yes   ☐ No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2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  <w:t>Technical problem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2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  <w:t>☐ No   ☐ Yes - describe above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4. Ask after play</w:t>
      </w:r>
    </w:p>
    <w:p>
      <w:pPr>
        <w:spacing w:after="80"/>
      </w:pPr>
      <w:r>
        <w:rPr>
          <w:rFonts w:ascii="Calibri" w:hAnsi="Calibri"/>
          <w:b w:val="0"/>
          <w:i w:val="0"/>
          <w:color w:val="263522"/>
          <w:sz w:val="21"/>
        </w:rPr>
        <w:t>Ask only these four questions. Short answers are enough.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F512E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F512E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Short answer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  <w:t>What did you think you were supposed to do?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3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</w:r>
            <w:r>
              <w:t xml:space="preserve"> 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2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  <w:t>What was confusing or frustrating?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2"/>
          </w:tcPr>
          <w:p>
            <w:pPr>
              <w:spacing w:before="0" w:after="3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</w:r>
            <w:r>
              <w:t xml:space="preserve"> 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  <w:t>What felt fun or satisfying?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3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</w:r>
            <w:r>
              <w:t xml:space="preserve"> 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2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  <w:t>Would you keep playing? Why or why not?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2"/>
          </w:tcPr>
          <w:p>
            <w:pPr>
              <w:spacing w:before="0" w:after="3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</w: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Three ratings</w:t>
      </w:r>
    </w:p>
    <w:p>
      <w:pPr>
        <w:spacing w:after="80"/>
      </w:pPr>
      <w:r>
        <w:rPr>
          <w:rFonts w:ascii="Calibri" w:hAnsi="Calibri"/>
          <w:b w:val="0"/>
          <w:i w:val="0"/>
          <w:color w:val="263522"/>
          <w:sz w:val="21"/>
        </w:rPr>
        <w:t>Enter a number from 1 to 5.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50"/>
        <w:gridCol w:w="2110"/>
      </w:tblGrid>
      <w:tr>
        <w:trPr>
          <w:tblHeader w:val="true"/>
        </w:trPr>
        <w:tc>
          <w:tcPr>
            <w:tcW w:type="dxa" w:w="7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F512E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Rating</w:t>
            </w:r>
          </w:p>
        </w:tc>
        <w:tc>
          <w:tcPr>
            <w:tcW w:type="dxa" w:w="2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F512E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Score</w:t>
            </w:r>
          </w:p>
        </w:tc>
      </w:tr>
      <w:tr>
        <w:tc>
          <w:tcPr>
            <w:tcW w:type="dxa" w:w="7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  <w:t>Clarity: 1 = unclear, 5 = very clear</w:t>
            </w:r>
          </w:p>
        </w:tc>
        <w:tc>
          <w:tcPr>
            <w:tcW w:type="dxa" w:w="2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10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</w:r>
            <w:r>
              <w:t xml:space="preserve"> </w:t>
            </w:r>
          </w:p>
        </w:tc>
      </w:tr>
      <w:tr>
        <w:tc>
          <w:tcPr>
            <w:tcW w:type="dxa" w:w="7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2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  <w:t>Coziness: 1 = not cozy, 5 = very cozy</w:t>
            </w:r>
          </w:p>
        </w:tc>
        <w:tc>
          <w:tcPr>
            <w:tcW w:type="dxa" w:w="2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2"/>
          </w:tcPr>
          <w:p>
            <w:pPr>
              <w:spacing w:before="0" w:after="10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</w:r>
            <w:r>
              <w:t xml:space="preserve"> </w:t>
            </w:r>
          </w:p>
        </w:tc>
      </w:tr>
      <w:tr>
        <w:tc>
          <w:tcPr>
            <w:tcW w:type="dxa" w:w="7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  <w:t>Interest in continuing: 1 = none, 5 = strong</w:t>
            </w:r>
          </w:p>
        </w:tc>
        <w:tc>
          <w:tcPr>
            <w:tcW w:type="dxa" w:w="2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10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</w: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Facilitator takeaway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F512E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Prompt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F512E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Short note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  <w:t>Biggest issue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2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</w:r>
            <w:r>
              <w:t xml:space="preserve"> 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2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  <w:t>Strongest moment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2"/>
          </w:tcPr>
          <w:p>
            <w:pPr>
              <w:spacing w:before="0" w:after="2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</w:r>
            <w:r>
              <w:t xml:space="preserve"> 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  <w:t>One thing to follow up on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260" w:line="252" w:lineRule="auto"/>
            </w:pPr>
            <w:r>
              <w:rPr>
                <w:rFonts w:ascii="Calibri" w:hAnsi="Calibri"/>
                <w:b w:val="0"/>
                <w:i w:val="0"/>
                <w:color w:val="263522"/>
                <w:sz w:val="19"/>
              </w:rPr>
            </w:r>
            <w:r>
              <w:t xml:space="preserve"> </w:t>
            </w:r>
          </w:p>
        </w:tc>
      </w:tr>
    </w:tbl>
    <w:p>
      <w:pPr>
        <w:spacing w:after="0"/>
      </w:pPr>
    </w:p>
    <w:p>
      <w:pPr>
        <w:spacing w:before="100" w:after="0"/>
        <w:shd w:fill="F7F4E8"/>
      </w:pPr>
      <w:r>
        <w:rPr>
          <w:rFonts w:ascii="Calibri" w:hAnsi="Calibri"/>
          <w:b w:val="0"/>
          <w:i/>
          <w:color w:val="66705E"/>
          <w:sz w:val="19"/>
        </w:rPr>
        <w:t>Reminder: look for repeated patterns across several sessions. One participant's suggestion is not automatically an approved feature.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893" w:left="144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5E"/>
        <w:sz w:val="18"/>
      </w:rPr>
      <w:t xml:space="preserve">Page </w:t>
    </w:r>
    <w:r>
      <w:rPr>
        <w:rFonts w:ascii="Calibri" w:hAnsi="Calibri"/>
        <w:b w:val="0"/>
        <w:i w:val="0"/>
        <w:color w:val="66705E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05E"/>
        <w:sz w:val="17"/>
      </w:rPr>
      <w:t>Bloomstead  |  Quick Playtest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2635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3F51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5E6B4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Bloomstead MVP Quick Playtest Feedback</dc:title>
  <dc:subject>Two-page facilitator feedback sheet</dc:subject>
  <dc:creator>Bloomstead</dc:creator>
  <cp:keywords>Bloomstead, playtest, feedback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