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80190" w14:textId="23C92681" w:rsidR="00A34536" w:rsidRPr="00E34765" w:rsidRDefault="004443FF" w:rsidP="004443FF">
      <w:pPr>
        <w:pStyle w:val="Title"/>
        <w:rPr>
          <w:sz w:val="40"/>
          <w:szCs w:val="40"/>
        </w:rPr>
      </w:pPr>
      <w:r w:rsidRPr="00E34765">
        <w:rPr>
          <w:sz w:val="40"/>
          <w:szCs w:val="40"/>
        </w:rPr>
        <w:t>RISCV – Decimal</w:t>
      </w:r>
      <w:r w:rsidR="00E34765" w:rsidRPr="00E34765">
        <w:rPr>
          <w:sz w:val="40"/>
          <w:szCs w:val="40"/>
        </w:rPr>
        <w:t xml:space="preserve"> </w:t>
      </w:r>
      <w:r w:rsidRPr="00E34765">
        <w:rPr>
          <w:sz w:val="40"/>
          <w:szCs w:val="40"/>
        </w:rPr>
        <w:t>Floating-Point Extension Proposal (</w:t>
      </w:r>
      <w:r w:rsidR="00E34765" w:rsidRPr="00E34765">
        <w:rPr>
          <w:sz w:val="40"/>
          <w:szCs w:val="40"/>
        </w:rPr>
        <w:t>L</w:t>
      </w:r>
      <w:r w:rsidRPr="00E34765">
        <w:rPr>
          <w:sz w:val="40"/>
          <w:szCs w:val="40"/>
        </w:rPr>
        <w:t>)</w:t>
      </w:r>
    </w:p>
    <w:p w14:paraId="2DD23030" w14:textId="7FB6C655" w:rsidR="004443FF" w:rsidRDefault="004443FF">
      <w:r w:rsidRPr="004443FF">
        <w:t>RISCV ISA specification. Working draft, subject to change.</w:t>
      </w:r>
    </w:p>
    <w:p w14:paraId="21E3AD8E" w14:textId="4960BA0B" w:rsidR="004443FF" w:rsidRDefault="004443FF">
      <w:r w:rsidRPr="004443FF">
        <w:rPr>
          <w:b/>
          <w:bCs/>
        </w:rPr>
        <w:t>Contributors:</w:t>
      </w:r>
      <w:r>
        <w:t xml:space="preserve"> Robert T. Finch</w:t>
      </w:r>
    </w:p>
    <w:p w14:paraId="1ECE1356" w14:textId="4034F0C9" w:rsidR="004443FF" w:rsidRDefault="004443FF" w:rsidP="001C0519">
      <w:pPr>
        <w:pStyle w:val="Heading1"/>
      </w:pPr>
      <w:r>
        <w:t>Introduction</w:t>
      </w:r>
    </w:p>
    <w:p w14:paraId="4A0625C9" w14:textId="7FACB36B" w:rsidR="004443FF" w:rsidRDefault="004443FF" w:rsidP="00E34765">
      <w:pPr>
        <w:ind w:left="720"/>
      </w:pPr>
      <w:r>
        <w:t>Decimal floating-point provides the capacity to maintain rounded decimal numbers as is commonly used in everyday calculations</w:t>
      </w:r>
      <w:r w:rsidR="00D217EC">
        <w:t>. It has applications that overlap with binary floating-point and may be more desirable for some applications such as finance</w:t>
      </w:r>
      <w:r w:rsidR="00D474AE">
        <w:t xml:space="preserve"> or engineering</w:t>
      </w:r>
      <w:r w:rsidR="00D217EC">
        <w:t>.</w:t>
      </w:r>
      <w:r w:rsidR="00E34765">
        <w:t xml:space="preserve"> It provides the ability to easily track the number of significant decimal digits.</w:t>
      </w:r>
      <w:r w:rsidR="005F58EB">
        <w:t xml:space="preserve"> Decimal floating-point is used in calculator type applications.</w:t>
      </w:r>
    </w:p>
    <w:p w14:paraId="51FF8552" w14:textId="4C84EBF0" w:rsidR="00D217EC" w:rsidRDefault="00E34765" w:rsidP="001C0519">
      <w:pPr>
        <w:pStyle w:val="Heading1"/>
      </w:pPr>
      <w:r>
        <w:t>Assumptions</w:t>
      </w:r>
    </w:p>
    <w:p w14:paraId="225C26D0" w14:textId="6DBE5DA3" w:rsidR="00E34765" w:rsidRDefault="00E34765" w:rsidP="00D474AE">
      <w:pPr>
        <w:ind w:left="720"/>
      </w:pPr>
      <w:r>
        <w:t>There are a limited number of applications requiring decimal floating-point in a system.</w:t>
      </w:r>
      <w:r w:rsidR="001C0519">
        <w:t xml:space="preserve"> It is preferable to use binary floating-point to get better application performance</w:t>
      </w:r>
      <w:r w:rsidR="007945C3">
        <w:t xml:space="preserve"> when performance is more critical than decimal digit capability</w:t>
      </w:r>
      <w:r w:rsidR="001C0519">
        <w:t>.</w:t>
      </w:r>
    </w:p>
    <w:p w14:paraId="31C5E665" w14:textId="3BC7AEB3" w:rsidR="00E34765" w:rsidRDefault="00E34765" w:rsidP="00D474AE">
      <w:pPr>
        <w:ind w:left="720"/>
      </w:pPr>
      <w:r>
        <w:t>Decimal floating-point and binary floating-point will not be mixed in the same application.</w:t>
      </w:r>
    </w:p>
    <w:p w14:paraId="7685DED1" w14:textId="598E7569" w:rsidR="00D474AE" w:rsidRDefault="00D474AE" w:rsidP="001C0519">
      <w:pPr>
        <w:ind w:left="720"/>
      </w:pPr>
      <w:r>
        <w:t>Opcode space has a cost.</w:t>
      </w:r>
      <w:r w:rsidR="001C0519">
        <w:t xml:space="preserve"> Replicating opcodes to support a different floating-point format is wasteful in the author’s opinion.</w:t>
      </w:r>
    </w:p>
    <w:p w14:paraId="0F932B7E" w14:textId="5C824149" w:rsidR="00D474AE" w:rsidRDefault="00D474AE" w:rsidP="001C0519">
      <w:pPr>
        <w:ind w:left="720"/>
      </w:pPr>
      <w:r>
        <w:t xml:space="preserve">It may be desirable to perform some decimal floating-point operations using software. </w:t>
      </w:r>
      <w:r w:rsidR="007945C3">
        <w:t>Whether an operation is implemented in hardware or software will be invisible to the application. Software implemented operations will be triggered using opcodes that are not implemented with hardware.</w:t>
      </w:r>
    </w:p>
    <w:p w14:paraId="07BB27C7" w14:textId="21BF99CD" w:rsidR="00C177C3" w:rsidRDefault="00C177C3" w:rsidP="001C0519">
      <w:pPr>
        <w:ind w:left="720"/>
      </w:pPr>
      <w:r>
        <w:t>There may be a heterogeneous mix of floating-point formats in a multi-core system. It is assumed that a core will support only one format.</w:t>
      </w:r>
    </w:p>
    <w:p w14:paraId="4E7C1614" w14:textId="3BE5EA22" w:rsidR="00867001" w:rsidRDefault="00867001" w:rsidP="001C0519">
      <w:pPr>
        <w:ind w:left="720"/>
      </w:pPr>
      <w:r>
        <w:t>Performance of decimal floating-point is less critical than the capacity to use decimal numbers.</w:t>
      </w:r>
    </w:p>
    <w:p w14:paraId="2AE03998" w14:textId="76D6E04D" w:rsidR="002E557C" w:rsidRDefault="002E557C" w:rsidP="001C0519">
      <w:pPr>
        <w:ind w:left="720"/>
      </w:pPr>
      <w:r>
        <w:t>Lower precision decimal-floating point operations are not required. Only double or quad precision will be required.</w:t>
      </w:r>
    </w:p>
    <w:p w14:paraId="2C67E814" w14:textId="13EAC7A3" w:rsidR="005758DA" w:rsidRDefault="005758DA" w:rsidP="001C0519">
      <w:pPr>
        <w:ind w:left="720"/>
      </w:pPr>
      <w:r>
        <w:t>IEEE standard decimal floating-point formats will be used.</w:t>
      </w:r>
    </w:p>
    <w:p w14:paraId="0600C49D" w14:textId="77777777" w:rsidR="006E08FA" w:rsidRDefault="006E08FA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451D3446" w14:textId="218853BA" w:rsidR="00E34765" w:rsidRDefault="00D474AE" w:rsidP="00D156F6">
      <w:pPr>
        <w:pStyle w:val="Heading1"/>
      </w:pPr>
      <w:r>
        <w:lastRenderedPageBreak/>
        <w:t>Proposal</w:t>
      </w:r>
    </w:p>
    <w:p w14:paraId="41C80B77" w14:textId="35258F41" w:rsidR="00D156F6" w:rsidRDefault="00D156F6">
      <w:r>
        <w:t>We propose:</w:t>
      </w:r>
    </w:p>
    <w:p w14:paraId="2958E3C9" w14:textId="52CC97D9" w:rsidR="00D474AE" w:rsidRDefault="00D156F6" w:rsidP="00D156F6">
      <w:pPr>
        <w:ind w:left="720"/>
      </w:pPr>
      <w:r>
        <w:t>R</w:t>
      </w:r>
      <w:r w:rsidR="00D474AE">
        <w:t>eus</w:t>
      </w:r>
      <w:r>
        <w:t>ing</w:t>
      </w:r>
      <w:r w:rsidR="00D474AE">
        <w:t xml:space="preserve"> the existing floating-point opcodes for decimal floating-point operations</w:t>
      </w:r>
      <w:r w:rsidR="00C177C3">
        <w:t xml:space="preserve"> where possible</w:t>
      </w:r>
      <w:r w:rsidR="00D474AE">
        <w:t>.</w:t>
      </w:r>
      <w:r w:rsidR="005F58EB">
        <w:t xml:space="preserve"> </w:t>
      </w:r>
      <w:r w:rsidR="00C177C3">
        <w:t xml:space="preserve">Specifications already state that load and store operations will use existing instructions and floating-point registers. The proposal is to extend the specification to apply to opcodes as well. </w:t>
      </w:r>
      <w:r w:rsidR="005F58EB">
        <w:t>There will be an indicator in a floating-point control register that indicates the presence of decimal floating-point instead of binary floating-point.</w:t>
      </w:r>
    </w:p>
    <w:p w14:paraId="25AE3B47" w14:textId="203911CA" w:rsidR="005F58EB" w:rsidRDefault="00D156F6" w:rsidP="003F677A">
      <w:pPr>
        <w:pStyle w:val="Heading1"/>
      </w:pPr>
      <w:r>
        <w:t>Rationale</w:t>
      </w:r>
    </w:p>
    <w:p w14:paraId="09AC73E4" w14:textId="017D57C4" w:rsidR="003F677A" w:rsidRDefault="003F677A" w:rsidP="003F677A">
      <w:pPr>
        <w:ind w:left="720"/>
      </w:pPr>
      <w:r>
        <w:t xml:space="preserve">Reusing existing opcodes conserves opcode space. It may also provide leverage for use in toolsets and libraries. </w:t>
      </w:r>
    </w:p>
    <w:p w14:paraId="486C246F" w14:textId="606FB0D1" w:rsidR="00D156F6" w:rsidRDefault="00D156F6" w:rsidP="003F677A">
      <w:pPr>
        <w:ind w:left="720"/>
      </w:pPr>
      <w:r>
        <w:t xml:space="preserve">Under the assumption that binary and decimal floating-point are not used in the same application the decimal floating-point indicator allows software to choose what to do if the pertinent floating-point format is not available for the application. </w:t>
      </w:r>
    </w:p>
    <w:p w14:paraId="1118433C" w14:textId="1A258BF2" w:rsidR="00FC0239" w:rsidRDefault="00FC0239" w:rsidP="00FC0239">
      <w:pPr>
        <w:ind w:left="720"/>
      </w:pPr>
      <w:r>
        <w:t>Performing some operations in software may offer a better solution than a pure hardware implementation. If one is using decimal floating-point consideration of performance may have a lower priority than that of binary floating-point applications. If extreme performance is needed then decimal floating-point is likely not the solution.</w:t>
      </w:r>
    </w:p>
    <w:p w14:paraId="37DF32D9" w14:textId="28D098AE" w:rsidR="00FC0239" w:rsidRDefault="00FC0239" w:rsidP="00FC0239">
      <w:pPr>
        <w:ind w:left="720"/>
      </w:pPr>
      <w:r>
        <w:t>For instance, decimal floating-point divide may have a large latency depending on the implementation and may be performed almost as fast in software.</w:t>
      </w:r>
      <w:r w:rsidR="0024025A">
        <w:t xml:space="preserve"> So that interrupt latency is not adversely affected some operations may be performed in a </w:t>
      </w:r>
      <w:r w:rsidR="00BD0BA6">
        <w:t>stepwise</w:t>
      </w:r>
      <w:r w:rsidR="0024025A">
        <w:t xml:space="preserve"> fashion using software.</w:t>
      </w:r>
    </w:p>
    <w:p w14:paraId="5B5BEA7A" w14:textId="2E25434B" w:rsidR="002E557C" w:rsidRDefault="002E557C" w:rsidP="00FC0239">
      <w:pPr>
        <w:ind w:left="720"/>
      </w:pPr>
      <w:r>
        <w:t xml:space="preserve">Because of its use in finance and engineering lower precision formats are not generally needed. When one is after decimal floating-point one wants </w:t>
      </w:r>
      <w:r w:rsidR="007945C3">
        <w:t>many</w:t>
      </w:r>
      <w:r>
        <w:t xml:space="preserve"> significant digits. </w:t>
      </w:r>
    </w:p>
    <w:p w14:paraId="70C474F4" w14:textId="48A47EB8" w:rsidR="00D474AE" w:rsidRDefault="00F3226C" w:rsidP="00F3226C">
      <w:pPr>
        <w:pStyle w:val="Heading1"/>
      </w:pPr>
      <w:r>
        <w:t>Nomenclature</w:t>
      </w:r>
    </w:p>
    <w:p w14:paraId="699E323B" w14:textId="6036886F" w:rsidR="00F3226C" w:rsidRDefault="00F3226C" w:rsidP="00F3226C">
      <w:pPr>
        <w:ind w:left="720"/>
      </w:pPr>
      <w:r>
        <w:t>The suggested nomenclature for decimal floating-point operations is to prefix the operation with a ‘DF’ in place of the ‘F’ used as an indicator of floating-point operations.</w:t>
      </w:r>
    </w:p>
    <w:p w14:paraId="60A8DE30" w14:textId="012932CD" w:rsidR="004443FF" w:rsidRDefault="00971979" w:rsidP="00971979">
      <w:pPr>
        <w:pStyle w:val="Heading1"/>
      </w:pPr>
      <w:r>
        <w:t>Operations</w:t>
      </w:r>
    </w:p>
    <w:p w14:paraId="248E895D" w14:textId="52A5C0E5" w:rsidR="00971979" w:rsidRDefault="00971979" w:rsidP="00971979">
      <w:pPr>
        <w:ind w:left="720"/>
      </w:pPr>
      <w:r>
        <w:t>Operations mirror the operations available with binary floating-point. Basic operations include DFADD, DFSUB, DFMUL and DFDIV</w:t>
      </w:r>
      <w:r w:rsidR="000338F3">
        <w:t xml:space="preserve"> and others</w:t>
      </w:r>
      <w:r>
        <w:t>. The opcode formats for all operations are not described in this document</w:t>
      </w:r>
      <w:r w:rsidR="00B206CF">
        <w:t xml:space="preserve"> instead you are referred to the RISCV specification documentation. Only the operations unique to decimal floating-point are described herein.</w:t>
      </w:r>
    </w:p>
    <w:p w14:paraId="5A27F69E" w14:textId="5A295803" w:rsidR="00E55C3B" w:rsidRDefault="00E55C3B" w:rsidP="00E55C3B">
      <w:pPr>
        <w:pStyle w:val="Heading1"/>
      </w:pPr>
      <w:r>
        <w:t>Software Impact</w:t>
      </w:r>
    </w:p>
    <w:p w14:paraId="2F739298" w14:textId="37604151" w:rsidR="00BD0BA6" w:rsidRDefault="00E55C3B" w:rsidP="00971979">
      <w:pPr>
        <w:ind w:left="720"/>
      </w:pPr>
      <w:r>
        <w:t>Trap handlers for decimal floating-point instructions implemented with software will need to be written. The exception code 2 – Illegal Instruction Trap would be used.</w:t>
      </w:r>
    </w:p>
    <w:p w14:paraId="02B68357" w14:textId="02F8A753" w:rsidR="00E55C3B" w:rsidRDefault="00E55C3B" w:rsidP="00971979">
      <w:pPr>
        <w:ind w:left="720"/>
      </w:pPr>
      <w:r>
        <w:t>Hardware Impact</w:t>
      </w:r>
    </w:p>
    <w:p w14:paraId="1837D599" w14:textId="77777777" w:rsidR="00E55C3B" w:rsidRDefault="00E55C3B" w:rsidP="00971979">
      <w:pPr>
        <w:ind w:left="720"/>
      </w:pPr>
    </w:p>
    <w:p w14:paraId="0D19F1DC" w14:textId="77777777" w:rsidR="00E55C3B" w:rsidRDefault="00E55C3B" w:rsidP="00971979">
      <w:pPr>
        <w:ind w:left="720"/>
      </w:pPr>
    </w:p>
    <w:sectPr w:rsidR="00E55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FF"/>
    <w:rsid w:val="000338F3"/>
    <w:rsid w:val="001C0519"/>
    <w:rsid w:val="001E3E40"/>
    <w:rsid w:val="0024025A"/>
    <w:rsid w:val="00273EDF"/>
    <w:rsid w:val="002E557C"/>
    <w:rsid w:val="003F677A"/>
    <w:rsid w:val="004443FF"/>
    <w:rsid w:val="005758DA"/>
    <w:rsid w:val="005F58EB"/>
    <w:rsid w:val="006E08FA"/>
    <w:rsid w:val="007945C3"/>
    <w:rsid w:val="00867001"/>
    <w:rsid w:val="008821A0"/>
    <w:rsid w:val="008F3D85"/>
    <w:rsid w:val="00971979"/>
    <w:rsid w:val="009B699E"/>
    <w:rsid w:val="00A34536"/>
    <w:rsid w:val="00B206CF"/>
    <w:rsid w:val="00BD0BA6"/>
    <w:rsid w:val="00BF12EF"/>
    <w:rsid w:val="00C177C3"/>
    <w:rsid w:val="00D156F6"/>
    <w:rsid w:val="00D217EC"/>
    <w:rsid w:val="00D474AE"/>
    <w:rsid w:val="00E34765"/>
    <w:rsid w:val="00E55C3B"/>
    <w:rsid w:val="00EA7918"/>
    <w:rsid w:val="00F3226C"/>
    <w:rsid w:val="00FC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7D173"/>
  <w15:chartTrackingRefBased/>
  <w15:docId w15:val="{74180757-CBCA-422E-A06E-3BEB576C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3F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8E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43F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3F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58EB"/>
    <w:rPr>
      <w:rFonts w:ascii="Times New Roman" w:eastAsiaTheme="majorEastAsia" w:hAnsi="Times New Roman" w:cstheme="majorBidi"/>
      <w:sz w:val="32"/>
      <w:szCs w:val="32"/>
    </w:rPr>
  </w:style>
  <w:style w:type="table" w:styleId="TableGrid">
    <w:name w:val="Table Grid"/>
    <w:basedOn w:val="TableNormal"/>
    <w:uiPriority w:val="39"/>
    <w:rsid w:val="009B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2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Finch</dc:creator>
  <cp:keywords/>
  <dc:description/>
  <cp:lastModifiedBy>Robert Finch</cp:lastModifiedBy>
  <cp:revision>6</cp:revision>
  <dcterms:created xsi:type="dcterms:W3CDTF">2022-04-21T21:35:00Z</dcterms:created>
  <dcterms:modified xsi:type="dcterms:W3CDTF">2022-05-12T04:19:00Z</dcterms:modified>
</cp:coreProperties>
</file>