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F5C4" w14:textId="33A7A223" w:rsidR="001A3C2A" w:rsidRPr="00026399" w:rsidRDefault="00C63586" w:rsidP="001A3C2A">
      <w:pPr>
        <w:pStyle w:val="Heading1"/>
        <w:rPr>
          <w:sz w:val="48"/>
        </w:rPr>
      </w:pPr>
      <w:r>
        <w:rPr>
          <w:sz w:val="48"/>
        </w:rPr>
        <w:t>GFX_</w:t>
      </w:r>
      <w:r w:rsidR="00026399" w:rsidRPr="00026399">
        <w:rPr>
          <w:sz w:val="48"/>
        </w:rPr>
        <w:t>SpriteController</w:t>
      </w:r>
    </w:p>
    <w:p w14:paraId="41B92C08" w14:textId="77777777" w:rsidR="001A3C2A" w:rsidRDefault="001A3C2A" w:rsidP="001A3C2A">
      <w:pPr>
        <w:pStyle w:val="Heading2"/>
      </w:pPr>
      <w:r>
        <w:t>Overview</w:t>
      </w:r>
    </w:p>
    <w:p w14:paraId="77DB01D9" w14:textId="5D7D830B" w:rsidR="001A3C2A" w:rsidRDefault="001A3C2A" w:rsidP="001A3C2A">
      <w:pPr>
        <w:ind w:left="720"/>
      </w:pPr>
      <w:r>
        <w:t xml:space="preserve">This is a </w:t>
      </w:r>
      <w:r w:rsidR="00026399">
        <w:t>sprite or hardware cursor</w:t>
      </w:r>
      <w:r>
        <w:t xml:space="preserve"> display controller</w:t>
      </w:r>
      <w:r w:rsidR="00026399">
        <w:t>.</w:t>
      </w:r>
    </w:p>
    <w:p w14:paraId="27E2E4F5" w14:textId="3B232315" w:rsidR="001A3C2A" w:rsidRDefault="001A3C2A" w:rsidP="001A3C2A">
      <w:pPr>
        <w:ind w:left="720"/>
      </w:pPr>
      <w:r>
        <w:t xml:space="preserve">The display controller interfaces </w:t>
      </w:r>
      <w:r w:rsidR="000F66D1">
        <w:t xml:space="preserve">as a slave device </w:t>
      </w:r>
      <w:r>
        <w:t xml:space="preserve">with the </w:t>
      </w:r>
      <w:r w:rsidR="000F66D1">
        <w:t>cpu</w:t>
      </w:r>
      <w:r>
        <w:t xml:space="preserve"> via a </w:t>
      </w:r>
      <w:r w:rsidR="00D54C57">
        <w:t>64</w:t>
      </w:r>
      <w:r>
        <w:t>-bit bus.</w:t>
      </w:r>
      <w:r w:rsidR="000F66D1">
        <w:t xml:space="preserve"> It interfaces to the memory system as a bus master using a </w:t>
      </w:r>
      <w:r w:rsidR="00026399">
        <w:t>64</w:t>
      </w:r>
      <w:r w:rsidR="000F66D1">
        <w:t>-bit bus.</w:t>
      </w:r>
    </w:p>
    <w:p w14:paraId="4676600C" w14:textId="77777777" w:rsidR="001A3C2A" w:rsidRDefault="001A3C2A" w:rsidP="001A3C2A">
      <w:pPr>
        <w:pStyle w:val="Heading2"/>
      </w:pPr>
      <w:r>
        <w:t>Features</w:t>
      </w:r>
    </w:p>
    <w:p w14:paraId="4B0DD896" w14:textId="74596B4F" w:rsidR="00026399" w:rsidRDefault="00026399" w:rsidP="001A3C2A">
      <w:pPr>
        <w:spacing w:after="0"/>
        <w:ind w:left="720"/>
      </w:pPr>
      <w:r>
        <w:t xml:space="preserve">up to </w:t>
      </w:r>
      <w:r w:rsidR="00727DE6">
        <w:t>64</w:t>
      </w:r>
      <w:r>
        <w:t xml:space="preserve"> sprites or hardware cursors</w:t>
      </w:r>
    </w:p>
    <w:p w14:paraId="762E78B8" w14:textId="7BFBCEE1" w:rsidR="00026399" w:rsidRDefault="00026399" w:rsidP="001A3C2A">
      <w:pPr>
        <w:spacing w:after="0"/>
        <w:ind w:left="720"/>
      </w:pPr>
      <w:r>
        <w:t>256 entry color palette</w:t>
      </w:r>
    </w:p>
    <w:p w14:paraId="063C85B4" w14:textId="14BAA5A8" w:rsidR="00026399" w:rsidRDefault="00026399" w:rsidP="001A3C2A">
      <w:pPr>
        <w:spacing w:after="0"/>
        <w:ind w:left="720"/>
      </w:pPr>
      <w:r>
        <w:t>each sprite may contain three different colors plus transparent</w:t>
      </w:r>
    </w:p>
    <w:p w14:paraId="5771D900" w14:textId="5FA13EA0" w:rsidR="00026399" w:rsidRDefault="00026399" w:rsidP="001A3C2A">
      <w:pPr>
        <w:spacing w:after="0"/>
        <w:ind w:left="720"/>
      </w:pPr>
      <w:r>
        <w:t>sprites may be linked together to increase color selection to 16</w:t>
      </w:r>
    </w:p>
    <w:p w14:paraId="3881E880" w14:textId="436AECF4" w:rsidR="00026399" w:rsidRDefault="00026399" w:rsidP="001A3C2A">
      <w:pPr>
        <w:spacing w:after="0"/>
        <w:ind w:left="720"/>
      </w:pPr>
      <w:r>
        <w:t xml:space="preserve">sprite may be up to 32 pixels horizontally and </w:t>
      </w:r>
      <w:r w:rsidR="0022670A">
        <w:t>1024</w:t>
      </w:r>
      <w:r>
        <w:t xml:space="preserve"> scan lines vertically</w:t>
      </w:r>
    </w:p>
    <w:p w14:paraId="55524649" w14:textId="08CC3CFD" w:rsidR="00026399" w:rsidRDefault="00026399" w:rsidP="001A3C2A">
      <w:pPr>
        <w:spacing w:after="0"/>
        <w:ind w:left="720"/>
      </w:pPr>
      <w:r>
        <w:t>sprite display synchronized to externally supplied hsync, vsync</w:t>
      </w:r>
    </w:p>
    <w:p w14:paraId="3FB0C18B" w14:textId="7A708182" w:rsidR="00026399" w:rsidRDefault="00026399" w:rsidP="001A3C2A">
      <w:pPr>
        <w:spacing w:after="0"/>
        <w:ind w:left="720"/>
      </w:pPr>
      <w:r>
        <w:t>bitmap image fetch triggered on horizontal sync.</w:t>
      </w:r>
    </w:p>
    <w:p w14:paraId="4BBAC151" w14:textId="77777777" w:rsidR="006F2A91" w:rsidRDefault="006F2A91" w:rsidP="001A3C2A">
      <w:pPr>
        <w:spacing w:after="0"/>
        <w:ind w:left="720"/>
      </w:pPr>
    </w:p>
    <w:p w14:paraId="1236DE27" w14:textId="5659C258" w:rsidR="002E12C7" w:rsidRDefault="002E12C7" w:rsidP="00155CE5">
      <w:pPr>
        <w:pStyle w:val="Heading2"/>
      </w:pPr>
      <w:r>
        <w:t>Documentation Notes</w:t>
      </w:r>
    </w:p>
    <w:p w14:paraId="4C8181EF" w14:textId="114E171A" w:rsidR="002E12C7" w:rsidRPr="002E12C7" w:rsidRDefault="00661592" w:rsidP="002E12C7">
      <w:pPr>
        <w:ind w:left="720"/>
      </w:pPr>
      <w:r>
        <w:t>Some r</w:t>
      </w:r>
      <w:r w:rsidR="002E12C7">
        <w:t>egisters are illustrated as if they were 32 bits in size for easier readability. The lower half of a register is presented first, followed by the upper half. These are given addresses that are four bytes apart. However</w:t>
      </w:r>
      <w:r w:rsidR="00DB756D">
        <w:t>,</w:t>
      </w:r>
      <w:r w:rsidR="002E12C7">
        <w:t xml:space="preserve"> registers in the circuit are really 64-bit.</w:t>
      </w:r>
      <w:r w:rsidR="00DB756D">
        <w:t xml:space="preserve"> </w:t>
      </w:r>
    </w:p>
    <w:p w14:paraId="188B0C49" w14:textId="77777777" w:rsidR="009404BA" w:rsidRDefault="009404BA" w:rsidP="009404BA">
      <w:pPr>
        <w:pStyle w:val="Heading2"/>
      </w:pPr>
      <w:r>
        <w:t>Clocks</w:t>
      </w:r>
    </w:p>
    <w:p w14:paraId="29630ADD" w14:textId="35D7F57C" w:rsidR="009404BA" w:rsidRPr="00515CAD" w:rsidRDefault="009404BA" w:rsidP="009404BA">
      <w:pPr>
        <w:ind w:left="720"/>
      </w:pPr>
      <w:r>
        <w:t xml:space="preserve">The video </w:t>
      </w:r>
      <w:r w:rsidR="00026399">
        <w:t xml:space="preserve">dot </w:t>
      </w:r>
      <w:r>
        <w:t>clock rate is 40MHz for an 800x600 VGA display.</w:t>
      </w:r>
      <w:r w:rsidR="001653D5">
        <w:t xml:space="preserve"> The bus clock for interface to the cpu is independent of the video clock.</w:t>
      </w:r>
    </w:p>
    <w:p w14:paraId="540861B0" w14:textId="77777777" w:rsidR="006C4506" w:rsidRDefault="006C4506" w:rsidP="005F4CE7">
      <w:pPr>
        <w:ind w:left="720"/>
      </w:pPr>
    </w:p>
    <w:p w14:paraId="6E36810E" w14:textId="77777777" w:rsidR="00D04419" w:rsidRDefault="00D04419">
      <w:pPr>
        <w:rPr>
          <w:rFonts w:asciiTheme="majorHAnsi" w:eastAsiaTheme="majorEastAsia" w:hAnsiTheme="majorHAnsi" w:cstheme="majorBidi"/>
          <w:b/>
          <w:color w:val="2F5496" w:themeColor="accent1" w:themeShade="BF"/>
          <w:sz w:val="32"/>
          <w:szCs w:val="32"/>
        </w:rPr>
      </w:pPr>
      <w:r>
        <w:br w:type="page"/>
      </w:r>
    </w:p>
    <w:p w14:paraId="75290E13" w14:textId="4BBC7A46" w:rsidR="00D6207C" w:rsidRDefault="00D6207C" w:rsidP="000E254E">
      <w:pPr>
        <w:pStyle w:val="Heading1"/>
      </w:pPr>
      <w:r>
        <w:lastRenderedPageBreak/>
        <w:t>Cursor / Sprite Control</w:t>
      </w:r>
    </w:p>
    <w:p w14:paraId="430DF16E" w14:textId="7281A7BC" w:rsidR="00D6207C" w:rsidRDefault="00D6207C" w:rsidP="00D6207C">
      <w:pPr>
        <w:ind w:left="720"/>
      </w:pPr>
      <w:r>
        <w:t xml:space="preserve">The controller has </w:t>
      </w:r>
      <w:r w:rsidR="00727DE6">
        <w:t>64</w:t>
      </w:r>
      <w:r>
        <w:t xml:space="preserve"> hardware cursors or sprites. The cursors may be up to 32 pixels wide and </w:t>
      </w:r>
      <w:r w:rsidR="0022670A">
        <w:t>1024</w:t>
      </w:r>
      <w:r>
        <w:t xml:space="preserve"> pixels high. The cursors all share a common </w:t>
      </w:r>
      <w:r w:rsidR="00406036">
        <w:t>256</w:t>
      </w:r>
      <w:r>
        <w:t xml:space="preserve"> entry color palette. However, each cursor may have its own set of colors. A sprite by itself may use three different colors simultaneously plus transparency. </w:t>
      </w:r>
      <w:r w:rsidR="00D16A6F">
        <w:t>Note that the cursors are effectively 32 pixels wide, but pixels may be set to be transparent</w:t>
      </w:r>
      <w:r w:rsidR="008441A9">
        <w:t>,</w:t>
      </w:r>
      <w:r w:rsidR="00D16A6F">
        <w:t xml:space="preserve"> so the apparent size of the cursor looks smaller.</w:t>
      </w:r>
    </w:p>
    <w:p w14:paraId="03103888" w14:textId="77777777" w:rsidR="003A33E5" w:rsidRPr="003A33E5" w:rsidRDefault="003A33E5" w:rsidP="00B629E4">
      <w:pPr>
        <w:pStyle w:val="Heading3"/>
        <w:rPr>
          <w:rFonts w:eastAsia="Times New Roman"/>
        </w:rPr>
      </w:pPr>
      <w:r w:rsidRPr="003A33E5">
        <w:rPr>
          <w:rFonts w:eastAsia="Times New Roman"/>
        </w:rPr>
        <w:t>Cursor Color Palette</w:t>
      </w:r>
    </w:p>
    <w:p w14:paraId="20555C1A" w14:textId="3827B68F"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cursor color palette has </w:t>
      </w:r>
      <w:r w:rsidR="0038222F">
        <w:rPr>
          <w:rFonts w:ascii="Calibri" w:eastAsia="Calibri" w:hAnsi="Calibri" w:cs="Times New Roman"/>
        </w:rPr>
        <w:t xml:space="preserve">256 </w:t>
      </w:r>
      <w:r w:rsidRPr="003A33E5">
        <w:rPr>
          <w:rFonts w:ascii="Calibri" w:eastAsia="Calibri" w:hAnsi="Calibri" w:cs="Times New Roman"/>
        </w:rPr>
        <w:t xml:space="preserve">entries each of which is a </w:t>
      </w:r>
      <w:r w:rsidR="00493C40">
        <w:rPr>
          <w:rFonts w:ascii="Calibri" w:eastAsia="Calibri" w:hAnsi="Calibri" w:cs="Times New Roman"/>
        </w:rPr>
        <w:t>64</w:t>
      </w:r>
      <w:r w:rsidRPr="003A33E5">
        <w:rPr>
          <w:rFonts w:ascii="Calibri" w:eastAsia="Calibri" w:hAnsi="Calibri" w:cs="Times New Roman"/>
        </w:rPr>
        <w:t xml:space="preserve">-bit vector including additional attributes besides just the color. Attributes include alpha blending, reverse video and flashing. </w:t>
      </w:r>
    </w:p>
    <w:p w14:paraId="05BB08C0" w14:textId="7AE82096"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registers are organized into groups of four, </w:t>
      </w:r>
      <w:r w:rsidR="00317595">
        <w:rPr>
          <w:rFonts w:ascii="Calibri" w:eastAsia="Calibri" w:hAnsi="Calibri" w:cs="Times New Roman"/>
        </w:rPr>
        <w:t xml:space="preserve">a group of </w:t>
      </w:r>
      <w:r w:rsidRPr="003A33E5">
        <w:rPr>
          <w:rFonts w:ascii="Calibri" w:eastAsia="Calibri" w:hAnsi="Calibri" w:cs="Times New Roman"/>
        </w:rPr>
        <w:t>four registers present for each of the sprites. Thus</w:t>
      </w:r>
      <w:r w:rsidR="00317595">
        <w:rPr>
          <w:rFonts w:ascii="Calibri" w:eastAsia="Calibri" w:hAnsi="Calibri" w:cs="Times New Roman"/>
        </w:rPr>
        <w:t>,</w:t>
      </w:r>
      <w:r w:rsidRPr="003A33E5">
        <w:rPr>
          <w:rFonts w:ascii="Calibri" w:eastAsia="Calibri" w:hAnsi="Calibri" w:cs="Times New Roman"/>
        </w:rPr>
        <w:t xml:space="preserve"> each sprite can have a different set of colors from other sprites. Only three of the four registers are used. (The color code 00 is transparent). The registers are further organized into </w:t>
      </w:r>
      <w:r w:rsidR="003639D6">
        <w:rPr>
          <w:rFonts w:ascii="Calibri" w:eastAsia="Calibri" w:hAnsi="Calibri" w:cs="Times New Roman"/>
        </w:rPr>
        <w:t>sixteen</w:t>
      </w:r>
      <w:r w:rsidRPr="003A33E5">
        <w:rPr>
          <w:rFonts w:ascii="Calibri" w:eastAsia="Calibri" w:hAnsi="Calibri" w:cs="Times New Roman"/>
        </w:rPr>
        <w:t xml:space="preserve"> groups of sixteen for linked sprites. A set of 16 color registers is used when sprites are linked together. The first group establishes a set of colors which are shared between sprite 0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1</w:t>
      </w:r>
      <w:r w:rsidRPr="003A33E5">
        <w:rPr>
          <w:rFonts w:ascii="Calibri" w:eastAsia="Calibri" w:hAnsi="Calibri" w:cs="Times New Roman"/>
        </w:rPr>
        <w:t xml:space="preserve">. The second group is shared between sprites </w:t>
      </w:r>
      <w:r w:rsidR="003639D6">
        <w:rPr>
          <w:rFonts w:ascii="Calibri" w:eastAsia="Calibri" w:hAnsi="Calibri" w:cs="Times New Roman"/>
        </w:rPr>
        <w:t>2</w:t>
      </w:r>
      <w:r w:rsidRPr="003A33E5">
        <w:rPr>
          <w:rFonts w:ascii="Calibri" w:eastAsia="Calibri" w:hAnsi="Calibri" w:cs="Times New Roman"/>
        </w:rPr>
        <w:t xml:space="preserve">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3</w:t>
      </w:r>
      <w:r w:rsidRPr="003A33E5">
        <w:rPr>
          <w:rFonts w:ascii="Calibri" w:eastAsia="Calibri" w:hAnsi="Calibri" w:cs="Times New Roman"/>
        </w:rPr>
        <w:t>, and so on. Note that color palette entry #0 is never used.</w:t>
      </w:r>
    </w:p>
    <w:tbl>
      <w:tblPr>
        <w:tblStyle w:val="TableGrid"/>
        <w:tblW w:w="0" w:type="auto"/>
        <w:tblInd w:w="720" w:type="dxa"/>
        <w:tblLook w:val="04A0" w:firstRow="1" w:lastRow="0" w:firstColumn="1" w:lastColumn="0" w:noHBand="0" w:noVBand="1"/>
      </w:tblPr>
      <w:tblGrid>
        <w:gridCol w:w="1387"/>
        <w:gridCol w:w="1574"/>
        <w:gridCol w:w="283"/>
        <w:gridCol w:w="284"/>
        <w:gridCol w:w="709"/>
        <w:gridCol w:w="1134"/>
        <w:gridCol w:w="2126"/>
        <w:gridCol w:w="851"/>
        <w:gridCol w:w="282"/>
      </w:tblGrid>
      <w:tr w:rsidR="00C95FD0" w:rsidRPr="003A33E5" w14:paraId="263EEC40" w14:textId="77777777" w:rsidTr="008828E1">
        <w:tc>
          <w:tcPr>
            <w:tcW w:w="1387" w:type="dxa"/>
          </w:tcPr>
          <w:p w14:paraId="7704F1D1" w14:textId="10BB2933"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0</w:t>
            </w:r>
          </w:p>
        </w:tc>
        <w:tc>
          <w:tcPr>
            <w:tcW w:w="1574" w:type="dxa"/>
            <w:shd w:val="thinDiagStripe" w:color="auto" w:fill="auto"/>
          </w:tcPr>
          <w:p w14:paraId="7FFC4F70" w14:textId="7EEC2CCD" w:rsidR="00487EF5" w:rsidRPr="003A33E5" w:rsidRDefault="00C95FD0" w:rsidP="003A33E5">
            <w:pPr>
              <w:jc w:val="center"/>
              <w:rPr>
                <w:rFonts w:ascii="Calibri" w:eastAsia="Calibri" w:hAnsi="Calibri" w:cs="Times New Roman"/>
              </w:rPr>
            </w:pPr>
            <w:r>
              <w:rPr>
                <w:rFonts w:ascii="Calibri" w:eastAsia="Calibri" w:hAnsi="Calibri" w:cs="Times New Roman"/>
              </w:rPr>
              <w:t>~</w:t>
            </w:r>
            <w:r w:rsidRPr="00C95FD0">
              <w:rPr>
                <w:rFonts w:ascii="Calibri" w:eastAsia="Calibri" w:hAnsi="Calibri" w:cs="Times New Roman"/>
                <w:vertAlign w:val="subscript"/>
              </w:rPr>
              <w:t>26</w:t>
            </w:r>
          </w:p>
        </w:tc>
        <w:tc>
          <w:tcPr>
            <w:tcW w:w="283" w:type="dxa"/>
            <w:shd w:val="clear" w:color="auto" w:fill="auto"/>
          </w:tcPr>
          <w:p w14:paraId="0D807D51" w14:textId="37D3DDD3" w:rsidR="00487EF5" w:rsidRPr="003A33E5" w:rsidRDefault="00C95FD0" w:rsidP="003A33E5">
            <w:pPr>
              <w:jc w:val="center"/>
              <w:rPr>
                <w:rFonts w:ascii="Calibri" w:eastAsia="Calibri" w:hAnsi="Calibri" w:cs="Times New Roman"/>
              </w:rPr>
            </w:pPr>
            <w:r>
              <w:rPr>
                <w:rFonts w:ascii="Calibri" w:eastAsia="Calibri" w:hAnsi="Calibri" w:cs="Times New Roman"/>
              </w:rPr>
              <w:t>i</w:t>
            </w:r>
          </w:p>
        </w:tc>
        <w:tc>
          <w:tcPr>
            <w:tcW w:w="284" w:type="dxa"/>
            <w:shd w:val="clear" w:color="auto" w:fill="auto"/>
          </w:tcPr>
          <w:p w14:paraId="15544932" w14:textId="67836C05" w:rsidR="00487EF5" w:rsidRPr="003A33E5" w:rsidRDefault="00C95FD0" w:rsidP="003A33E5">
            <w:pPr>
              <w:jc w:val="center"/>
              <w:rPr>
                <w:rFonts w:ascii="Calibri" w:eastAsia="Calibri" w:hAnsi="Calibri" w:cs="Times New Roman"/>
              </w:rPr>
            </w:pPr>
            <w:r>
              <w:rPr>
                <w:rFonts w:ascii="Calibri" w:eastAsia="Calibri" w:hAnsi="Calibri" w:cs="Times New Roman"/>
              </w:rPr>
              <w:t>f</w:t>
            </w:r>
          </w:p>
        </w:tc>
        <w:tc>
          <w:tcPr>
            <w:tcW w:w="709" w:type="dxa"/>
            <w:shd w:val="clear" w:color="auto" w:fill="auto"/>
          </w:tcPr>
          <w:p w14:paraId="5D88C28D" w14:textId="6865D151"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rate</w:t>
            </w:r>
            <w:r w:rsidRPr="003A33E5">
              <w:rPr>
                <w:rFonts w:ascii="Calibri" w:eastAsia="Calibri" w:hAnsi="Calibri" w:cs="Times New Roman"/>
                <w:vertAlign w:val="subscript"/>
              </w:rPr>
              <w:t>4</w:t>
            </w:r>
          </w:p>
        </w:tc>
        <w:tc>
          <w:tcPr>
            <w:tcW w:w="1134" w:type="dxa"/>
            <w:shd w:val="clear" w:color="auto" w:fill="auto"/>
          </w:tcPr>
          <w:p w14:paraId="13BDE354" w14:textId="22D32A43" w:rsidR="00487EF5" w:rsidRPr="003A33E5" w:rsidRDefault="00487EF5" w:rsidP="003A33E5">
            <w:pPr>
              <w:jc w:val="center"/>
              <w:rPr>
                <w:rFonts w:ascii="Calibri" w:eastAsia="Calibri" w:hAnsi="Calibri" w:cs="Times New Roman"/>
              </w:rPr>
            </w:pPr>
            <w:r>
              <w:rPr>
                <w:rFonts w:ascii="Calibri" w:eastAsia="Calibri" w:hAnsi="Calibri" w:cs="Times New Roman"/>
              </w:rPr>
              <w:t>Alpha</w:t>
            </w:r>
            <w:r w:rsidRPr="00493C40">
              <w:rPr>
                <w:rFonts w:ascii="Calibri" w:eastAsia="Calibri" w:hAnsi="Calibri" w:cs="Times New Roman"/>
                <w:vertAlign w:val="subscript"/>
              </w:rPr>
              <w:t>8</w:t>
            </w:r>
          </w:p>
        </w:tc>
        <w:tc>
          <w:tcPr>
            <w:tcW w:w="2126" w:type="dxa"/>
          </w:tcPr>
          <w:p w14:paraId="76C6BF7D" w14:textId="0ECFD4D3"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RGB</w:t>
            </w:r>
            <w:r>
              <w:rPr>
                <w:rFonts w:ascii="Calibri" w:eastAsia="Calibri" w:hAnsi="Calibri" w:cs="Times New Roman"/>
              </w:rPr>
              <w:t>888</w:t>
            </w:r>
            <w:r>
              <w:rPr>
                <w:rFonts w:ascii="Calibri" w:eastAsia="Calibri" w:hAnsi="Calibri" w:cs="Times New Roman"/>
                <w:vertAlign w:val="subscript"/>
              </w:rPr>
              <w:t>24</w:t>
            </w:r>
          </w:p>
        </w:tc>
        <w:tc>
          <w:tcPr>
            <w:tcW w:w="851" w:type="dxa"/>
          </w:tcPr>
          <w:p w14:paraId="41AD2488" w14:textId="2895646C" w:rsidR="00487EF5" w:rsidRPr="003A33E5" w:rsidRDefault="00487EF5" w:rsidP="003A33E5">
            <w:pPr>
              <w:jc w:val="center"/>
              <w:rPr>
                <w:rFonts w:ascii="Calibri" w:eastAsia="Calibri" w:hAnsi="Calibri" w:cs="Times New Roman"/>
              </w:rPr>
            </w:pPr>
            <w:r>
              <w:rPr>
                <w:rFonts w:ascii="Calibri" w:eastAsia="Calibri" w:hAnsi="Calibri" w:cs="Times New Roman"/>
              </w:rPr>
              <w:t>Color0</w:t>
            </w:r>
          </w:p>
        </w:tc>
        <w:tc>
          <w:tcPr>
            <w:tcW w:w="282" w:type="dxa"/>
          </w:tcPr>
          <w:p w14:paraId="2A5F54A4" w14:textId="77777777" w:rsidR="00487EF5" w:rsidRPr="003A33E5" w:rsidRDefault="00487EF5" w:rsidP="003A33E5">
            <w:pPr>
              <w:jc w:val="center"/>
              <w:rPr>
                <w:rFonts w:ascii="Calibri" w:eastAsia="Calibri" w:hAnsi="Calibri" w:cs="Times New Roman"/>
              </w:rPr>
            </w:pPr>
          </w:p>
        </w:tc>
      </w:tr>
      <w:tr w:rsidR="00493C40" w:rsidRPr="003A33E5" w14:paraId="3D160085" w14:textId="77777777" w:rsidTr="00C95FD0">
        <w:tc>
          <w:tcPr>
            <w:tcW w:w="1387" w:type="dxa"/>
          </w:tcPr>
          <w:p w14:paraId="56FA1077" w14:textId="3D54A3D8" w:rsidR="00493C40" w:rsidRPr="003A33E5" w:rsidRDefault="00493C40" w:rsidP="00493C40">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8</w:t>
            </w:r>
            <w:r w:rsidRPr="003A33E5">
              <w:rPr>
                <w:rFonts w:ascii="Calibri" w:eastAsia="Calibri" w:hAnsi="Calibri" w:cs="Times New Roman"/>
              </w:rPr>
              <w:t xml:space="preserve"> to $</w:t>
            </w:r>
            <w:r w:rsidR="004738F4">
              <w:rPr>
                <w:rFonts w:ascii="Calibri" w:eastAsia="Calibri" w:hAnsi="Calibri" w:cs="Times New Roman"/>
              </w:rPr>
              <w:t>7</w:t>
            </w:r>
            <w:r w:rsidRPr="003A33E5">
              <w:rPr>
                <w:rFonts w:ascii="Calibri" w:eastAsia="Calibri" w:hAnsi="Calibri" w:cs="Times New Roman"/>
              </w:rPr>
              <w:t>F</w:t>
            </w:r>
            <w:r w:rsidR="00CC2F1D">
              <w:rPr>
                <w:rFonts w:ascii="Calibri" w:eastAsia="Calibri" w:hAnsi="Calibri" w:cs="Times New Roman"/>
              </w:rPr>
              <w:t>8</w:t>
            </w:r>
          </w:p>
        </w:tc>
        <w:tc>
          <w:tcPr>
            <w:tcW w:w="6110" w:type="dxa"/>
            <w:gridSpan w:val="6"/>
          </w:tcPr>
          <w:p w14:paraId="52568E6E" w14:textId="274C2AEB" w:rsidR="00493C40" w:rsidRPr="003A33E5" w:rsidRDefault="008828E1" w:rsidP="00493C40">
            <w:pPr>
              <w:jc w:val="center"/>
              <w:rPr>
                <w:rFonts w:ascii="Calibri" w:eastAsia="Calibri" w:hAnsi="Calibri" w:cs="Times New Roman"/>
              </w:rPr>
            </w:pPr>
            <w:r>
              <w:rPr>
                <w:rFonts w:ascii="Calibri" w:eastAsia="Calibri" w:hAnsi="Calibri" w:cs="Times New Roman"/>
              </w:rPr>
              <w:t>255</w:t>
            </w:r>
            <w:r w:rsidR="00493C40" w:rsidRPr="003A33E5">
              <w:rPr>
                <w:rFonts w:ascii="Calibri" w:eastAsia="Calibri" w:hAnsi="Calibri" w:cs="Times New Roman"/>
              </w:rPr>
              <w:t xml:space="preserve"> more registers</w:t>
            </w:r>
          </w:p>
        </w:tc>
        <w:tc>
          <w:tcPr>
            <w:tcW w:w="851" w:type="dxa"/>
          </w:tcPr>
          <w:p w14:paraId="5DA2ECB3" w14:textId="77777777" w:rsidR="00493C40" w:rsidRPr="003A33E5" w:rsidRDefault="00493C40" w:rsidP="00493C40">
            <w:pPr>
              <w:jc w:val="center"/>
              <w:rPr>
                <w:rFonts w:ascii="Calibri" w:eastAsia="Calibri" w:hAnsi="Calibri" w:cs="Times New Roman"/>
              </w:rPr>
            </w:pPr>
          </w:p>
        </w:tc>
        <w:tc>
          <w:tcPr>
            <w:tcW w:w="282" w:type="dxa"/>
          </w:tcPr>
          <w:p w14:paraId="4E5F6798" w14:textId="77777777" w:rsidR="00493C40" w:rsidRPr="003A33E5" w:rsidRDefault="00493C40" w:rsidP="00493C40">
            <w:pPr>
              <w:jc w:val="center"/>
              <w:rPr>
                <w:rFonts w:ascii="Calibri" w:eastAsia="Calibri" w:hAnsi="Calibri" w:cs="Times New Roman"/>
              </w:rPr>
            </w:pPr>
          </w:p>
        </w:tc>
      </w:tr>
    </w:tbl>
    <w:p w14:paraId="101EC10A" w14:textId="77777777" w:rsidR="003A33E5" w:rsidRPr="003A33E5" w:rsidRDefault="003A33E5" w:rsidP="003A33E5">
      <w:pPr>
        <w:spacing w:after="200" w:line="276" w:lineRule="auto"/>
        <w:ind w:left="720"/>
        <w:rPr>
          <w:rFonts w:ascii="Calibri" w:eastAsia="Calibri" w:hAnsi="Calibri" w:cs="Times New Roman"/>
        </w:rPr>
      </w:pPr>
    </w:p>
    <w:p w14:paraId="06E0647E"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Alpha</w:t>
      </w:r>
      <w:r w:rsidRPr="003A33E5">
        <w:rPr>
          <w:rFonts w:ascii="Calibri" w:eastAsia="Calibri" w:hAnsi="Calibri" w:cs="Times New Roman"/>
          <w:b/>
          <w:vertAlign w:val="subscript"/>
        </w:rPr>
        <w:t>8</w:t>
      </w:r>
      <w:r w:rsidRPr="003A33E5">
        <w:rPr>
          <w:rFonts w:ascii="Calibri" w:eastAsia="Calibri" w:hAnsi="Calibri" w:cs="Times New Roman"/>
          <w:b/>
        </w:rPr>
        <w:t xml:space="preserve"> </w:t>
      </w:r>
      <w:r w:rsidRPr="003A33E5">
        <w:rPr>
          <w:rFonts w:ascii="Calibri" w:eastAsia="Calibri" w:hAnsi="Calibri" w:cs="Times New Roman"/>
        </w:rPr>
        <w:t>determines how much of the cursor color is present in the output. A value of zero causes the cursor to be fully output. A value of all ones will make the cursor invisible. Alpha blending can be used to create shadows by selecting a cursor color of black then setting the alpha register to a none-zero value.</w:t>
      </w:r>
    </w:p>
    <w:p w14:paraId="697BF0AA"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I</w:t>
      </w:r>
      <w:r w:rsidRPr="003A33E5">
        <w:rPr>
          <w:rFonts w:ascii="Calibri" w:eastAsia="Calibri" w:hAnsi="Calibri" w:cs="Times New Roman"/>
        </w:rPr>
        <w:t xml:space="preserve"> - The I flag indicates to reverse the video output. The color under the cursor is xor’d with -1.</w:t>
      </w:r>
    </w:p>
    <w:p w14:paraId="52CCA11E" w14:textId="77777777" w:rsidR="003A33E5" w:rsidRPr="003A33E5" w:rsidRDefault="003A33E5" w:rsidP="003A33E5">
      <w:pPr>
        <w:spacing w:after="200" w:line="276" w:lineRule="auto"/>
        <w:rPr>
          <w:rFonts w:ascii="Calibri" w:eastAsia="Calibri" w:hAnsi="Calibri" w:cs="Times New Roman"/>
        </w:rPr>
      </w:pPr>
      <w:r w:rsidRPr="003A33E5">
        <w:rPr>
          <w:rFonts w:ascii="Calibri" w:eastAsia="Calibri" w:hAnsi="Calibri" w:cs="Times New Roman"/>
        </w:rPr>
        <w:tab/>
      </w:r>
      <w:r w:rsidRPr="003A33E5">
        <w:rPr>
          <w:rFonts w:ascii="Calibri" w:eastAsia="Calibri" w:hAnsi="Calibri" w:cs="Times New Roman"/>
          <w:b/>
        </w:rPr>
        <w:t>f</w:t>
      </w:r>
      <w:r w:rsidRPr="003A33E5">
        <w:rPr>
          <w:rFonts w:ascii="Calibri" w:eastAsia="Calibri" w:hAnsi="Calibri" w:cs="Times New Roman"/>
        </w:rPr>
        <w:t xml:space="preserve"> – indicates to flash the cursor. The cursor will flash at a rate determined from the rate</w:t>
      </w:r>
      <w:r w:rsidRPr="003A33E5">
        <w:rPr>
          <w:rFonts w:ascii="Calibri" w:eastAsia="Calibri" w:hAnsi="Calibri" w:cs="Times New Roman"/>
          <w:vertAlign w:val="subscript"/>
        </w:rPr>
        <w:t>4</w:t>
      </w:r>
      <w:r w:rsidRPr="003A33E5">
        <w:rPr>
          <w:rFonts w:ascii="Calibri" w:eastAsia="Calibri" w:hAnsi="Calibri" w:cs="Times New Roman"/>
        </w:rPr>
        <w:t xml:space="preserve"> field.</w:t>
      </w:r>
    </w:p>
    <w:p w14:paraId="0F4DE34E" w14:textId="77777777" w:rsidR="003A33E5" w:rsidRPr="003A33E5" w:rsidRDefault="003A33E5" w:rsidP="00B629E4">
      <w:pPr>
        <w:pStyle w:val="Heading3"/>
        <w:rPr>
          <w:rFonts w:eastAsia="Times New Roman"/>
        </w:rPr>
      </w:pPr>
      <w:r w:rsidRPr="003A33E5">
        <w:rPr>
          <w:rFonts w:eastAsia="Times New Roman"/>
        </w:rPr>
        <w:t>Cursor Link Register</w:t>
      </w:r>
    </w:p>
    <w:p w14:paraId="3A15CDED" w14:textId="03029585"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The cursor link register indicates cursors which are linked to the next cursor to increase the apparent number of colors available to sixteen rather than four. Each bit in the register specifies the link state for the corresponding sprite. Linked cursors must have their coordinates maintained with the same values.</w:t>
      </w:r>
    </w:p>
    <w:tbl>
      <w:tblPr>
        <w:tblStyle w:val="TableGrid"/>
        <w:tblW w:w="0" w:type="auto"/>
        <w:tblInd w:w="720" w:type="dxa"/>
        <w:tblLook w:val="04A0" w:firstRow="1" w:lastRow="0" w:firstColumn="1" w:lastColumn="0" w:noHBand="0" w:noVBand="1"/>
      </w:tblPr>
      <w:tblGrid>
        <w:gridCol w:w="1394"/>
        <w:gridCol w:w="6670"/>
      </w:tblGrid>
      <w:tr w:rsidR="00727DE6" w:rsidRPr="003A33E5" w14:paraId="59299C31" w14:textId="77777777" w:rsidTr="00727DE6">
        <w:tc>
          <w:tcPr>
            <w:tcW w:w="1394" w:type="dxa"/>
          </w:tcPr>
          <w:p w14:paraId="7189C57A" w14:textId="28C531F9" w:rsidR="00727DE6" w:rsidRPr="003A33E5" w:rsidRDefault="00727DE6" w:rsidP="003A33E5">
            <w:pPr>
              <w:jc w:val="center"/>
              <w:rPr>
                <w:rFonts w:ascii="Calibri" w:eastAsia="Calibri" w:hAnsi="Calibri" w:cs="Times New Roman"/>
              </w:rPr>
            </w:pPr>
            <w:r w:rsidRPr="003A33E5">
              <w:rPr>
                <w:rFonts w:ascii="Calibri" w:eastAsia="Calibri" w:hAnsi="Calibri" w:cs="Times New Roman"/>
              </w:rPr>
              <w:t>$</w:t>
            </w:r>
            <w:r>
              <w:rPr>
                <w:rFonts w:ascii="Calibri" w:eastAsia="Calibri" w:hAnsi="Calibri" w:cs="Times New Roman"/>
              </w:rPr>
              <w:t>C08</w:t>
            </w:r>
          </w:p>
        </w:tc>
        <w:tc>
          <w:tcPr>
            <w:tcW w:w="6670" w:type="dxa"/>
            <w:shd w:val="clear" w:color="auto" w:fill="auto"/>
          </w:tcPr>
          <w:p w14:paraId="6DB71EDC" w14:textId="01A94142" w:rsidR="00727DE6" w:rsidRPr="003A33E5" w:rsidRDefault="00727DE6" w:rsidP="003A33E5">
            <w:pPr>
              <w:jc w:val="center"/>
              <w:rPr>
                <w:rFonts w:ascii="Calibri" w:eastAsia="Calibri" w:hAnsi="Calibri" w:cs="Times New Roman"/>
              </w:rPr>
            </w:pPr>
            <w:r w:rsidRPr="003A33E5">
              <w:rPr>
                <w:rFonts w:ascii="Calibri" w:eastAsia="Calibri" w:hAnsi="Calibri" w:cs="Times New Roman"/>
              </w:rPr>
              <w:t>Link</w:t>
            </w:r>
            <w:r>
              <w:rPr>
                <w:rFonts w:ascii="Calibri" w:eastAsia="Calibri" w:hAnsi="Calibri" w:cs="Times New Roman"/>
                <w:vertAlign w:val="subscript"/>
              </w:rPr>
              <w:t>63..0</w:t>
            </w:r>
          </w:p>
        </w:tc>
      </w:tr>
    </w:tbl>
    <w:p w14:paraId="252FE212" w14:textId="77777777" w:rsidR="003A33E5" w:rsidRPr="003A33E5" w:rsidRDefault="003A33E5" w:rsidP="003A33E5">
      <w:pPr>
        <w:spacing w:after="200" w:line="276" w:lineRule="auto"/>
        <w:ind w:left="720"/>
        <w:rPr>
          <w:rFonts w:ascii="Calibri" w:eastAsia="Calibri" w:hAnsi="Calibri" w:cs="Times New Roman"/>
        </w:rPr>
      </w:pPr>
    </w:p>
    <w:p w14:paraId="11DFF91C" w14:textId="4BB23F42" w:rsidR="001A1463" w:rsidRPr="001A1463" w:rsidRDefault="001A1463" w:rsidP="00B629E4">
      <w:pPr>
        <w:pStyle w:val="Heading3"/>
        <w:rPr>
          <w:rFonts w:eastAsia="Times New Roman"/>
        </w:rPr>
      </w:pPr>
      <w:r w:rsidRPr="001A1463">
        <w:rPr>
          <w:rFonts w:eastAsia="Times New Roman"/>
        </w:rPr>
        <w:t>Cursor Enable Register</w:t>
      </w:r>
    </w:p>
    <w:p w14:paraId="58646C8E" w14:textId="1A1795F4"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 xml:space="preserve">The cursor enable register controls which sprites are visible on the screen. Bits in the register enable the sprite display when set to a one for the sprite corresponding to the bit number. </w:t>
      </w:r>
    </w:p>
    <w:tbl>
      <w:tblPr>
        <w:tblStyle w:val="TableGrid1"/>
        <w:tblW w:w="0" w:type="auto"/>
        <w:tblInd w:w="720" w:type="dxa"/>
        <w:tblLook w:val="04A0" w:firstRow="1" w:lastRow="0" w:firstColumn="1" w:lastColumn="0" w:noHBand="0" w:noVBand="1"/>
      </w:tblPr>
      <w:tblGrid>
        <w:gridCol w:w="1394"/>
        <w:gridCol w:w="6670"/>
      </w:tblGrid>
      <w:tr w:rsidR="00727DE6" w:rsidRPr="001A1463" w14:paraId="1FE42760" w14:textId="77777777" w:rsidTr="00727DE6">
        <w:tc>
          <w:tcPr>
            <w:tcW w:w="1394" w:type="dxa"/>
          </w:tcPr>
          <w:p w14:paraId="1FA56512" w14:textId="13CAA497" w:rsidR="00727DE6" w:rsidRPr="001A1463" w:rsidRDefault="00727DE6" w:rsidP="001A1463">
            <w:pPr>
              <w:jc w:val="center"/>
              <w:rPr>
                <w:rFonts w:ascii="Calibri" w:eastAsia="Calibri" w:hAnsi="Calibri" w:cs="Times New Roman"/>
              </w:rPr>
            </w:pPr>
            <w:r w:rsidRPr="001A1463">
              <w:rPr>
                <w:rFonts w:ascii="Calibri" w:eastAsia="Calibri" w:hAnsi="Calibri" w:cs="Times New Roman"/>
              </w:rPr>
              <w:lastRenderedPageBreak/>
              <w:t>$</w:t>
            </w:r>
            <w:r>
              <w:rPr>
                <w:rFonts w:ascii="Calibri" w:eastAsia="Calibri" w:hAnsi="Calibri" w:cs="Times New Roman"/>
              </w:rPr>
              <w:t>C00</w:t>
            </w:r>
          </w:p>
        </w:tc>
        <w:tc>
          <w:tcPr>
            <w:tcW w:w="6670" w:type="dxa"/>
            <w:shd w:val="clear" w:color="auto" w:fill="auto"/>
          </w:tcPr>
          <w:p w14:paraId="0A05914F" w14:textId="242DAB9B" w:rsidR="00727DE6" w:rsidRPr="001A1463" w:rsidRDefault="00727DE6" w:rsidP="001A1463">
            <w:pPr>
              <w:jc w:val="center"/>
              <w:rPr>
                <w:rFonts w:ascii="Calibri" w:eastAsia="Calibri" w:hAnsi="Calibri" w:cs="Times New Roman"/>
              </w:rPr>
            </w:pPr>
            <w:r w:rsidRPr="001A1463">
              <w:rPr>
                <w:rFonts w:ascii="Calibri" w:eastAsia="Calibri" w:hAnsi="Calibri" w:cs="Times New Roman"/>
              </w:rPr>
              <w:t>Enable</w:t>
            </w:r>
            <w:r>
              <w:rPr>
                <w:rFonts w:ascii="Calibri" w:eastAsia="Calibri" w:hAnsi="Calibri" w:cs="Times New Roman"/>
                <w:vertAlign w:val="subscript"/>
              </w:rPr>
              <w:t>63</w:t>
            </w:r>
            <w:r w:rsidRPr="001A1463">
              <w:rPr>
                <w:rFonts w:ascii="Calibri" w:eastAsia="Calibri" w:hAnsi="Calibri" w:cs="Times New Roman"/>
                <w:vertAlign w:val="subscript"/>
              </w:rPr>
              <w:t>..</w:t>
            </w:r>
            <w:r>
              <w:rPr>
                <w:rFonts w:ascii="Calibri" w:eastAsia="Calibri" w:hAnsi="Calibri" w:cs="Times New Roman"/>
                <w:vertAlign w:val="subscript"/>
              </w:rPr>
              <w:t>0</w:t>
            </w:r>
          </w:p>
        </w:tc>
      </w:tr>
    </w:tbl>
    <w:p w14:paraId="10F576E2" w14:textId="77777777" w:rsidR="001A1463" w:rsidRPr="001A1463" w:rsidRDefault="001A1463" w:rsidP="001A1463">
      <w:pPr>
        <w:spacing w:after="200" w:line="276" w:lineRule="auto"/>
        <w:ind w:left="720"/>
        <w:rPr>
          <w:rFonts w:ascii="Calibri" w:eastAsia="Calibri" w:hAnsi="Calibri" w:cs="Times New Roman"/>
        </w:rPr>
      </w:pPr>
    </w:p>
    <w:p w14:paraId="33DE7739" w14:textId="77777777" w:rsidR="001A1463" w:rsidRPr="001A1463" w:rsidRDefault="001A1463" w:rsidP="00B629E4">
      <w:pPr>
        <w:pStyle w:val="Heading3"/>
        <w:rPr>
          <w:rFonts w:eastAsia="Times New Roman"/>
        </w:rPr>
      </w:pPr>
      <w:r w:rsidRPr="001A1463">
        <w:rPr>
          <w:rFonts w:eastAsia="Times New Roman"/>
        </w:rPr>
        <w:t>Collision Register</w:t>
      </w:r>
    </w:p>
    <w:p w14:paraId="7890853E" w14:textId="77777777"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The collision register indicates which sprites are colliding with other sprites. Each bit in the register corresponds to a sprite. If the bit is set then the sprite has collided with another sprite. The bits will remain set in the register until the register is updated.</w:t>
      </w:r>
    </w:p>
    <w:tbl>
      <w:tblPr>
        <w:tblStyle w:val="TableGrid1"/>
        <w:tblW w:w="0" w:type="auto"/>
        <w:tblInd w:w="720" w:type="dxa"/>
        <w:tblLook w:val="04A0" w:firstRow="1" w:lastRow="0" w:firstColumn="1" w:lastColumn="0" w:noHBand="0" w:noVBand="1"/>
      </w:tblPr>
      <w:tblGrid>
        <w:gridCol w:w="1394"/>
        <w:gridCol w:w="6670"/>
      </w:tblGrid>
      <w:tr w:rsidR="00727DE6" w:rsidRPr="001A1463" w14:paraId="2C7DBE13" w14:textId="77777777" w:rsidTr="00727DE6">
        <w:tc>
          <w:tcPr>
            <w:tcW w:w="1394" w:type="dxa"/>
          </w:tcPr>
          <w:p w14:paraId="5B549CEC" w14:textId="02C4F292" w:rsidR="00727DE6" w:rsidRPr="001A1463" w:rsidRDefault="00727DE6" w:rsidP="001A1463">
            <w:pPr>
              <w:jc w:val="center"/>
              <w:rPr>
                <w:rFonts w:ascii="Calibri" w:eastAsia="Calibri" w:hAnsi="Calibri" w:cs="Times New Roman"/>
              </w:rPr>
            </w:pPr>
            <w:r w:rsidRPr="001A1463">
              <w:rPr>
                <w:rFonts w:ascii="Calibri" w:eastAsia="Calibri" w:hAnsi="Calibri" w:cs="Times New Roman"/>
              </w:rPr>
              <w:t>$</w:t>
            </w:r>
            <w:r>
              <w:rPr>
                <w:rFonts w:ascii="Calibri" w:eastAsia="Calibri" w:hAnsi="Calibri" w:cs="Times New Roman"/>
              </w:rPr>
              <w:t>C10</w:t>
            </w:r>
          </w:p>
        </w:tc>
        <w:tc>
          <w:tcPr>
            <w:tcW w:w="6670" w:type="dxa"/>
            <w:shd w:val="clear" w:color="auto" w:fill="auto"/>
          </w:tcPr>
          <w:p w14:paraId="386AA209" w14:textId="69597F21" w:rsidR="00727DE6" w:rsidRPr="001A1463" w:rsidRDefault="00727DE6" w:rsidP="001A1463">
            <w:pPr>
              <w:jc w:val="center"/>
              <w:rPr>
                <w:rFonts w:ascii="Calibri" w:eastAsia="Calibri" w:hAnsi="Calibri" w:cs="Times New Roman"/>
              </w:rPr>
            </w:pPr>
            <w:r w:rsidRPr="001A1463">
              <w:rPr>
                <w:rFonts w:ascii="Calibri" w:eastAsia="Calibri" w:hAnsi="Calibri" w:cs="Times New Roman"/>
              </w:rPr>
              <w:t>SprCollision</w:t>
            </w:r>
            <w:r>
              <w:rPr>
                <w:rFonts w:ascii="Calibri" w:eastAsia="Calibri" w:hAnsi="Calibri" w:cs="Times New Roman"/>
                <w:vertAlign w:val="subscript"/>
              </w:rPr>
              <w:t>63</w:t>
            </w:r>
            <w:r w:rsidRPr="001A1463">
              <w:rPr>
                <w:rFonts w:ascii="Calibri" w:eastAsia="Calibri" w:hAnsi="Calibri" w:cs="Times New Roman"/>
                <w:vertAlign w:val="subscript"/>
              </w:rPr>
              <w:t>..</w:t>
            </w:r>
            <w:r>
              <w:rPr>
                <w:rFonts w:ascii="Calibri" w:eastAsia="Calibri" w:hAnsi="Calibri" w:cs="Times New Roman"/>
                <w:vertAlign w:val="subscript"/>
              </w:rPr>
              <w:t>0</w:t>
            </w:r>
          </w:p>
        </w:tc>
      </w:tr>
    </w:tbl>
    <w:p w14:paraId="73D4F46F" w14:textId="77777777" w:rsidR="001A1463" w:rsidRPr="001A1463" w:rsidRDefault="001A1463" w:rsidP="001A1463">
      <w:pPr>
        <w:spacing w:after="200" w:line="276" w:lineRule="auto"/>
        <w:ind w:left="720"/>
        <w:rPr>
          <w:rFonts w:ascii="Calibri" w:eastAsia="Calibri" w:hAnsi="Calibri" w:cs="Times New Roman"/>
        </w:rPr>
      </w:pPr>
    </w:p>
    <w:p w14:paraId="3AF3F524" w14:textId="77777777" w:rsidR="001F04A7" w:rsidRPr="00B629E4" w:rsidRDefault="001F04A7" w:rsidP="00B629E4">
      <w:pPr>
        <w:pStyle w:val="Heading3"/>
      </w:pPr>
      <w:r w:rsidRPr="00B629E4">
        <w:t>Cursor Control Registers</w:t>
      </w:r>
    </w:p>
    <w:p w14:paraId="3C104C5B" w14:textId="5D594547" w:rsidR="001F04A7" w:rsidRDefault="001F04A7" w:rsidP="001F04A7">
      <w:pPr>
        <w:ind w:left="720"/>
      </w:pPr>
      <w:r>
        <w:t>The control register layout for all cursors is identical. The layout is shown only for the first cursor, cursor #0.</w:t>
      </w:r>
      <w:r w:rsidR="00FE6D49">
        <w:t xml:space="preserve"> Note that the count and position registers are 16-bit addressable.</w:t>
      </w:r>
      <w:r w:rsidR="00103DD6">
        <w:t xml:space="preserve"> Any or all </w:t>
      </w:r>
      <w:r w:rsidR="00292E01">
        <w:t xml:space="preserve">of the </w:t>
      </w:r>
      <w:r w:rsidR="00103DD6">
        <w:t>16</w:t>
      </w:r>
      <w:r w:rsidR="00292E01">
        <w:t>-</w:t>
      </w:r>
      <w:r w:rsidR="00103DD6">
        <w:t>bit fields may be updated.</w:t>
      </w:r>
    </w:p>
    <w:tbl>
      <w:tblPr>
        <w:tblStyle w:val="TableGrid"/>
        <w:tblW w:w="8929" w:type="dxa"/>
        <w:tblInd w:w="608" w:type="dxa"/>
        <w:tblLook w:val="04A0" w:firstRow="1" w:lastRow="0" w:firstColumn="1" w:lastColumn="0" w:noHBand="0" w:noVBand="1"/>
      </w:tblPr>
      <w:tblGrid>
        <w:gridCol w:w="1539"/>
        <w:gridCol w:w="656"/>
        <w:gridCol w:w="1997"/>
        <w:gridCol w:w="660"/>
        <w:gridCol w:w="631"/>
        <w:gridCol w:w="708"/>
        <w:gridCol w:w="619"/>
        <w:gridCol w:w="2119"/>
      </w:tblGrid>
      <w:tr w:rsidR="003A3C4F" w14:paraId="76611808" w14:textId="77777777" w:rsidTr="00203CE7">
        <w:tc>
          <w:tcPr>
            <w:tcW w:w="1539" w:type="dxa"/>
          </w:tcPr>
          <w:p w14:paraId="584E1693" w14:textId="6B881B12" w:rsidR="003A3C4F" w:rsidRDefault="003A3C4F" w:rsidP="00C977CB">
            <w:pPr>
              <w:jc w:val="center"/>
            </w:pPr>
            <w:r>
              <w:t>$800</w:t>
            </w:r>
          </w:p>
        </w:tc>
        <w:tc>
          <w:tcPr>
            <w:tcW w:w="4652" w:type="dxa"/>
            <w:gridSpan w:val="5"/>
            <w:shd w:val="clear" w:color="auto" w:fill="auto"/>
          </w:tcPr>
          <w:p w14:paraId="4FA8058A" w14:textId="05A92CF5" w:rsidR="003A3C4F" w:rsidRPr="001D1B6F" w:rsidRDefault="003A3C4F" w:rsidP="00C977CB">
            <w:pPr>
              <w:jc w:val="center"/>
              <w:rPr>
                <w:sz w:val="16"/>
              </w:rPr>
            </w:pPr>
            <w:r>
              <w:rPr>
                <w:sz w:val="16"/>
              </w:rPr>
              <w:t>Address</w:t>
            </w:r>
            <w:r>
              <w:rPr>
                <w:sz w:val="16"/>
                <w:vertAlign w:val="subscript"/>
              </w:rPr>
              <w:t>31..</w:t>
            </w:r>
            <w:r w:rsidR="00203CE7">
              <w:rPr>
                <w:sz w:val="16"/>
                <w:vertAlign w:val="subscript"/>
              </w:rPr>
              <w:t>6</w:t>
            </w:r>
          </w:p>
        </w:tc>
        <w:tc>
          <w:tcPr>
            <w:tcW w:w="619" w:type="dxa"/>
            <w:shd w:val="clear" w:color="auto" w:fill="auto"/>
          </w:tcPr>
          <w:p w14:paraId="0A9B14DA" w14:textId="6FEF9FA7" w:rsidR="003A3C4F" w:rsidRPr="001D1B6F" w:rsidRDefault="00203CE7" w:rsidP="00C977CB">
            <w:pPr>
              <w:jc w:val="center"/>
              <w:rPr>
                <w:sz w:val="16"/>
              </w:rPr>
            </w:pPr>
            <w:r>
              <w:rPr>
                <w:sz w:val="16"/>
              </w:rPr>
              <w:t>0</w:t>
            </w:r>
            <w:r w:rsidRPr="00203CE7">
              <w:rPr>
                <w:sz w:val="16"/>
                <w:vertAlign w:val="subscript"/>
              </w:rPr>
              <w:t>6</w:t>
            </w:r>
          </w:p>
        </w:tc>
        <w:tc>
          <w:tcPr>
            <w:tcW w:w="2119" w:type="dxa"/>
          </w:tcPr>
          <w:p w14:paraId="7A7BB1CE" w14:textId="706D18DE" w:rsidR="003A3C4F" w:rsidRPr="001D1B6F" w:rsidRDefault="003A3C4F" w:rsidP="00C977CB">
            <w:pPr>
              <w:rPr>
                <w:sz w:val="16"/>
              </w:rPr>
            </w:pPr>
            <w:r w:rsidRPr="001D1B6F">
              <w:rPr>
                <w:sz w:val="16"/>
              </w:rPr>
              <w:t xml:space="preserve">bitmap address </w:t>
            </w:r>
            <w:r>
              <w:rPr>
                <w:sz w:val="16"/>
              </w:rPr>
              <w:t>low</w:t>
            </w:r>
          </w:p>
        </w:tc>
      </w:tr>
      <w:tr w:rsidR="001F04A7" w14:paraId="5927133B" w14:textId="77777777" w:rsidTr="00506A8E">
        <w:tc>
          <w:tcPr>
            <w:tcW w:w="1539" w:type="dxa"/>
          </w:tcPr>
          <w:p w14:paraId="05E3CFD7" w14:textId="4E9D1B3E" w:rsidR="001F04A7" w:rsidRDefault="001F04A7" w:rsidP="00C977CB">
            <w:pPr>
              <w:jc w:val="center"/>
            </w:pPr>
            <w:r>
              <w:t>$</w:t>
            </w:r>
            <w:r w:rsidR="0008376D">
              <w:t>8</w:t>
            </w:r>
            <w:r>
              <w:t>04</w:t>
            </w:r>
          </w:p>
        </w:tc>
        <w:tc>
          <w:tcPr>
            <w:tcW w:w="5271" w:type="dxa"/>
            <w:gridSpan w:val="6"/>
          </w:tcPr>
          <w:p w14:paraId="0FA911FF" w14:textId="1507C48E" w:rsidR="001F04A7" w:rsidRPr="001D1B6F" w:rsidRDefault="00B629E4" w:rsidP="00C977CB">
            <w:pPr>
              <w:jc w:val="center"/>
              <w:rPr>
                <w:sz w:val="16"/>
              </w:rPr>
            </w:pPr>
            <w:r>
              <w:rPr>
                <w:sz w:val="16"/>
              </w:rPr>
              <w:t xml:space="preserve">(Reserved) </w:t>
            </w:r>
            <w:r w:rsidR="001F04A7">
              <w:rPr>
                <w:sz w:val="16"/>
              </w:rPr>
              <w:t>Address</w:t>
            </w:r>
            <w:r>
              <w:rPr>
                <w:sz w:val="16"/>
                <w:vertAlign w:val="subscript"/>
              </w:rPr>
              <w:t>63..32</w:t>
            </w:r>
          </w:p>
        </w:tc>
        <w:tc>
          <w:tcPr>
            <w:tcW w:w="2119" w:type="dxa"/>
          </w:tcPr>
          <w:p w14:paraId="64242187" w14:textId="619A65C3" w:rsidR="001F04A7" w:rsidRPr="001D1B6F" w:rsidRDefault="001F04A7" w:rsidP="00C977CB">
            <w:pPr>
              <w:rPr>
                <w:sz w:val="16"/>
              </w:rPr>
            </w:pPr>
            <w:r>
              <w:rPr>
                <w:sz w:val="16"/>
              </w:rPr>
              <w:t xml:space="preserve">bitmap address </w:t>
            </w:r>
            <w:r w:rsidR="00B629E4">
              <w:rPr>
                <w:sz w:val="16"/>
              </w:rPr>
              <w:t>high</w:t>
            </w:r>
          </w:p>
        </w:tc>
      </w:tr>
      <w:tr w:rsidR="00B629E4" w14:paraId="38762F8C" w14:textId="77777777" w:rsidTr="002C754D">
        <w:tc>
          <w:tcPr>
            <w:tcW w:w="1539" w:type="dxa"/>
          </w:tcPr>
          <w:p w14:paraId="4B199A72" w14:textId="11473613" w:rsidR="00B629E4" w:rsidRDefault="00B629E4" w:rsidP="00C977CB">
            <w:pPr>
              <w:jc w:val="center"/>
            </w:pPr>
            <w:r>
              <w:t>$</w:t>
            </w:r>
            <w:r w:rsidR="0008376D">
              <w:t>8</w:t>
            </w:r>
            <w:r>
              <w:t>0</w:t>
            </w:r>
            <w:r w:rsidR="002C754D">
              <w:t>8</w:t>
            </w:r>
          </w:p>
        </w:tc>
        <w:tc>
          <w:tcPr>
            <w:tcW w:w="656" w:type="dxa"/>
            <w:tcBorders>
              <w:bottom w:val="single" w:sz="4" w:space="0" w:color="auto"/>
            </w:tcBorders>
            <w:shd w:val="thinDiagStripe" w:color="auto" w:fill="auto"/>
          </w:tcPr>
          <w:p w14:paraId="3046E35A" w14:textId="77777777" w:rsidR="00B629E4" w:rsidRPr="001D1B6F" w:rsidRDefault="00B629E4" w:rsidP="00C977CB">
            <w:pPr>
              <w:jc w:val="center"/>
              <w:rPr>
                <w:sz w:val="16"/>
              </w:rPr>
            </w:pPr>
            <w:r>
              <w:rPr>
                <w:sz w:val="16"/>
              </w:rPr>
              <w:t>~</w:t>
            </w:r>
            <w:r w:rsidRPr="001D1B6F">
              <w:rPr>
                <w:sz w:val="16"/>
                <w:vertAlign w:val="subscript"/>
              </w:rPr>
              <w:t>4</w:t>
            </w:r>
          </w:p>
        </w:tc>
        <w:tc>
          <w:tcPr>
            <w:tcW w:w="1997" w:type="dxa"/>
            <w:tcBorders>
              <w:bottom w:val="single" w:sz="4" w:space="0" w:color="auto"/>
            </w:tcBorders>
          </w:tcPr>
          <w:p w14:paraId="22DFF492" w14:textId="682E7536" w:rsidR="00B629E4" w:rsidRPr="001D1B6F" w:rsidRDefault="00B629E4" w:rsidP="00C977CB">
            <w:pPr>
              <w:jc w:val="center"/>
              <w:rPr>
                <w:sz w:val="16"/>
              </w:rPr>
            </w:pPr>
            <w:r>
              <w:rPr>
                <w:sz w:val="16"/>
              </w:rPr>
              <w:t>vpos</w:t>
            </w:r>
            <w:r w:rsidRPr="001D1B6F">
              <w:rPr>
                <w:sz w:val="16"/>
                <w:vertAlign w:val="subscript"/>
              </w:rPr>
              <w:t>12</w:t>
            </w:r>
          </w:p>
        </w:tc>
        <w:tc>
          <w:tcPr>
            <w:tcW w:w="660" w:type="dxa"/>
            <w:shd w:val="thinDiagStripe" w:color="auto" w:fill="auto"/>
          </w:tcPr>
          <w:p w14:paraId="04B63F7D" w14:textId="0C07EB06" w:rsidR="00B629E4" w:rsidRPr="001D1B6F" w:rsidRDefault="00B629E4" w:rsidP="00C977CB">
            <w:pPr>
              <w:jc w:val="center"/>
              <w:rPr>
                <w:sz w:val="16"/>
              </w:rPr>
            </w:pPr>
            <w:r>
              <w:rPr>
                <w:sz w:val="16"/>
              </w:rPr>
              <w:t>~</w:t>
            </w:r>
            <w:r w:rsidRPr="00B629E4">
              <w:rPr>
                <w:sz w:val="16"/>
                <w:vertAlign w:val="subscript"/>
              </w:rPr>
              <w:t>4</w:t>
            </w:r>
          </w:p>
        </w:tc>
        <w:tc>
          <w:tcPr>
            <w:tcW w:w="1958" w:type="dxa"/>
            <w:gridSpan w:val="3"/>
          </w:tcPr>
          <w:p w14:paraId="2A8CC8AA" w14:textId="64C3CBC7" w:rsidR="00B629E4" w:rsidRPr="001D1B6F" w:rsidRDefault="00B629E4" w:rsidP="00C977CB">
            <w:pPr>
              <w:jc w:val="center"/>
              <w:rPr>
                <w:sz w:val="16"/>
              </w:rPr>
            </w:pPr>
            <w:r>
              <w:rPr>
                <w:sz w:val="16"/>
              </w:rPr>
              <w:t>hpos</w:t>
            </w:r>
            <w:r w:rsidRPr="001D1B6F">
              <w:rPr>
                <w:sz w:val="16"/>
                <w:vertAlign w:val="subscript"/>
              </w:rPr>
              <w:t>12</w:t>
            </w:r>
          </w:p>
        </w:tc>
        <w:tc>
          <w:tcPr>
            <w:tcW w:w="2119" w:type="dxa"/>
          </w:tcPr>
          <w:p w14:paraId="75FAFAD8" w14:textId="3B364228" w:rsidR="00B629E4" w:rsidRPr="001D1B6F" w:rsidRDefault="00B629E4" w:rsidP="00C977CB">
            <w:pPr>
              <w:rPr>
                <w:sz w:val="16"/>
              </w:rPr>
            </w:pPr>
            <w:r>
              <w:rPr>
                <w:sz w:val="16"/>
              </w:rPr>
              <w:t>vertical / horizontal position</w:t>
            </w:r>
          </w:p>
        </w:tc>
      </w:tr>
      <w:tr w:rsidR="002C754D" w14:paraId="08D8CC6B" w14:textId="77777777" w:rsidTr="002C754D">
        <w:tc>
          <w:tcPr>
            <w:tcW w:w="1539" w:type="dxa"/>
          </w:tcPr>
          <w:p w14:paraId="787FF2AD" w14:textId="7BEAEEA5" w:rsidR="002C754D" w:rsidRDefault="002C754D" w:rsidP="002C754D">
            <w:pPr>
              <w:jc w:val="center"/>
            </w:pPr>
            <w:r>
              <w:t>$80C</w:t>
            </w:r>
          </w:p>
        </w:tc>
        <w:tc>
          <w:tcPr>
            <w:tcW w:w="2653" w:type="dxa"/>
            <w:gridSpan w:val="2"/>
            <w:shd w:val="clear" w:color="auto" w:fill="auto"/>
          </w:tcPr>
          <w:p w14:paraId="5FDBDB54" w14:textId="7ED21DA2" w:rsidR="002C754D" w:rsidRDefault="002C754D" w:rsidP="002C754D">
            <w:pPr>
              <w:jc w:val="center"/>
              <w:rPr>
                <w:sz w:val="16"/>
              </w:rPr>
            </w:pPr>
            <w:r>
              <w:rPr>
                <w:sz w:val="16"/>
              </w:rPr>
              <w:t>MCnt</w:t>
            </w:r>
            <w:r w:rsidRPr="007B0046">
              <w:rPr>
                <w:sz w:val="16"/>
                <w:vertAlign w:val="subscript"/>
              </w:rPr>
              <w:t>16</w:t>
            </w:r>
          </w:p>
        </w:tc>
        <w:tc>
          <w:tcPr>
            <w:tcW w:w="1291" w:type="dxa"/>
            <w:gridSpan w:val="2"/>
            <w:shd w:val="thinDiagStripe" w:color="auto" w:fill="auto"/>
          </w:tcPr>
          <w:p w14:paraId="107A1B75" w14:textId="68157591" w:rsidR="002C754D" w:rsidRDefault="002C754D" w:rsidP="002C754D">
            <w:pPr>
              <w:jc w:val="center"/>
              <w:rPr>
                <w:sz w:val="16"/>
              </w:rPr>
            </w:pPr>
            <w:r>
              <w:rPr>
                <w:sz w:val="16"/>
              </w:rPr>
              <w:t>~</w:t>
            </w:r>
            <w:r>
              <w:rPr>
                <w:sz w:val="16"/>
                <w:vertAlign w:val="subscript"/>
              </w:rPr>
              <w:t>8</w:t>
            </w:r>
          </w:p>
        </w:tc>
        <w:tc>
          <w:tcPr>
            <w:tcW w:w="1327" w:type="dxa"/>
            <w:gridSpan w:val="2"/>
          </w:tcPr>
          <w:p w14:paraId="377C073C" w14:textId="55128001" w:rsidR="002C754D" w:rsidRDefault="002C754D" w:rsidP="002C754D">
            <w:pPr>
              <w:jc w:val="center"/>
              <w:rPr>
                <w:sz w:val="16"/>
              </w:rPr>
            </w:pPr>
            <w:r>
              <w:rPr>
                <w:sz w:val="16"/>
              </w:rPr>
              <w:t>zpos</w:t>
            </w:r>
            <w:r w:rsidRPr="007B0046">
              <w:rPr>
                <w:sz w:val="16"/>
                <w:vertAlign w:val="subscript"/>
              </w:rPr>
              <w:t>8</w:t>
            </w:r>
          </w:p>
        </w:tc>
        <w:tc>
          <w:tcPr>
            <w:tcW w:w="2119" w:type="dxa"/>
          </w:tcPr>
          <w:p w14:paraId="2C2E5753" w14:textId="41C5921C" w:rsidR="002C754D" w:rsidRDefault="002C754D" w:rsidP="002C754D">
            <w:pPr>
              <w:rPr>
                <w:sz w:val="16"/>
              </w:rPr>
            </w:pPr>
            <w:r>
              <w:rPr>
                <w:sz w:val="16"/>
              </w:rPr>
              <w:t>total number of pixels</w:t>
            </w:r>
          </w:p>
        </w:tc>
      </w:tr>
      <w:tr w:rsidR="001F04A7" w14:paraId="611CCC76" w14:textId="77777777" w:rsidTr="00506A8E">
        <w:tc>
          <w:tcPr>
            <w:tcW w:w="1539" w:type="dxa"/>
          </w:tcPr>
          <w:p w14:paraId="7547A305" w14:textId="4EC6A916" w:rsidR="001F04A7" w:rsidRDefault="001F04A7" w:rsidP="00C977CB">
            <w:pPr>
              <w:jc w:val="center"/>
            </w:pPr>
            <w:r>
              <w:t>$</w:t>
            </w:r>
            <w:r w:rsidR="00A653E8">
              <w:t>8</w:t>
            </w:r>
            <w:r w:rsidR="00E637A4">
              <w:t>1</w:t>
            </w:r>
            <w:r w:rsidR="00506A8E">
              <w:t>0</w:t>
            </w:r>
            <w:r>
              <w:t xml:space="preserve"> to $</w:t>
            </w:r>
            <w:r w:rsidR="00A653E8">
              <w:t>8</w:t>
            </w:r>
            <w:r w:rsidR="00E637A4">
              <w:t>1C</w:t>
            </w:r>
          </w:p>
        </w:tc>
        <w:tc>
          <w:tcPr>
            <w:tcW w:w="5271" w:type="dxa"/>
            <w:gridSpan w:val="6"/>
          </w:tcPr>
          <w:p w14:paraId="5845F871" w14:textId="77777777" w:rsidR="001F04A7" w:rsidRPr="001D1B6F" w:rsidRDefault="001F04A7" w:rsidP="00C977CB">
            <w:pPr>
              <w:jc w:val="center"/>
              <w:rPr>
                <w:sz w:val="16"/>
              </w:rPr>
            </w:pPr>
            <w:r>
              <w:rPr>
                <w:sz w:val="16"/>
              </w:rPr>
              <w:t>Cursor #1 Registers</w:t>
            </w:r>
          </w:p>
        </w:tc>
        <w:tc>
          <w:tcPr>
            <w:tcW w:w="2119" w:type="dxa"/>
          </w:tcPr>
          <w:p w14:paraId="0F58EA2F" w14:textId="77777777" w:rsidR="001F04A7" w:rsidRPr="001D1B6F" w:rsidRDefault="001F04A7" w:rsidP="00C977CB">
            <w:pPr>
              <w:rPr>
                <w:sz w:val="16"/>
              </w:rPr>
            </w:pPr>
          </w:p>
        </w:tc>
      </w:tr>
      <w:tr w:rsidR="001F04A7" w14:paraId="284C007C" w14:textId="77777777" w:rsidTr="00506A8E">
        <w:tc>
          <w:tcPr>
            <w:tcW w:w="1539" w:type="dxa"/>
          </w:tcPr>
          <w:p w14:paraId="28DCBE55" w14:textId="77777777" w:rsidR="001F04A7" w:rsidRDefault="001F04A7" w:rsidP="00C977CB">
            <w:pPr>
              <w:jc w:val="center"/>
            </w:pPr>
            <w:r>
              <w:t>…</w:t>
            </w:r>
          </w:p>
        </w:tc>
        <w:tc>
          <w:tcPr>
            <w:tcW w:w="5271" w:type="dxa"/>
            <w:gridSpan w:val="6"/>
          </w:tcPr>
          <w:p w14:paraId="377E9932" w14:textId="77777777" w:rsidR="001F04A7" w:rsidRDefault="001F04A7" w:rsidP="00C977CB">
            <w:pPr>
              <w:jc w:val="center"/>
              <w:rPr>
                <w:sz w:val="16"/>
              </w:rPr>
            </w:pPr>
            <w:r>
              <w:rPr>
                <w:sz w:val="16"/>
              </w:rPr>
              <w:t>…</w:t>
            </w:r>
          </w:p>
        </w:tc>
        <w:tc>
          <w:tcPr>
            <w:tcW w:w="2119" w:type="dxa"/>
          </w:tcPr>
          <w:p w14:paraId="0EC7F699" w14:textId="77777777" w:rsidR="001F04A7" w:rsidRPr="001D1B6F" w:rsidRDefault="001F04A7" w:rsidP="00C977CB">
            <w:pPr>
              <w:rPr>
                <w:sz w:val="16"/>
              </w:rPr>
            </w:pPr>
          </w:p>
        </w:tc>
      </w:tr>
      <w:tr w:rsidR="001F04A7" w14:paraId="694E8EF4" w14:textId="77777777" w:rsidTr="00506A8E">
        <w:tc>
          <w:tcPr>
            <w:tcW w:w="1539" w:type="dxa"/>
          </w:tcPr>
          <w:p w14:paraId="06BB51AB" w14:textId="24DC6B6D" w:rsidR="001F04A7" w:rsidRDefault="001F04A7" w:rsidP="00C977CB">
            <w:pPr>
              <w:jc w:val="center"/>
            </w:pPr>
            <w:r>
              <w:t>$</w:t>
            </w:r>
            <w:r w:rsidR="00CB424C">
              <w:t>B</w:t>
            </w:r>
            <w:r w:rsidR="00984F2E">
              <w:t>E0</w:t>
            </w:r>
            <w:r>
              <w:t xml:space="preserve"> to $</w:t>
            </w:r>
            <w:r w:rsidR="00CB424C">
              <w:t>B</w:t>
            </w:r>
            <w:r>
              <w:t>F</w:t>
            </w:r>
            <w:r w:rsidR="00984F2E">
              <w:t>C</w:t>
            </w:r>
          </w:p>
        </w:tc>
        <w:tc>
          <w:tcPr>
            <w:tcW w:w="5271" w:type="dxa"/>
            <w:gridSpan w:val="6"/>
          </w:tcPr>
          <w:p w14:paraId="5B38BE93" w14:textId="45AD3367" w:rsidR="001F04A7" w:rsidRDefault="001F04A7" w:rsidP="00C977CB">
            <w:pPr>
              <w:jc w:val="center"/>
              <w:rPr>
                <w:sz w:val="16"/>
              </w:rPr>
            </w:pPr>
            <w:r>
              <w:rPr>
                <w:sz w:val="16"/>
              </w:rPr>
              <w:t>Cursor #</w:t>
            </w:r>
            <w:r w:rsidR="00CB424C">
              <w:rPr>
                <w:sz w:val="16"/>
              </w:rPr>
              <w:t>63</w:t>
            </w:r>
            <w:r>
              <w:rPr>
                <w:sz w:val="16"/>
              </w:rPr>
              <w:t xml:space="preserve"> Registers</w:t>
            </w:r>
          </w:p>
        </w:tc>
        <w:tc>
          <w:tcPr>
            <w:tcW w:w="2119" w:type="dxa"/>
          </w:tcPr>
          <w:p w14:paraId="2AF3E2BF" w14:textId="77777777" w:rsidR="001F04A7" w:rsidRPr="001D1B6F" w:rsidRDefault="001F04A7" w:rsidP="00C977CB">
            <w:pPr>
              <w:rPr>
                <w:sz w:val="16"/>
              </w:rPr>
            </w:pPr>
          </w:p>
        </w:tc>
      </w:tr>
    </w:tbl>
    <w:p w14:paraId="05CF111E" w14:textId="77777777" w:rsidR="001F04A7" w:rsidRDefault="001F04A7" w:rsidP="001F04A7">
      <w:pPr>
        <w:ind w:left="720"/>
      </w:pPr>
    </w:p>
    <w:p w14:paraId="2ABFF4E9" w14:textId="77777777" w:rsidR="001425F9" w:rsidRDefault="001425F9" w:rsidP="001425F9">
      <w:pPr>
        <w:pStyle w:val="Heading3"/>
      </w:pPr>
      <w:r>
        <w:t>Cursor Bitmap Address</w:t>
      </w:r>
    </w:p>
    <w:p w14:paraId="21236ABC" w14:textId="5A0795C7" w:rsidR="001425F9" w:rsidRDefault="001425F9" w:rsidP="001425F9">
      <w:pPr>
        <w:ind w:left="720"/>
      </w:pPr>
      <w:r>
        <w:t xml:space="preserve">This register contains the address of the cursor’s bitmap in the core’s memory. The cursor bitmap occupies contiguous words of memory. </w:t>
      </w:r>
      <w:r w:rsidR="00203CE7">
        <w:t>The memory address must be 64-</w:t>
      </w:r>
      <w:r w:rsidR="00203CE7" w:rsidRPr="0012281A">
        <w:rPr>
          <w:u w:val="single"/>
        </w:rPr>
        <w:t>byte</w:t>
      </w:r>
      <w:r w:rsidR="00203CE7">
        <w:t xml:space="preserve"> aligned. </w:t>
      </w:r>
      <w:r>
        <w:t xml:space="preserve">The amount of memory required is determined by the </w:t>
      </w:r>
      <w:r w:rsidR="006E6118">
        <w:t>MCnt field for the cursor</w:t>
      </w:r>
      <w:r>
        <w:t xml:space="preserve">. Each raster line of the cursor is composed of </w:t>
      </w:r>
      <w:r w:rsidR="00A3219F">
        <w:t>one</w:t>
      </w:r>
      <w:r>
        <w:t xml:space="preserve"> sixt</w:t>
      </w:r>
      <w:r w:rsidR="00A3219F">
        <w:t>y</w:t>
      </w:r>
      <w:r>
        <w:t>-</w:t>
      </w:r>
      <w:r w:rsidR="00A3219F">
        <w:t>four-bit</w:t>
      </w:r>
      <w:r>
        <w:t xml:space="preserve"> value to allow bitmaps up to 32 </w:t>
      </w:r>
      <w:r w:rsidR="00A3219F">
        <w:t>pixel</w:t>
      </w:r>
      <w:r>
        <w:t xml:space="preserve">s in </w:t>
      </w:r>
      <w:r w:rsidR="0084316A">
        <w:t>width</w:t>
      </w:r>
      <w:r>
        <w:t xml:space="preserve"> to be defined. The amount of memory required is </w:t>
      </w:r>
      <w:r w:rsidR="00A3219F">
        <w:t>one</w:t>
      </w:r>
      <w:r>
        <w:t xml:space="preserve"> word, which is a fixed amount. Even if the sprite is only five pixels wide, </w:t>
      </w:r>
      <w:r w:rsidR="00A3219F">
        <w:t>a whole</w:t>
      </w:r>
      <w:r>
        <w:t xml:space="preserve"> word of memory per scanline </w:t>
      </w:r>
      <w:r w:rsidR="00A3219F">
        <w:t>is</w:t>
      </w:r>
      <w:r>
        <w:t xml:space="preserve"> still required.</w:t>
      </w:r>
    </w:p>
    <w:p w14:paraId="7009E149" w14:textId="090AAAB1" w:rsidR="00AB2411" w:rsidRDefault="00AB2411" w:rsidP="00AB2411">
      <w:pPr>
        <w:pStyle w:val="ListParagraph"/>
        <w:numPr>
          <w:ilvl w:val="0"/>
          <w:numId w:val="3"/>
        </w:numPr>
      </w:pPr>
      <w:r>
        <w:t xml:space="preserve">The system memory controller reads and caches 256 pixels at a time (8x64-bit words) as the performance of the memory system is increased substantially by reading multiple words in a single transfer. Most of the time pixel data is fetched from a read cache and not main memory. </w:t>
      </w:r>
      <w:r w:rsidR="00BF387A">
        <w:t xml:space="preserve">This is an aspect of the system’s memory </w:t>
      </w:r>
      <w:r w:rsidR="00322664">
        <w:t>not the sprite controller. As far as the sprite controller is concerned it just wants to see data for a 64-bit transfer. Read caching is not required by the sprite controller. Another implementation of the system may handle sprite accesses differently.</w:t>
      </w:r>
    </w:p>
    <w:p w14:paraId="1BA46EF0" w14:textId="2B1FCD4C" w:rsidR="006E6118" w:rsidRDefault="006E6118" w:rsidP="006E6118">
      <w:pPr>
        <w:pStyle w:val="Heading3"/>
      </w:pPr>
      <w:r>
        <w:t>MCnt</w:t>
      </w:r>
    </w:p>
    <w:p w14:paraId="0E40A0BE" w14:textId="7E1731EF" w:rsidR="006E6118" w:rsidRDefault="006E6118" w:rsidP="006E6118">
      <w:pPr>
        <w:ind w:left="720"/>
      </w:pPr>
      <w:r>
        <w:t xml:space="preserve">The size register controls the visible size of the sprite. Sprites may be up to 32 pixels in size horizontally, and up to </w:t>
      </w:r>
      <w:r w:rsidR="0022670A">
        <w:t>1024</w:t>
      </w:r>
      <w:r>
        <w:t xml:space="preserve"> scan lines vertically. The value placed in the register should be one less than the total count of pixels to display. The count should be a multiple of 32 pixels then minus one.</w:t>
      </w:r>
      <w:r w:rsidR="004F7028">
        <w:t xml:space="preserve"> For example, for a 32hx30v sprite the count would be 960-1 = 959.</w:t>
      </w:r>
    </w:p>
    <w:p w14:paraId="2E450FAB" w14:textId="77777777" w:rsidR="00A3219F" w:rsidRDefault="00A3219F" w:rsidP="00A3219F">
      <w:pPr>
        <w:pStyle w:val="Heading3"/>
      </w:pPr>
      <w:r>
        <w:lastRenderedPageBreak/>
        <w:t>Horizontal and Vertical Position</w:t>
      </w:r>
    </w:p>
    <w:p w14:paraId="2A76EBC3" w14:textId="6E5F984E" w:rsidR="00A3219F" w:rsidRDefault="00A3219F" w:rsidP="00A3219F">
      <w:pPr>
        <w:ind w:left="720"/>
      </w:pPr>
      <w:r>
        <w:t xml:space="preserve">The horizontal and vertical position are relative to the </w:t>
      </w:r>
      <w:r w:rsidR="006B42CD">
        <w:t>sync position</w:t>
      </w:r>
      <w:r>
        <w:t xml:space="preserve"> which is position ( 0, 0 ).</w:t>
      </w:r>
    </w:p>
    <w:p w14:paraId="359D0929" w14:textId="77777777" w:rsidR="00A3219F" w:rsidRDefault="00A3219F" w:rsidP="00A3219F">
      <w:pPr>
        <w:pStyle w:val="Heading3"/>
      </w:pPr>
      <w:r>
        <w:t>Z-Order</w:t>
      </w:r>
    </w:p>
    <w:p w14:paraId="647547A1" w14:textId="61A17139" w:rsidR="00A3219F" w:rsidRDefault="00A3219F" w:rsidP="00A3219F">
      <w:pPr>
        <w:ind w:left="720"/>
      </w:pPr>
      <w:r>
        <w:t xml:space="preserve">The z-order </w:t>
      </w:r>
      <w:r w:rsidR="00A0405B">
        <w:t xml:space="preserve">(zpos) </w:t>
      </w:r>
      <w:r>
        <w:t>register controls the appearance priority of the sprite compared to other graphics on-screen. If the sprite’s z-order is less than the z-order of the current pixel it will appear in front of the pixel. Otherwise it will be hidden by the pixel.</w:t>
      </w:r>
    </w:p>
    <w:p w14:paraId="1C9A85C4" w14:textId="31B4EB30" w:rsidR="003157E6" w:rsidRDefault="003157E6">
      <w:r>
        <w:br w:type="page"/>
      </w:r>
    </w:p>
    <w:p w14:paraId="26A77B84" w14:textId="1D930D58" w:rsidR="009C61BC" w:rsidRDefault="009C61BC" w:rsidP="009C55AD">
      <w:pPr>
        <w:pStyle w:val="Heading1"/>
      </w:pPr>
      <w:bookmarkStart w:id="0" w:name="_Toc369437909"/>
      <w:r>
        <w:lastRenderedPageBreak/>
        <w:t>Port Signals</w:t>
      </w:r>
      <w:bookmarkEnd w:id="0"/>
    </w:p>
    <w:tbl>
      <w:tblPr>
        <w:tblStyle w:val="LightList-Accent1"/>
        <w:tblW w:w="0" w:type="auto"/>
        <w:tblLook w:val="04A0" w:firstRow="1" w:lastRow="0" w:firstColumn="1" w:lastColumn="0" w:noHBand="0" w:noVBand="1"/>
      </w:tblPr>
      <w:tblGrid>
        <w:gridCol w:w="1494"/>
        <w:gridCol w:w="841"/>
        <w:gridCol w:w="518"/>
        <w:gridCol w:w="6487"/>
      </w:tblGrid>
      <w:tr w:rsidR="009C61BC" w14:paraId="20958CE4" w14:textId="77777777" w:rsidTr="009C5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23A35D2" w14:textId="77777777" w:rsidR="009C61BC" w:rsidRDefault="009C61BC" w:rsidP="005F5AE4">
            <w:r>
              <w:t>Name</w:t>
            </w:r>
          </w:p>
        </w:tc>
        <w:tc>
          <w:tcPr>
            <w:tcW w:w="846" w:type="dxa"/>
          </w:tcPr>
          <w:p w14:paraId="0E2F7BFB" w14:textId="77777777" w:rsidR="009C61BC" w:rsidRDefault="009C61BC" w:rsidP="005F5AE4">
            <w:pPr>
              <w:jc w:val="center"/>
              <w:cnfStyle w:val="100000000000" w:firstRow="1" w:lastRow="0" w:firstColumn="0" w:lastColumn="0" w:oddVBand="0" w:evenVBand="0" w:oddHBand="0" w:evenHBand="0" w:firstRowFirstColumn="0" w:firstRowLastColumn="0" w:lastRowFirstColumn="0" w:lastRowLastColumn="0"/>
            </w:pPr>
            <w:r>
              <w:t>Width</w:t>
            </w:r>
          </w:p>
        </w:tc>
        <w:tc>
          <w:tcPr>
            <w:tcW w:w="518" w:type="dxa"/>
          </w:tcPr>
          <w:p w14:paraId="4EB3F2A0" w14:textId="77777777" w:rsidR="009C61BC" w:rsidRDefault="009C61BC" w:rsidP="005F5AE4">
            <w:pPr>
              <w:jc w:val="center"/>
              <w:cnfStyle w:val="100000000000" w:firstRow="1" w:lastRow="0" w:firstColumn="0" w:lastColumn="0" w:oddVBand="0" w:evenVBand="0" w:oddHBand="0" w:evenHBand="0" w:firstRowFirstColumn="0" w:firstRowLastColumn="0" w:lastRowFirstColumn="0" w:lastRowLastColumn="0"/>
            </w:pPr>
            <w:r>
              <w:t>I/O</w:t>
            </w:r>
          </w:p>
        </w:tc>
        <w:tc>
          <w:tcPr>
            <w:tcW w:w="6890" w:type="dxa"/>
          </w:tcPr>
          <w:p w14:paraId="686FB592" w14:textId="77777777" w:rsidR="009C61BC" w:rsidRDefault="009C61BC" w:rsidP="005F5AE4">
            <w:pPr>
              <w:cnfStyle w:val="100000000000" w:firstRow="1" w:lastRow="0" w:firstColumn="0" w:lastColumn="0" w:oddVBand="0" w:evenVBand="0" w:oddHBand="0" w:evenHBand="0" w:firstRowFirstColumn="0" w:firstRowLastColumn="0" w:lastRowFirstColumn="0" w:lastRowLastColumn="0"/>
            </w:pPr>
          </w:p>
        </w:tc>
      </w:tr>
      <w:tr w:rsidR="009C61BC" w14:paraId="55543411"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44ABB0E" w14:textId="77777777" w:rsidR="009C61BC" w:rsidRDefault="009C61BC" w:rsidP="005F5AE4">
            <w:r>
              <w:t>rst_i</w:t>
            </w:r>
          </w:p>
        </w:tc>
        <w:tc>
          <w:tcPr>
            <w:tcW w:w="846" w:type="dxa"/>
          </w:tcPr>
          <w:p w14:paraId="61F6D2B6"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4FE8D06"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4474F127"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This active high signal resets the core and WISHBONE bus interfaces</w:t>
            </w:r>
          </w:p>
        </w:tc>
      </w:tr>
      <w:tr w:rsidR="003D74A5" w14:paraId="6B7710C3" w14:textId="77777777" w:rsidTr="005F5AE4">
        <w:tc>
          <w:tcPr>
            <w:cnfStyle w:val="001000000000" w:firstRow="0" w:lastRow="0" w:firstColumn="1" w:lastColumn="0" w:oddVBand="0" w:evenVBand="0" w:oddHBand="0" w:evenHBand="0" w:firstRowFirstColumn="0" w:firstRowLastColumn="0" w:lastRowFirstColumn="0" w:lastRowLastColumn="0"/>
            <w:tcW w:w="9340" w:type="dxa"/>
            <w:gridSpan w:val="4"/>
          </w:tcPr>
          <w:p w14:paraId="092855FA" w14:textId="6428BE79" w:rsidR="003D74A5" w:rsidRPr="003D74A5" w:rsidRDefault="003D74A5" w:rsidP="005F5AE4">
            <w:pPr>
              <w:rPr>
                <w:sz w:val="24"/>
              </w:rPr>
            </w:pPr>
            <w:r w:rsidRPr="003D74A5">
              <w:rPr>
                <w:sz w:val="24"/>
              </w:rPr>
              <w:t>Slave Signals</w:t>
            </w:r>
          </w:p>
        </w:tc>
      </w:tr>
      <w:tr w:rsidR="009C61BC" w14:paraId="45A99997"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A5E5448" w14:textId="46E3D77C" w:rsidR="009C61BC" w:rsidRDefault="009C61BC" w:rsidP="005F5AE4">
            <w:r>
              <w:t>clk_i</w:t>
            </w:r>
          </w:p>
        </w:tc>
        <w:tc>
          <w:tcPr>
            <w:tcW w:w="846" w:type="dxa"/>
          </w:tcPr>
          <w:p w14:paraId="2FD41B69"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772C490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78FAB974" w14:textId="3A77151C" w:rsidR="009C61BC" w:rsidRDefault="009C61BC" w:rsidP="005F5AE4">
            <w:pPr>
              <w:cnfStyle w:val="000000100000" w:firstRow="0" w:lastRow="0" w:firstColumn="0" w:lastColumn="0" w:oddVBand="0" w:evenVBand="0" w:oddHBand="1" w:evenHBand="0" w:firstRowFirstColumn="0" w:firstRowLastColumn="0" w:lastRowFirstColumn="0" w:lastRowLastColumn="0"/>
            </w:pPr>
            <w:r>
              <w:t>Clock signal for slave peripheral interface</w:t>
            </w:r>
            <w:r w:rsidR="003D74A5">
              <w:t xml:space="preserve"> (typically the cpu clock)</w:t>
            </w:r>
          </w:p>
        </w:tc>
      </w:tr>
      <w:tr w:rsidR="00602ED3" w14:paraId="6532679F"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DFFC779" w14:textId="3BBA97D9" w:rsidR="00602ED3" w:rsidRDefault="00602ED3" w:rsidP="005F5AE4">
            <w:r>
              <w:t>cs_i</w:t>
            </w:r>
          </w:p>
        </w:tc>
        <w:tc>
          <w:tcPr>
            <w:tcW w:w="846" w:type="dxa"/>
          </w:tcPr>
          <w:p w14:paraId="58947626" w14:textId="0060279E" w:rsidR="00602ED3" w:rsidRDefault="00602ED3"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5285801F" w14:textId="03DC8C54" w:rsidR="00602ED3" w:rsidRDefault="00602ED3"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669109D0" w14:textId="31E623A9" w:rsidR="00602ED3" w:rsidRDefault="00602ED3" w:rsidP="005F5AE4">
            <w:pPr>
              <w:cnfStyle w:val="000000000000" w:firstRow="0" w:lastRow="0" w:firstColumn="0" w:lastColumn="0" w:oddVBand="0" w:evenVBand="0" w:oddHBand="0" w:evenHBand="0" w:firstRowFirstColumn="0" w:firstRowLastColumn="0" w:lastRowFirstColumn="0" w:lastRowLastColumn="0"/>
            </w:pPr>
            <w:r>
              <w:t>circuit select</w:t>
            </w:r>
          </w:p>
        </w:tc>
      </w:tr>
      <w:tr w:rsidR="009C61BC" w14:paraId="1EEE600A"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67618D7" w14:textId="2DCE7C1A" w:rsidR="009C61BC" w:rsidRDefault="009C61BC" w:rsidP="005F5AE4">
            <w:r>
              <w:t>cyc_i</w:t>
            </w:r>
          </w:p>
        </w:tc>
        <w:tc>
          <w:tcPr>
            <w:tcW w:w="846" w:type="dxa"/>
          </w:tcPr>
          <w:p w14:paraId="4BA3A18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F79C04A"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5CD2D2D0"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cycle is valid</w:t>
            </w:r>
          </w:p>
        </w:tc>
      </w:tr>
      <w:tr w:rsidR="009C61BC" w14:paraId="6A00E054"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39E71761" w14:textId="657BB2EE" w:rsidR="009C61BC" w:rsidRDefault="009C61BC" w:rsidP="005F5AE4">
            <w:r>
              <w:t>stb_i</w:t>
            </w:r>
          </w:p>
        </w:tc>
        <w:tc>
          <w:tcPr>
            <w:tcW w:w="846" w:type="dxa"/>
          </w:tcPr>
          <w:p w14:paraId="7178C378"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40EFCDA0"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4AB056DB"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transfer in progress</w:t>
            </w:r>
          </w:p>
        </w:tc>
      </w:tr>
      <w:tr w:rsidR="009C61BC" w14:paraId="7C9950C0"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EAAEF60" w14:textId="558C4B39" w:rsidR="009C61BC" w:rsidRDefault="009C61BC" w:rsidP="005F5AE4">
            <w:r>
              <w:t>ack_o</w:t>
            </w:r>
          </w:p>
        </w:tc>
        <w:tc>
          <w:tcPr>
            <w:tcW w:w="846" w:type="dxa"/>
          </w:tcPr>
          <w:p w14:paraId="3EAE0F31"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689920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6B51952"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transfer acknowledge</w:t>
            </w:r>
          </w:p>
        </w:tc>
      </w:tr>
      <w:tr w:rsidR="009C55AD" w14:paraId="6A21A7A9"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1DDFC3D7" w14:textId="539EE503" w:rsidR="009C55AD" w:rsidRDefault="009C55AD" w:rsidP="005F5AE4">
            <w:r>
              <w:t>sel_i</w:t>
            </w:r>
          </w:p>
        </w:tc>
        <w:tc>
          <w:tcPr>
            <w:tcW w:w="846" w:type="dxa"/>
          </w:tcPr>
          <w:p w14:paraId="2C68D6F7" w14:textId="11C47AA3"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r>
              <w:t>8</w:t>
            </w:r>
          </w:p>
        </w:tc>
        <w:tc>
          <w:tcPr>
            <w:tcW w:w="518" w:type="dxa"/>
          </w:tcPr>
          <w:p w14:paraId="4D0B7CA0" w14:textId="39A16AD3"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4CB8D71F" w14:textId="687C331E" w:rsidR="009C55AD" w:rsidRDefault="009C55AD" w:rsidP="005F5AE4">
            <w:pPr>
              <w:cnfStyle w:val="000000000000" w:firstRow="0" w:lastRow="0" w:firstColumn="0" w:lastColumn="0" w:oddVBand="0" w:evenVBand="0" w:oddHBand="0" w:evenHBand="0" w:firstRowFirstColumn="0" w:firstRowLastColumn="0" w:lastRowFirstColumn="0" w:lastRowLastColumn="0"/>
            </w:pPr>
            <w:r>
              <w:t>byte lane selects</w:t>
            </w:r>
          </w:p>
        </w:tc>
      </w:tr>
      <w:tr w:rsidR="009C61BC" w14:paraId="2BD9C5EE"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BBE085" w14:textId="022E9FBB" w:rsidR="009C61BC" w:rsidRDefault="009C61BC" w:rsidP="005F5AE4">
            <w:r>
              <w:t>we_i</w:t>
            </w:r>
          </w:p>
        </w:tc>
        <w:tc>
          <w:tcPr>
            <w:tcW w:w="846" w:type="dxa"/>
          </w:tcPr>
          <w:p w14:paraId="62A11113"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8190009"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522335F4"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write enable to register set</w:t>
            </w:r>
          </w:p>
        </w:tc>
      </w:tr>
      <w:tr w:rsidR="009C61BC" w14:paraId="6D6A4BD9"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5C8B11B4" w14:textId="51B26A20" w:rsidR="009C61BC" w:rsidRDefault="009C61BC" w:rsidP="005F5AE4">
            <w:r>
              <w:t>adr_i</w:t>
            </w:r>
          </w:p>
        </w:tc>
        <w:tc>
          <w:tcPr>
            <w:tcW w:w="846" w:type="dxa"/>
          </w:tcPr>
          <w:p w14:paraId="5E3302DA" w14:textId="351CB879" w:rsidR="009C61BC" w:rsidRDefault="009C55AD" w:rsidP="005F5AE4">
            <w:pPr>
              <w:jc w:val="center"/>
              <w:cnfStyle w:val="000000000000" w:firstRow="0" w:lastRow="0" w:firstColumn="0" w:lastColumn="0" w:oddVBand="0" w:evenVBand="0" w:oddHBand="0" w:evenHBand="0" w:firstRowFirstColumn="0" w:firstRowLastColumn="0" w:lastRowFirstColumn="0" w:lastRowLastColumn="0"/>
            </w:pPr>
            <w:r>
              <w:t>12</w:t>
            </w:r>
          </w:p>
        </w:tc>
        <w:tc>
          <w:tcPr>
            <w:tcW w:w="518" w:type="dxa"/>
          </w:tcPr>
          <w:p w14:paraId="66014494"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59B0C45F"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addresses the registers of the core</w:t>
            </w:r>
          </w:p>
        </w:tc>
      </w:tr>
      <w:tr w:rsidR="009C61BC" w14:paraId="491EBCDC"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1ECADC8" w14:textId="29DDD5D2" w:rsidR="009C61BC" w:rsidRDefault="009C61BC" w:rsidP="005F5AE4">
            <w:r>
              <w:t>dat_i</w:t>
            </w:r>
          </w:p>
        </w:tc>
        <w:tc>
          <w:tcPr>
            <w:tcW w:w="846" w:type="dxa"/>
          </w:tcPr>
          <w:p w14:paraId="0FD3A581" w14:textId="16B291D9" w:rsidR="009C61BC" w:rsidRDefault="009C55AD" w:rsidP="005F5AE4">
            <w:pPr>
              <w:jc w:val="center"/>
              <w:cnfStyle w:val="000000100000" w:firstRow="0" w:lastRow="0" w:firstColumn="0" w:lastColumn="0" w:oddVBand="0" w:evenVBand="0" w:oddHBand="1" w:evenHBand="0" w:firstRowFirstColumn="0" w:firstRowLastColumn="0" w:lastRowFirstColumn="0" w:lastRowLastColumn="0"/>
            </w:pPr>
            <w:r>
              <w:t>64</w:t>
            </w:r>
          </w:p>
        </w:tc>
        <w:tc>
          <w:tcPr>
            <w:tcW w:w="518" w:type="dxa"/>
          </w:tcPr>
          <w:p w14:paraId="4581032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0162DF57"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input for registers</w:t>
            </w:r>
          </w:p>
        </w:tc>
      </w:tr>
      <w:tr w:rsidR="009C61BC" w14:paraId="5697E67E"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3B401CDD" w14:textId="3E60A74A" w:rsidR="009C61BC" w:rsidRDefault="009C61BC" w:rsidP="005F5AE4">
            <w:r>
              <w:t>dat_o</w:t>
            </w:r>
          </w:p>
        </w:tc>
        <w:tc>
          <w:tcPr>
            <w:tcW w:w="846" w:type="dxa"/>
          </w:tcPr>
          <w:p w14:paraId="25A02088" w14:textId="411C0335" w:rsidR="009C61BC" w:rsidRDefault="009C55AD" w:rsidP="005F5AE4">
            <w:pPr>
              <w:jc w:val="center"/>
              <w:cnfStyle w:val="000000000000" w:firstRow="0" w:lastRow="0" w:firstColumn="0" w:lastColumn="0" w:oddVBand="0" w:evenVBand="0" w:oddHBand="0" w:evenHBand="0" w:firstRowFirstColumn="0" w:firstRowLastColumn="0" w:lastRowFirstColumn="0" w:lastRowLastColumn="0"/>
            </w:pPr>
            <w:r>
              <w:t>64</w:t>
            </w:r>
          </w:p>
        </w:tc>
        <w:tc>
          <w:tcPr>
            <w:tcW w:w="518" w:type="dxa"/>
          </w:tcPr>
          <w:p w14:paraId="0B0CB782"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01E8AF40"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output of registers</w:t>
            </w:r>
          </w:p>
        </w:tc>
      </w:tr>
      <w:tr w:rsidR="003D74A5" w14:paraId="1B287B8C"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4DFA6CB0" w14:textId="6E973B6C" w:rsidR="003D74A5" w:rsidRDefault="003D74A5" w:rsidP="005F5AE4">
            <w:r w:rsidRPr="003D74A5">
              <w:rPr>
                <w:sz w:val="24"/>
              </w:rPr>
              <w:t>Master Signals</w:t>
            </w:r>
            <w:r w:rsidR="00423AE7">
              <w:rPr>
                <w:sz w:val="24"/>
              </w:rPr>
              <w:t xml:space="preserve"> (read only)</w:t>
            </w:r>
          </w:p>
        </w:tc>
      </w:tr>
      <w:tr w:rsidR="003D74A5" w14:paraId="28153646"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FD6C53F" w14:textId="51DD9D97" w:rsidR="003D74A5" w:rsidRDefault="003D74A5" w:rsidP="003D74A5">
            <w:r>
              <w:t>m_clk_i</w:t>
            </w:r>
          </w:p>
        </w:tc>
        <w:tc>
          <w:tcPr>
            <w:tcW w:w="846" w:type="dxa"/>
          </w:tcPr>
          <w:p w14:paraId="1D59FDD2" w14:textId="3CCE0461" w:rsidR="003D74A5" w:rsidRDefault="003D74A5" w:rsidP="003D74A5">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206B258D" w14:textId="468ADC79" w:rsidR="003D74A5" w:rsidRDefault="003D74A5" w:rsidP="003D74A5">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498C57E8" w14:textId="4EE67C41" w:rsidR="003D74A5" w:rsidRDefault="003D74A5" w:rsidP="003D74A5">
            <w:pPr>
              <w:cnfStyle w:val="000000000000" w:firstRow="0" w:lastRow="0" w:firstColumn="0" w:lastColumn="0" w:oddVBand="0" w:evenVBand="0" w:oddHBand="0" w:evenHBand="0" w:firstRowFirstColumn="0" w:firstRowLastColumn="0" w:lastRowFirstColumn="0" w:lastRowLastColumn="0"/>
            </w:pPr>
            <w:r>
              <w:t>clock signal for bus master interface (typically the memory clock)</w:t>
            </w:r>
          </w:p>
        </w:tc>
      </w:tr>
      <w:tr w:rsidR="009C61BC" w14:paraId="733C0D26"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5CF30E3" w14:textId="510969C6" w:rsidR="009C61BC" w:rsidRDefault="009C55AD" w:rsidP="005F5AE4">
            <w:r>
              <w:t>m_</w:t>
            </w:r>
            <w:r w:rsidR="009C61BC">
              <w:t>cyc_o</w:t>
            </w:r>
          </w:p>
        </w:tc>
        <w:tc>
          <w:tcPr>
            <w:tcW w:w="846" w:type="dxa"/>
          </w:tcPr>
          <w:p w14:paraId="789316EE"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DE39794"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F3AF0FD"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cycle is valid</w:t>
            </w:r>
          </w:p>
        </w:tc>
      </w:tr>
      <w:tr w:rsidR="009C61BC" w14:paraId="6214873D"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1D15294" w14:textId="3274228D" w:rsidR="009C61BC" w:rsidRDefault="009C55AD" w:rsidP="005F5AE4">
            <w:r>
              <w:t>m_</w:t>
            </w:r>
            <w:r w:rsidR="009C61BC">
              <w:t>stb_o</w:t>
            </w:r>
          </w:p>
        </w:tc>
        <w:tc>
          <w:tcPr>
            <w:tcW w:w="846" w:type="dxa"/>
          </w:tcPr>
          <w:p w14:paraId="3659E7A2"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321812F6"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609C2A6D"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transfer is taking place</w:t>
            </w:r>
          </w:p>
        </w:tc>
      </w:tr>
      <w:tr w:rsidR="009C61BC" w14:paraId="03F54778"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89521BA" w14:textId="385FAA97" w:rsidR="009C61BC" w:rsidRDefault="009C55AD" w:rsidP="005F5AE4">
            <w:r>
              <w:t>m_</w:t>
            </w:r>
            <w:r w:rsidR="009C61BC">
              <w:t>ack_i</w:t>
            </w:r>
          </w:p>
        </w:tc>
        <w:tc>
          <w:tcPr>
            <w:tcW w:w="846" w:type="dxa"/>
          </w:tcPr>
          <w:p w14:paraId="1C3BABF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8421DCB"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5B7DCB83"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transfer acknowledge</w:t>
            </w:r>
          </w:p>
        </w:tc>
      </w:tr>
      <w:tr w:rsidR="009C61BC" w14:paraId="743B41D5"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CCC0810" w14:textId="001BDDFF" w:rsidR="009C61BC" w:rsidRDefault="009C55AD" w:rsidP="005F5AE4">
            <w:r>
              <w:t>m_</w:t>
            </w:r>
            <w:r w:rsidR="009C61BC">
              <w:t>adr_o</w:t>
            </w:r>
          </w:p>
        </w:tc>
        <w:tc>
          <w:tcPr>
            <w:tcW w:w="846" w:type="dxa"/>
          </w:tcPr>
          <w:p w14:paraId="3A5E4A6B" w14:textId="13A0F061"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3</w:t>
            </w:r>
            <w:r w:rsidR="009C55AD">
              <w:t>2</w:t>
            </w:r>
          </w:p>
        </w:tc>
        <w:tc>
          <w:tcPr>
            <w:tcW w:w="518" w:type="dxa"/>
          </w:tcPr>
          <w:p w14:paraId="4E59C768"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6543C722"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Memory address for bitmap data read</w:t>
            </w:r>
          </w:p>
        </w:tc>
      </w:tr>
      <w:tr w:rsidR="009C61BC" w14:paraId="0A35CBA5"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598A75" w14:textId="423293C9" w:rsidR="009C61BC" w:rsidRDefault="003D74A5" w:rsidP="005F5AE4">
            <w:r>
              <w:t>m_</w:t>
            </w:r>
            <w:r w:rsidR="009C61BC">
              <w:t>dat_i</w:t>
            </w:r>
          </w:p>
        </w:tc>
        <w:tc>
          <w:tcPr>
            <w:tcW w:w="846" w:type="dxa"/>
          </w:tcPr>
          <w:p w14:paraId="26216A92" w14:textId="5579A1F7" w:rsidR="009C61BC" w:rsidRDefault="000B42CE" w:rsidP="005F5AE4">
            <w:pPr>
              <w:jc w:val="center"/>
              <w:cnfStyle w:val="000000100000" w:firstRow="0" w:lastRow="0" w:firstColumn="0" w:lastColumn="0" w:oddVBand="0" w:evenVBand="0" w:oddHBand="1" w:evenHBand="0" w:firstRowFirstColumn="0" w:firstRowLastColumn="0" w:lastRowFirstColumn="0" w:lastRowLastColumn="0"/>
            </w:pPr>
            <w:r>
              <w:t>64</w:t>
            </w:r>
          </w:p>
        </w:tc>
        <w:tc>
          <w:tcPr>
            <w:tcW w:w="518" w:type="dxa"/>
          </w:tcPr>
          <w:p w14:paraId="6B022220"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4BE42394"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input from bitmap memory</w:t>
            </w:r>
          </w:p>
        </w:tc>
      </w:tr>
      <w:tr w:rsidR="00097471" w14:paraId="09AECB6F"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FCE0A34" w14:textId="5B5B0599" w:rsidR="00097471" w:rsidRDefault="00097471" w:rsidP="005F5AE4">
            <w:r>
              <w:t>m_spriteno_o</w:t>
            </w:r>
          </w:p>
        </w:tc>
        <w:tc>
          <w:tcPr>
            <w:tcW w:w="846" w:type="dxa"/>
          </w:tcPr>
          <w:p w14:paraId="1E6A7842" w14:textId="4B7528B0" w:rsidR="00097471" w:rsidRDefault="00C63586" w:rsidP="005F5AE4">
            <w:pPr>
              <w:jc w:val="center"/>
              <w:cnfStyle w:val="000000000000" w:firstRow="0" w:lastRow="0" w:firstColumn="0" w:lastColumn="0" w:oddVBand="0" w:evenVBand="0" w:oddHBand="0" w:evenHBand="0" w:firstRowFirstColumn="0" w:firstRowLastColumn="0" w:lastRowFirstColumn="0" w:lastRowLastColumn="0"/>
            </w:pPr>
            <w:r>
              <w:t>6</w:t>
            </w:r>
          </w:p>
        </w:tc>
        <w:tc>
          <w:tcPr>
            <w:tcW w:w="518" w:type="dxa"/>
          </w:tcPr>
          <w:p w14:paraId="7594501E" w14:textId="73630423" w:rsidR="00097471" w:rsidRDefault="00097471"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55D28E6D" w14:textId="306A54EF" w:rsidR="00097471" w:rsidRDefault="00097471" w:rsidP="005F5AE4">
            <w:pPr>
              <w:cnfStyle w:val="000000000000" w:firstRow="0" w:lastRow="0" w:firstColumn="0" w:lastColumn="0" w:oddVBand="0" w:evenVBand="0" w:oddHBand="0" w:evenHBand="0" w:firstRowFirstColumn="0" w:firstRowLastColumn="0" w:lastRowFirstColumn="0" w:lastRowLastColumn="0"/>
            </w:pPr>
            <w:r>
              <w:t>sprite number to aid in memory caching</w:t>
            </w:r>
            <w:r w:rsidR="00F73730">
              <w:t xml:space="preserve"> (acts like an ASID)</w:t>
            </w:r>
          </w:p>
        </w:tc>
      </w:tr>
      <w:tr w:rsidR="003D74A5" w14:paraId="40198E5D"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55E15227" w14:textId="2C9D4DFD" w:rsidR="003D74A5" w:rsidRDefault="003D74A5" w:rsidP="005F5AE4">
            <w:r w:rsidRPr="003D74A5">
              <w:rPr>
                <w:sz w:val="24"/>
              </w:rPr>
              <w:t>Video Port</w:t>
            </w:r>
          </w:p>
        </w:tc>
      </w:tr>
      <w:tr w:rsidR="009C61BC" w14:paraId="2E8CF85A"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08923043" w14:textId="6B50A5A3" w:rsidR="009C61BC" w:rsidRDefault="00423AE7" w:rsidP="005F5AE4">
            <w:r>
              <w:t>dot_</w:t>
            </w:r>
            <w:r w:rsidR="009C61BC">
              <w:t>clk</w:t>
            </w:r>
            <w:r>
              <w:t>_i</w:t>
            </w:r>
          </w:p>
        </w:tc>
        <w:tc>
          <w:tcPr>
            <w:tcW w:w="846" w:type="dxa"/>
          </w:tcPr>
          <w:p w14:paraId="6B522DBD"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4AB19CBA"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1AD66929" w14:textId="1D2B76BD" w:rsidR="009C61BC" w:rsidRDefault="009C61BC" w:rsidP="005F5AE4">
            <w:pPr>
              <w:cnfStyle w:val="000000000000" w:firstRow="0" w:lastRow="0" w:firstColumn="0" w:lastColumn="0" w:oddVBand="0" w:evenVBand="0" w:oddHBand="0" w:evenHBand="0" w:firstRowFirstColumn="0" w:firstRowLastColumn="0" w:lastRowFirstColumn="0" w:lastRowLastColumn="0"/>
            </w:pPr>
            <w:r>
              <w:t>This is the video clock input</w:t>
            </w:r>
            <w:r w:rsidR="003D74A5">
              <w:t xml:space="preserve"> (40 MHz)</w:t>
            </w:r>
          </w:p>
        </w:tc>
      </w:tr>
      <w:tr w:rsidR="009C61BC" w14:paraId="3F4FB202"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71205FD9" w14:textId="0BCB5D3A" w:rsidR="009C61BC" w:rsidRDefault="009C61BC" w:rsidP="005F5AE4">
            <w:r>
              <w:t>h</w:t>
            </w:r>
            <w:r w:rsidR="00423AE7">
              <w:t>s</w:t>
            </w:r>
            <w:r>
              <w:t>ync</w:t>
            </w:r>
            <w:r w:rsidR="00423AE7">
              <w:t>_i</w:t>
            </w:r>
          </w:p>
        </w:tc>
        <w:tc>
          <w:tcPr>
            <w:tcW w:w="846" w:type="dxa"/>
          </w:tcPr>
          <w:p w14:paraId="0209E8CB"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1346905" w14:textId="3EFE2169" w:rsidR="009C61BC" w:rsidRDefault="003D74A5"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62ADC447" w14:textId="2CA0869E" w:rsidR="009C61BC" w:rsidRDefault="009C61BC" w:rsidP="005F5AE4">
            <w:pPr>
              <w:cnfStyle w:val="000000100000" w:firstRow="0" w:lastRow="0" w:firstColumn="0" w:lastColumn="0" w:oddVBand="0" w:evenVBand="0" w:oddHBand="1" w:evenHBand="0" w:firstRowFirstColumn="0" w:firstRowLastColumn="0" w:lastRowFirstColumn="0" w:lastRowLastColumn="0"/>
            </w:pPr>
            <w:r>
              <w:t>horizontal sync signal</w:t>
            </w:r>
          </w:p>
        </w:tc>
      </w:tr>
      <w:tr w:rsidR="009C61BC" w14:paraId="253E824C"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F6CC4E0" w14:textId="2638A089" w:rsidR="009C61BC" w:rsidRDefault="009C61BC" w:rsidP="005F5AE4">
            <w:r>
              <w:t>v</w:t>
            </w:r>
            <w:r w:rsidR="00423AE7">
              <w:t>s</w:t>
            </w:r>
            <w:r>
              <w:t>ync</w:t>
            </w:r>
            <w:r w:rsidR="00423AE7">
              <w:t>_i</w:t>
            </w:r>
          </w:p>
        </w:tc>
        <w:tc>
          <w:tcPr>
            <w:tcW w:w="846" w:type="dxa"/>
          </w:tcPr>
          <w:p w14:paraId="3AC9B086"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6685D4ED" w14:textId="62BAA032" w:rsidR="009C61BC" w:rsidRDefault="003D74A5"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3746768B" w14:textId="255916D2" w:rsidR="009C61BC" w:rsidRDefault="009C61BC" w:rsidP="005F5AE4">
            <w:pPr>
              <w:cnfStyle w:val="000000000000" w:firstRow="0" w:lastRow="0" w:firstColumn="0" w:lastColumn="0" w:oddVBand="0" w:evenVBand="0" w:oddHBand="0" w:evenHBand="0" w:firstRowFirstColumn="0" w:firstRowLastColumn="0" w:lastRowFirstColumn="0" w:lastRowLastColumn="0"/>
            </w:pPr>
            <w:r>
              <w:t>vertical sync signal</w:t>
            </w:r>
          </w:p>
        </w:tc>
      </w:tr>
      <w:tr w:rsidR="009C61BC" w14:paraId="7CD4B8DE"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152DBBC" w14:textId="0E14D989" w:rsidR="009C61BC" w:rsidRDefault="00423AE7" w:rsidP="005F5AE4">
            <w:r>
              <w:t>z</w:t>
            </w:r>
            <w:r w:rsidR="009C61BC">
              <w:t>rgb</w:t>
            </w:r>
            <w:r>
              <w:t>_i</w:t>
            </w:r>
          </w:p>
        </w:tc>
        <w:tc>
          <w:tcPr>
            <w:tcW w:w="846" w:type="dxa"/>
          </w:tcPr>
          <w:p w14:paraId="62C462AB" w14:textId="28B0A63D" w:rsidR="009C61BC" w:rsidRDefault="00423AE7" w:rsidP="005F5AE4">
            <w:pPr>
              <w:jc w:val="center"/>
              <w:cnfStyle w:val="000000100000" w:firstRow="0" w:lastRow="0" w:firstColumn="0" w:lastColumn="0" w:oddVBand="0" w:evenVBand="0" w:oddHBand="1" w:evenHBand="0" w:firstRowFirstColumn="0" w:firstRowLastColumn="0" w:lastRowFirstColumn="0" w:lastRowLastColumn="0"/>
            </w:pPr>
            <w:r>
              <w:t>32</w:t>
            </w:r>
          </w:p>
        </w:tc>
        <w:tc>
          <w:tcPr>
            <w:tcW w:w="518" w:type="dxa"/>
          </w:tcPr>
          <w:p w14:paraId="230A387E"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A25F27E" w14:textId="1BE63BF8" w:rsidR="009C61BC" w:rsidRDefault="009C61BC" w:rsidP="005F5AE4">
            <w:pPr>
              <w:cnfStyle w:val="000000100000" w:firstRow="0" w:lastRow="0" w:firstColumn="0" w:lastColumn="0" w:oddVBand="0" w:evenVBand="0" w:oddHBand="1" w:evenHBand="0" w:firstRowFirstColumn="0" w:firstRowLastColumn="0" w:lastRowFirstColumn="0" w:lastRowLastColumn="0"/>
            </w:pPr>
            <w:r>
              <w:t xml:space="preserve">color output video data in </w:t>
            </w:r>
            <w:r w:rsidR="00423AE7">
              <w:t>Z</w:t>
            </w:r>
            <w:r>
              <w:t>RGB (8,8,8) format</w:t>
            </w:r>
          </w:p>
        </w:tc>
      </w:tr>
      <w:tr w:rsidR="00D23A18" w14:paraId="21C126C0"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46DB737A" w14:textId="77777777" w:rsidR="00D23A18" w:rsidRDefault="00D23A18" w:rsidP="00D23A18"/>
        </w:tc>
        <w:tc>
          <w:tcPr>
            <w:tcW w:w="846" w:type="dxa"/>
          </w:tcPr>
          <w:p w14:paraId="6BE9EB2E" w14:textId="77777777"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p>
        </w:tc>
        <w:tc>
          <w:tcPr>
            <w:tcW w:w="518" w:type="dxa"/>
          </w:tcPr>
          <w:p w14:paraId="07F03814" w14:textId="77777777"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p>
        </w:tc>
        <w:tc>
          <w:tcPr>
            <w:tcW w:w="6890" w:type="dxa"/>
          </w:tcPr>
          <w:p w14:paraId="25A40E31" w14:textId="77777777" w:rsidR="00D23A18" w:rsidRDefault="00D23A18" w:rsidP="00D23A18">
            <w:pPr>
              <w:cnfStyle w:val="000000000000" w:firstRow="0" w:lastRow="0" w:firstColumn="0" w:lastColumn="0" w:oddVBand="0" w:evenVBand="0" w:oddHBand="0" w:evenHBand="0" w:firstRowFirstColumn="0" w:firstRowLastColumn="0" w:lastRowFirstColumn="0" w:lastRowLastColumn="0"/>
            </w:pPr>
          </w:p>
        </w:tc>
      </w:tr>
    </w:tbl>
    <w:p w14:paraId="4E7CD941" w14:textId="77777777" w:rsidR="009C61BC" w:rsidRDefault="009C61BC" w:rsidP="00003133">
      <w:pPr>
        <w:ind w:left="720"/>
      </w:pPr>
    </w:p>
    <w:sectPr w:rsidR="009C61B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EFD74" w14:textId="77777777" w:rsidR="00974303" w:rsidRDefault="00974303" w:rsidP="006960F0">
      <w:pPr>
        <w:spacing w:after="0" w:line="240" w:lineRule="auto"/>
      </w:pPr>
      <w:r>
        <w:separator/>
      </w:r>
    </w:p>
  </w:endnote>
  <w:endnote w:type="continuationSeparator" w:id="0">
    <w:p w14:paraId="41BE8C2B" w14:textId="77777777" w:rsidR="00974303" w:rsidRDefault="00974303" w:rsidP="0069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642344"/>
      <w:docPartObj>
        <w:docPartGallery w:val="Page Numbers (Bottom of Page)"/>
        <w:docPartUnique/>
      </w:docPartObj>
    </w:sdtPr>
    <w:sdtEndPr>
      <w:rPr>
        <w:color w:val="7F7F7F" w:themeColor="background1" w:themeShade="7F"/>
        <w:spacing w:val="60"/>
      </w:rPr>
    </w:sdtEndPr>
    <w:sdtContent>
      <w:p w14:paraId="76F462D8" w14:textId="22DCDDC2" w:rsidR="005F5AE4" w:rsidRDefault="005F5A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C366F" w14:textId="77777777" w:rsidR="005F5AE4" w:rsidRDefault="005F5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23DB5" w14:textId="77777777" w:rsidR="00974303" w:rsidRDefault="00974303" w:rsidP="006960F0">
      <w:pPr>
        <w:spacing w:after="0" w:line="240" w:lineRule="auto"/>
      </w:pPr>
      <w:r>
        <w:separator/>
      </w:r>
    </w:p>
  </w:footnote>
  <w:footnote w:type="continuationSeparator" w:id="0">
    <w:p w14:paraId="5462F5D3" w14:textId="77777777" w:rsidR="00974303" w:rsidRDefault="00974303" w:rsidP="00696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669E1"/>
    <w:multiLevelType w:val="hybridMultilevel"/>
    <w:tmpl w:val="EA24F448"/>
    <w:lvl w:ilvl="0" w:tplc="C5D867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B3F06"/>
    <w:multiLevelType w:val="hybridMultilevel"/>
    <w:tmpl w:val="E93E9788"/>
    <w:lvl w:ilvl="0" w:tplc="0E8C5FD6">
      <w:start w:val="3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656EEF"/>
    <w:multiLevelType w:val="hybridMultilevel"/>
    <w:tmpl w:val="0A5A767C"/>
    <w:lvl w:ilvl="0" w:tplc="59A0AFE8">
      <w:start w:val="2018"/>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E5"/>
    <w:rsid w:val="00003133"/>
    <w:rsid w:val="000121A3"/>
    <w:rsid w:val="00015A2E"/>
    <w:rsid w:val="00022C1A"/>
    <w:rsid w:val="00026399"/>
    <w:rsid w:val="0003509E"/>
    <w:rsid w:val="000357DE"/>
    <w:rsid w:val="00070C8C"/>
    <w:rsid w:val="000726F9"/>
    <w:rsid w:val="0008376D"/>
    <w:rsid w:val="00097471"/>
    <w:rsid w:val="00097D30"/>
    <w:rsid w:val="000B2F39"/>
    <w:rsid w:val="000B42CE"/>
    <w:rsid w:val="000B54C9"/>
    <w:rsid w:val="000C4815"/>
    <w:rsid w:val="000C7A75"/>
    <w:rsid w:val="000D0CFF"/>
    <w:rsid w:val="000D0ECA"/>
    <w:rsid w:val="000E1045"/>
    <w:rsid w:val="000E254E"/>
    <w:rsid w:val="000F5513"/>
    <w:rsid w:val="000F66D1"/>
    <w:rsid w:val="00103DD6"/>
    <w:rsid w:val="001224BA"/>
    <w:rsid w:val="0012281A"/>
    <w:rsid w:val="001252D4"/>
    <w:rsid w:val="001425F9"/>
    <w:rsid w:val="0014795D"/>
    <w:rsid w:val="00155CE5"/>
    <w:rsid w:val="001653D5"/>
    <w:rsid w:val="001A1463"/>
    <w:rsid w:val="001A22DF"/>
    <w:rsid w:val="001A3C2A"/>
    <w:rsid w:val="001B3A80"/>
    <w:rsid w:val="001C05F5"/>
    <w:rsid w:val="001E73E8"/>
    <w:rsid w:val="001F04A7"/>
    <w:rsid w:val="001F1B76"/>
    <w:rsid w:val="002039FC"/>
    <w:rsid w:val="00203CE7"/>
    <w:rsid w:val="00215C5F"/>
    <w:rsid w:val="0022670A"/>
    <w:rsid w:val="002609EC"/>
    <w:rsid w:val="00272883"/>
    <w:rsid w:val="00281D01"/>
    <w:rsid w:val="00285BAD"/>
    <w:rsid w:val="00292E01"/>
    <w:rsid w:val="00296571"/>
    <w:rsid w:val="002A6CFB"/>
    <w:rsid w:val="002B2C86"/>
    <w:rsid w:val="002C754D"/>
    <w:rsid w:val="002E0E34"/>
    <w:rsid w:val="002E12C7"/>
    <w:rsid w:val="002E4387"/>
    <w:rsid w:val="002F4AC2"/>
    <w:rsid w:val="003157E6"/>
    <w:rsid w:val="00317595"/>
    <w:rsid w:val="00322664"/>
    <w:rsid w:val="003308C5"/>
    <w:rsid w:val="00337EA7"/>
    <w:rsid w:val="00347B0B"/>
    <w:rsid w:val="003639D6"/>
    <w:rsid w:val="003665A1"/>
    <w:rsid w:val="0038222F"/>
    <w:rsid w:val="003A1F4A"/>
    <w:rsid w:val="003A33E5"/>
    <w:rsid w:val="003A3C4F"/>
    <w:rsid w:val="003A3FC3"/>
    <w:rsid w:val="003A5395"/>
    <w:rsid w:val="003D74A5"/>
    <w:rsid w:val="003F1505"/>
    <w:rsid w:val="003F680C"/>
    <w:rsid w:val="00406036"/>
    <w:rsid w:val="004117C5"/>
    <w:rsid w:val="00423AE7"/>
    <w:rsid w:val="00437DCF"/>
    <w:rsid w:val="004436C3"/>
    <w:rsid w:val="00452EB2"/>
    <w:rsid w:val="00471A9C"/>
    <w:rsid w:val="004738F4"/>
    <w:rsid w:val="004747D2"/>
    <w:rsid w:val="00487EF5"/>
    <w:rsid w:val="004936AF"/>
    <w:rsid w:val="00493C40"/>
    <w:rsid w:val="004C024C"/>
    <w:rsid w:val="004D176C"/>
    <w:rsid w:val="004E5D70"/>
    <w:rsid w:val="004F67E7"/>
    <w:rsid w:val="004F7028"/>
    <w:rsid w:val="00506A8E"/>
    <w:rsid w:val="005143C4"/>
    <w:rsid w:val="005375FC"/>
    <w:rsid w:val="00565ACC"/>
    <w:rsid w:val="005779F7"/>
    <w:rsid w:val="00585750"/>
    <w:rsid w:val="0059319D"/>
    <w:rsid w:val="00593BB8"/>
    <w:rsid w:val="005B1545"/>
    <w:rsid w:val="005B743A"/>
    <w:rsid w:val="005C5585"/>
    <w:rsid w:val="005F15EF"/>
    <w:rsid w:val="005F4CE7"/>
    <w:rsid w:val="005F5AE4"/>
    <w:rsid w:val="00600C6B"/>
    <w:rsid w:val="00602ED3"/>
    <w:rsid w:val="006149F8"/>
    <w:rsid w:val="00615C49"/>
    <w:rsid w:val="00656C43"/>
    <w:rsid w:val="00661592"/>
    <w:rsid w:val="006618DD"/>
    <w:rsid w:val="006733B5"/>
    <w:rsid w:val="006960F0"/>
    <w:rsid w:val="006B097B"/>
    <w:rsid w:val="006B42CD"/>
    <w:rsid w:val="006C4506"/>
    <w:rsid w:val="006D3FE9"/>
    <w:rsid w:val="006E6118"/>
    <w:rsid w:val="006F2A91"/>
    <w:rsid w:val="006F4119"/>
    <w:rsid w:val="00702436"/>
    <w:rsid w:val="0071019A"/>
    <w:rsid w:val="00715E21"/>
    <w:rsid w:val="00727DE6"/>
    <w:rsid w:val="00731A71"/>
    <w:rsid w:val="00732EA4"/>
    <w:rsid w:val="0074498C"/>
    <w:rsid w:val="00782C6B"/>
    <w:rsid w:val="00784138"/>
    <w:rsid w:val="007A4EF4"/>
    <w:rsid w:val="007B0046"/>
    <w:rsid w:val="007C60C2"/>
    <w:rsid w:val="007C6382"/>
    <w:rsid w:val="007D2A5C"/>
    <w:rsid w:val="007D4CD6"/>
    <w:rsid w:val="007E516D"/>
    <w:rsid w:val="007E5850"/>
    <w:rsid w:val="007F45B2"/>
    <w:rsid w:val="0080196D"/>
    <w:rsid w:val="008317EB"/>
    <w:rsid w:val="00835CA9"/>
    <w:rsid w:val="0084316A"/>
    <w:rsid w:val="008441A9"/>
    <w:rsid w:val="008522A5"/>
    <w:rsid w:val="00880A78"/>
    <w:rsid w:val="008828E1"/>
    <w:rsid w:val="00891DDD"/>
    <w:rsid w:val="008B3D28"/>
    <w:rsid w:val="008B3F5A"/>
    <w:rsid w:val="008D58EF"/>
    <w:rsid w:val="008D5FCB"/>
    <w:rsid w:val="009404BA"/>
    <w:rsid w:val="00953E7F"/>
    <w:rsid w:val="00974303"/>
    <w:rsid w:val="00984F2E"/>
    <w:rsid w:val="009964CE"/>
    <w:rsid w:val="009B36AE"/>
    <w:rsid w:val="009B7EA1"/>
    <w:rsid w:val="009C1D2C"/>
    <w:rsid w:val="009C55AD"/>
    <w:rsid w:val="009C61BC"/>
    <w:rsid w:val="009C6527"/>
    <w:rsid w:val="009D0ACD"/>
    <w:rsid w:val="00A018A8"/>
    <w:rsid w:val="00A0405B"/>
    <w:rsid w:val="00A13F3B"/>
    <w:rsid w:val="00A16271"/>
    <w:rsid w:val="00A16CB9"/>
    <w:rsid w:val="00A3219F"/>
    <w:rsid w:val="00A34536"/>
    <w:rsid w:val="00A40D73"/>
    <w:rsid w:val="00A653E8"/>
    <w:rsid w:val="00AB2411"/>
    <w:rsid w:val="00AE6889"/>
    <w:rsid w:val="00B01180"/>
    <w:rsid w:val="00B2597B"/>
    <w:rsid w:val="00B2756D"/>
    <w:rsid w:val="00B35988"/>
    <w:rsid w:val="00B35CF7"/>
    <w:rsid w:val="00B629E4"/>
    <w:rsid w:val="00B65199"/>
    <w:rsid w:val="00B807AB"/>
    <w:rsid w:val="00B90446"/>
    <w:rsid w:val="00B93838"/>
    <w:rsid w:val="00BF12EF"/>
    <w:rsid w:val="00BF387A"/>
    <w:rsid w:val="00BF55D3"/>
    <w:rsid w:val="00C23D46"/>
    <w:rsid w:val="00C31510"/>
    <w:rsid w:val="00C379FB"/>
    <w:rsid w:val="00C63586"/>
    <w:rsid w:val="00C63910"/>
    <w:rsid w:val="00C81770"/>
    <w:rsid w:val="00C95FD0"/>
    <w:rsid w:val="00C977CB"/>
    <w:rsid w:val="00CA17A8"/>
    <w:rsid w:val="00CB36B2"/>
    <w:rsid w:val="00CB424C"/>
    <w:rsid w:val="00CC1A50"/>
    <w:rsid w:val="00CC20FD"/>
    <w:rsid w:val="00CC2D5B"/>
    <w:rsid w:val="00CC2F1D"/>
    <w:rsid w:val="00CF4C1A"/>
    <w:rsid w:val="00D04419"/>
    <w:rsid w:val="00D044C6"/>
    <w:rsid w:val="00D16A6F"/>
    <w:rsid w:val="00D21C42"/>
    <w:rsid w:val="00D233BC"/>
    <w:rsid w:val="00D23A18"/>
    <w:rsid w:val="00D43C63"/>
    <w:rsid w:val="00D45D26"/>
    <w:rsid w:val="00D54C57"/>
    <w:rsid w:val="00D6207C"/>
    <w:rsid w:val="00D7787A"/>
    <w:rsid w:val="00D86740"/>
    <w:rsid w:val="00D93AC3"/>
    <w:rsid w:val="00DB756D"/>
    <w:rsid w:val="00DE50F3"/>
    <w:rsid w:val="00DE76C4"/>
    <w:rsid w:val="00DF1A79"/>
    <w:rsid w:val="00E2503E"/>
    <w:rsid w:val="00E41DF3"/>
    <w:rsid w:val="00E579BF"/>
    <w:rsid w:val="00E637A4"/>
    <w:rsid w:val="00EB5D60"/>
    <w:rsid w:val="00EE3B18"/>
    <w:rsid w:val="00F02C61"/>
    <w:rsid w:val="00F03FB8"/>
    <w:rsid w:val="00F202FF"/>
    <w:rsid w:val="00F22CDC"/>
    <w:rsid w:val="00F2686C"/>
    <w:rsid w:val="00F44B80"/>
    <w:rsid w:val="00F53524"/>
    <w:rsid w:val="00F64051"/>
    <w:rsid w:val="00F64877"/>
    <w:rsid w:val="00F71864"/>
    <w:rsid w:val="00F73730"/>
    <w:rsid w:val="00FA1E7D"/>
    <w:rsid w:val="00FC74E3"/>
    <w:rsid w:val="00FE6D49"/>
    <w:rsid w:val="00FF0A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6C09"/>
  <w15:chartTrackingRefBased/>
  <w15:docId w15:val="{8AC5EF14-EC28-40C6-8D3B-64A0AD5D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382"/>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629E4"/>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629E4"/>
    <w:pPr>
      <w:keepNext/>
      <w:keepLines/>
      <w:spacing w:before="40" w:after="0" w:line="276" w:lineRule="auto"/>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A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unhideWhenUsed/>
    <w:rsid w:val="001A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629E4"/>
    <w:rPr>
      <w:rFonts w:asciiTheme="majorHAnsi" w:eastAsiaTheme="majorEastAsia" w:hAnsiTheme="majorHAnsi" w:cstheme="majorBidi"/>
      <w:b/>
      <w:color w:val="1F3763" w:themeColor="accent1" w:themeShade="7F"/>
      <w:sz w:val="24"/>
      <w:szCs w:val="24"/>
    </w:rPr>
  </w:style>
  <w:style w:type="character" w:customStyle="1" w:styleId="Heading2Char">
    <w:name w:val="Heading 2 Char"/>
    <w:basedOn w:val="DefaultParagraphFont"/>
    <w:link w:val="Heading2"/>
    <w:uiPriority w:val="9"/>
    <w:rsid w:val="00B629E4"/>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C6382"/>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696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F0"/>
  </w:style>
  <w:style w:type="paragraph" w:styleId="Footer">
    <w:name w:val="footer"/>
    <w:basedOn w:val="Normal"/>
    <w:link w:val="FooterChar"/>
    <w:uiPriority w:val="99"/>
    <w:unhideWhenUsed/>
    <w:rsid w:val="00696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F0"/>
  </w:style>
  <w:style w:type="paragraph" w:styleId="ListParagraph">
    <w:name w:val="List Paragraph"/>
    <w:basedOn w:val="Normal"/>
    <w:uiPriority w:val="34"/>
    <w:qFormat/>
    <w:rsid w:val="00A018A8"/>
    <w:pPr>
      <w:ind w:left="720"/>
      <w:contextualSpacing/>
    </w:pPr>
  </w:style>
  <w:style w:type="table" w:styleId="LightList-Accent1">
    <w:name w:val="Light List Accent 1"/>
    <w:basedOn w:val="TableNormal"/>
    <w:uiPriority w:val="61"/>
    <w:rsid w:val="009C61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4244-1CF2-4F00-B420-A597D27A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215</cp:revision>
  <cp:lastPrinted>2019-05-03T18:07:00Z</cp:lastPrinted>
  <dcterms:created xsi:type="dcterms:W3CDTF">2018-09-22T05:22:00Z</dcterms:created>
  <dcterms:modified xsi:type="dcterms:W3CDTF">2020-11-21T08:58:00Z</dcterms:modified>
</cp:coreProperties>
</file>