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center"/>
        <w:rPr>
          <w:shd w:fill="auto" w:val="clear"/>
        </w:rPr>
      </w:pPr>
      <w:r>
        <w:rPr>
          <w:shd w:fill="auto" w:val="clear"/>
        </w:rPr>
        <w:t xml:space="preserve">GoodSecurity </w:t>
      </w:r>
      <w:r>
        <w:rPr>
          <w:rFonts w:eastAsia="" w:cs=""/>
          <w:spacing w:val="-10"/>
          <w:kern w:val="2"/>
          <w:sz w:val="56"/>
          <w:szCs w:val="56"/>
          <w:shd w:fill="auto" w:val="clear"/>
        </w:rPr>
        <w:t>Breech</w:t>
      </w:r>
      <w:r>
        <w:rPr>
          <w:shd w:fill="auto" w:val="clear"/>
        </w:rPr>
        <w:t xml:space="preserve"> Report 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center"/>
        <w:rPr/>
      </w:pPr>
      <w:r>
        <w:rPr>
          <w:rStyle w:val="InternetLink"/>
          <w:color w:val="0563C1" w:themeColor="hyperlink"/>
          <w:sz w:val="36"/>
          <w:szCs w:val="36"/>
          <w:u w:val="single"/>
          <w:shd w:fill="auto" w:val="clear"/>
        </w:rPr>
        <w:t>RobertForee</w:t>
      </w:r>
      <w:hyperlink r:id="rId2">
        <w:r>
          <w:rPr>
            <w:rStyle w:val="InternetLink"/>
            <w:color w:themeColor="hyperlink"/>
            <w:sz w:val="36"/>
            <w:szCs w:val="36"/>
            <w:shd w:fill="auto" w:val="clear"/>
          </w:rPr>
          <w:t>@ScenarioLab.com</w:t>
        </w:r>
      </w:hyperlink>
    </w:p>
    <w:p>
      <w:pPr>
        <w:pStyle w:val="Normal"/>
        <w:bidi w:val="0"/>
        <w:jc w:val="center"/>
        <w:rPr>
          <w:sz w:val="36"/>
          <w:szCs w:val="36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bidi w:val="0"/>
        <w:jc w:val="center"/>
        <w:rPr>
          <w:sz w:val="36"/>
          <w:szCs w:val="36"/>
          <w:shd w:fill="auto" w:val="clear"/>
        </w:rPr>
      </w:pPr>
      <w:r>
        <w:rPr>
          <w:sz w:val="36"/>
          <w:szCs w:val="36"/>
          <w:shd w:fill="auto" w:val="clear"/>
        </w:rPr>
        <w:t>11/</w:t>
      </w:r>
      <w:r>
        <w:rPr>
          <w:rFonts w:eastAsia="Calibri" w:cs=""/>
          <w:color w:val="000000"/>
          <w:kern w:val="0"/>
          <w:sz w:val="36"/>
          <w:szCs w:val="36"/>
          <w:shd w:fill="auto" w:val="clear"/>
          <w:lang w:val="en-US" w:eastAsia="en-US" w:bidi="ar-SA"/>
        </w:rPr>
        <w:t>01</w:t>
      </w:r>
      <w:r>
        <w:rPr>
          <w:sz w:val="36"/>
          <w:szCs w:val="36"/>
          <w:shd w:fill="auto" w:val="clear"/>
        </w:rPr>
        <w:t>/2021</w:t>
      </w:r>
    </w:p>
    <w:p>
      <w:pPr>
        <w:pStyle w:val="Normal"/>
        <w:bidi w:val="0"/>
        <w:jc w:val="center"/>
        <w:rPr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High-Level Summary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GoodSecurity was tasked with auditing activity on GoodCorp’s network on March 25, 2020. The focus of this audit it to identify exploits and recommend mediation strategies.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When performing the audit, there were two sets of logs identified with traces of the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attack</w:t>
      </w:r>
      <w:r>
        <w:rPr>
          <w:shd w:fill="auto" w:val="clear"/>
        </w:rPr>
        <w:t xml:space="preserve">, Microsoft Windows security auditing log, and the Apache </w:t>
      </w:r>
      <w:r>
        <w:rPr>
          <w:shd w:fill="auto" w:val="clear"/>
        </w:rPr>
        <w:t xml:space="preserve">web server </w:t>
      </w:r>
      <w:r>
        <w:rPr>
          <w:shd w:fill="auto" w:val="clear"/>
        </w:rPr>
        <w:t>log.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In the Windows logs, we see evidence the hacker initiated the following activities:</w:t>
      </w:r>
    </w:p>
    <w:p>
      <w:pPr>
        <w:pStyle w:val="Normal"/>
        <w:numPr>
          <w:ilvl w:val="0"/>
          <w:numId w:val="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High volume of attempts to login</w:t>
      </w:r>
    </w:p>
    <w:p>
      <w:pPr>
        <w:pStyle w:val="Normal"/>
        <w:numPr>
          <w:ilvl w:val="0"/>
          <w:numId w:val="2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High volume of atte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m</w:t>
      </w:r>
      <w:r>
        <w:rPr>
          <w:shd w:fill="auto" w:val="clear"/>
        </w:rPr>
        <w:t>pts to reset password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The results to this activity series was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Legitimate users were unable to login</w:t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GoodSecurity recommends the following policies</w:t>
      </w:r>
    </w:p>
    <w:p>
      <w:pPr>
        <w:pStyle w:val="Normal"/>
        <w:numPr>
          <w:ilvl w:val="0"/>
          <w:numId w:val="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Strong password policies</w:t>
      </w:r>
    </w:p>
    <w:p>
      <w:pPr>
        <w:pStyle w:val="Normal"/>
        <w:numPr>
          <w:ilvl w:val="0"/>
          <w:numId w:val="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Two factor authentication on public facing servers.</w:t>
      </w:r>
    </w:p>
    <w:p>
      <w:pPr>
        <w:pStyle w:val="Normal"/>
        <w:numPr>
          <w:ilvl w:val="0"/>
          <w:numId w:val="3"/>
        </w:numPr>
        <w:bidi w:val="0"/>
        <w:jc w:val="left"/>
        <w:rPr>
          <w:shd w:fill="auto" w:val="clear"/>
        </w:rPr>
      </w:pPr>
      <w:r>
        <w:rPr>
          <w:shd w:fill="auto" w:val="clear"/>
        </w:rPr>
        <w:t>Disallow user creation and permission escalation on public facing servers.</w:t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HorizontalLine"/>
        <w:rPr>
          <w:shd w:fill="auto" w:val="clear"/>
        </w:rPr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>Apache log analysis</w:t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In the Apache logs, we see evidence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the hacker initiated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two attacks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repeated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GET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requests for a non existent file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from a single IP address (6pm peak)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repeated login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page POST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 requests from 3 IP addresses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(8pm peak)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The result of this attack was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loss of access to the web server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unable to determine if any logins were successful 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neither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baseline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or attack </w:t>
      </w: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contains 401 responses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unable to examine POST contents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The recommendations to protect from these type of attacks are: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alert on activity from a single IP address of greater than 5 per second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  <w:t>black list any IP address that exceeds the alert threshold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auto" w:val="clear"/>
          <w:lang w:val="en-US" w:eastAsia="zh-CN" w:bidi="hi-IN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eastAsia="" w:cs=""/>
          <w:color w:val="2F5496"/>
          <w:kern w:val="2"/>
          <w:sz w:val="32"/>
          <w:szCs w:val="32"/>
          <w:shd w:fill="auto" w:val="clear"/>
          <w:lang w:val="en-US" w:eastAsia="zh-CN" w:bidi="hi-IN"/>
        </w:rPr>
      </w:pPr>
      <w:r>
        <w:rPr>
          <w:rFonts w:eastAsia="" w:cs=""/>
          <w:color w:val="2F5496"/>
          <w:kern w:val="2"/>
          <w:sz w:val="32"/>
          <w:szCs w:val="32"/>
          <w:shd w:fill="auto" w:val="clear"/>
          <w:lang w:val="en-US" w:eastAsia="zh-CN" w:bidi="hi-IN"/>
        </w:rPr>
        <w:t xml:space="preserve">Question 1 ~ </w:t>
      </w:r>
    </w:p>
    <w:p>
      <w:pPr>
        <w:pStyle w:val="Normal"/>
        <w:bidi w:val="0"/>
        <w:jc w:val="left"/>
        <w:rPr>
          <w:rFonts w:eastAsia="" w:cs=""/>
          <w:color w:val="2F5496"/>
          <w:kern w:val="2"/>
          <w:sz w:val="32"/>
          <w:szCs w:val="32"/>
          <w:shd w:fill="auto" w:val="clear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" w:cs=""/>
          <w:color w:val="2F5496"/>
          <w:kern w:val="2"/>
          <w:sz w:val="32"/>
          <w:szCs w:val="32"/>
          <w:shd w:fill="auto" w:val="clear"/>
          <w:lang w:val="en-US" w:eastAsia="zh-CN" w:bidi="hi-IN"/>
        </w:rPr>
        <w:t>What mitigations would you recommend to protect each user account</w:t>
      </w:r>
    </w:p>
    <w:p>
      <w:pPr>
        <w:pStyle w:val="Heading1"/>
        <w:numPr>
          <w:ilvl w:val="0"/>
          <w:numId w:val="0"/>
        </w:numPr>
        <w:bidi w:val="0"/>
        <w:ind w:left="480" w:hanging="0"/>
        <w:jc w:val="left"/>
        <w:rPr>
          <w:rFonts w:eastAsia="" w:cs=""/>
          <w:color w:val="2F5496"/>
          <w:kern w:val="2"/>
          <w:sz w:val="32"/>
          <w:szCs w:val="32"/>
          <w:shd w:fill="auto" w:val="clear"/>
          <w:lang w:val="en-US" w:eastAsia="zh-CN" w:bidi="hi-IN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>
          <w:rFonts w:eastAsia="" w:cs=""/>
          <w:color w:val="2F5496"/>
          <w:kern w:val="2"/>
          <w:sz w:val="32"/>
          <w:szCs w:val="32"/>
          <w:shd w:fill="auto" w:val="clear"/>
          <w:lang w:val="en-US" w:eastAsia="zh-CN" w:bidi="hi-IN"/>
        </w:rPr>
        <w:t xml:space="preserve">Question 2 ~ </w:t>
      </w:r>
    </w:p>
    <w:p>
      <w:pPr>
        <w:pStyle w:val="Normal"/>
        <w:bidi w:val="0"/>
        <w:jc w:val="left"/>
        <w:rPr>
          <w:rFonts w:eastAsia="" w:cs=""/>
          <w:color w:val="2F5496"/>
          <w:kern w:val="2"/>
          <w:sz w:val="32"/>
          <w:szCs w:val="32"/>
          <w:shd w:fill="auto" w:val="clear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" w:cs=""/>
          <w:color w:val="2F5496"/>
          <w:kern w:val="2"/>
          <w:sz w:val="32"/>
          <w:szCs w:val="32"/>
          <w:shd w:fill="auto" w:val="clear"/>
          <w:lang w:val="en-US" w:eastAsia="zh-CN" w:bidi="hi-IN"/>
        </w:rPr>
      </w:pPr>
      <w:r>
        <w:rPr>
          <w:rFonts w:eastAsia="" w:cs=""/>
          <w:color w:val="2F5496"/>
          <w:kern w:val="2"/>
          <w:sz w:val="32"/>
          <w:szCs w:val="32"/>
          <w:shd w:fill="auto" w:val="clear"/>
          <w:lang w:val="en-US" w:eastAsia="zh-CN" w:bidi="hi-IN"/>
        </w:rPr>
        <w:t>What sort of mitigation would you use to protect against “bad logins” lock out?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0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bforee@ScenarioLab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3156</TotalTime>
  <Application>LibreOffice/7.0.4.2$Windows_X86_64 LibreOffice_project/dcf040e67528d9187c66b2379df5ea4407429775</Application>
  <AppVersion>15.0000</AppVersion>
  <Pages>3</Pages>
  <Words>279</Words>
  <Characters>1417</Characters>
  <CharactersWithSpaces>1652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2021-11-03T11:33:32Z</dcterms:created>
  <dc:creator/>
  <dc:description/>
  <dc:language>en-US</dc:language>
  <cp:lastModifiedBy/>
  <dcterms:modified xsi:type="dcterms:W3CDTF">2021-11-07T17:08:01Z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