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0ktznlpzr2v" w:id="0"/>
      <w:bookmarkEnd w:id="0"/>
      <w:r w:rsidDel="00000000" w:rsidR="00000000" w:rsidRPr="00000000">
        <w:rPr>
          <w:b w:val="1"/>
          <w:sz w:val="46"/>
          <w:szCs w:val="46"/>
          <w:rtl w:val="0"/>
        </w:rPr>
        <w:t xml:space="preserve">Job description 2: Government relations</w:t>
      </w:r>
    </w:p>
    <w:p w:rsidR="00000000" w:rsidDel="00000000" w:rsidP="00000000" w:rsidRDefault="00000000" w:rsidRPr="00000000" w14:paraId="00000002">
      <w:pPr>
        <w:rPr/>
      </w:pPr>
      <w:r w:rsidDel="00000000" w:rsidR="00000000" w:rsidRPr="00000000">
        <w:rPr>
          <w:rtl w:val="0"/>
        </w:rPr>
        <w:t xml:space="preserve">Source: LinkedIn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D&amp;B’s Predictive Analytics Government Solutions group we are creating visionary solutions to complex government issues, often before the government can even see their own problems. We’re taking big data to big government to create efficiency in agencies large and small. We’re designing processes and tools to improve the government operations of today and tomorrow in areas including healthcare fraud, tax analysis, acquisition and procurement, and economic development. We make government run better, faster and smarter; spending taxpayer dollars more wisely, and delivering better government to citizens.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Dun &amp; Bradstreet's Predictive Analytics team is rapidly expanding our Data Science team in Reston VA.  Our team creates and offers a unique entrepreneurial environment for talented, creative, Data Scientists. We offer a challenging environment developing and expanding our business across strategic Federal agencies, and one that gives Data Scientist’s the opportunity to take the content world’s largest private database of business information and to create new solutions for government. If you are an experienced Data Scientist looking to make a huge impact with your customers and your career, now is the time to check out D&amp;B.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Basic Requirements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Master’s degree in a Risk related field (Accounting, Business, Economics, Finance, Math/Stat, Operations Research, etc.) with 2 to 3 years of applicable experience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Strong Python/R programming skills with the deep knowledge of numerical and statistical packages, ability to apply common procedures and data manipulations, write functions and learn new packages when necessary</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Strong SQL skills and experience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Ability to effectively communicate complex ideas to both a technical and non-technical audience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Experience translating business problems into technical solutions that yield actionable recommendations, in a variety of federal domains such as risk management, product development, marketing research, supply chain, and public policy</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Strong client collaboration skills, including the ability to build and maintain relationships with clients, potentially C-level executives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Willingness to travel to client locations as needed</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Creative and inquisitive in nature, flexibility to learn and apply new methodologies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Essential Responsibilities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Engage clients with the D&amp;B colleagues to identify their business needs and develop, implement, and manage solutions through Agile prioritization and Efficient Growth.</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Participate in all aspects of a modeling engagement, including design, development, validation, calibration, documentation, approval, implementation, monitoring, and reporting</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Research complex business issues and recommend solutions, including model inputs and end products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Serve as a Subject Matter Expert on predictive models within the Advanced Analytic Data Science team and with business users; consult with the business, as appropriate, on predictive modeling solutions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Conduct analytics to validate the performance of existing quantitative risk models and recommend changes when necessary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Develop a solid working knowledge of how current systems and data sources are used in existing predictive modeling projects; Drive timely retrieval of risk analytics data from existing system to create algorithms that meet business needs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Ability to manage multiple assignments, many of which with challenging timelines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Ability to work independently, as well as collaborate effectively in a team environment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Preferred Qualifications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Experience working with very large datasets, other Data Scientists, as well as other Big Data experts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Strong business acumen, especially in Financial Services Industry Experience in underwriting, risk, statistical modeling roles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Ability to program in other statistical analysis languages</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