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INTEREST DECLARATION (RENEWAL)</w:t>
      </w:r>
    </w:p>
    <w:p>
      <w:r>
        <w:t>Declarant: DS Karen Whitfield, Economic Crime Unit, Force Headquarters.</w:t>
      </w:r>
    </w:p>
    <w:p>
      <w:r>
        <w:t>Nature of business: I am a director of a private debt-recovery and tracing agency, which locates individuals and assets on behalf of commercial clients.</w:t>
      </w:r>
    </w:p>
    <w:p>
      <w:r>
        <w:t>Hours: I am involved for approximately 20 hours per week, which combined with my police role significantly exceeds the 48-hour average under the Working Time Regulations 1998.</w:t>
      </w:r>
    </w:p>
    <w:p>
      <w:r>
        <w:t>Relation to duties: My police role in the Economic Crime Unit gives me access to financial intelligence and asset-tracing tools that are directly relevant to the type of tracing work my business undertakes, creating a significant potential conflict.</w:t>
      </w:r>
    </w:p>
    <w:p>
      <w:r>
        <w:t>Exploitation potential: I am concerned that the business could be seen to exploit my access to force financial intelligence and tracing systems, even though I state I have never used force systems for the business.</w:t>
      </w:r>
    </w:p>
    <w:p>
      <w:r>
        <w:t>Financial structure: I am the sole director and majority shareholder of the company.</w:t>
      </w:r>
    </w:p>
    <w:p>
      <w:r>
        <w:t>Existing conditions: This business interest was previously approved eighteen months ago on condition that I would not take on any clients with links to the force area; I have recently taken on a debt-recovery instruction from a client operating within the force area, which breaches that condition.</w:t>
      </w:r>
    </w:p>
    <w:p>
      <w:r>
        <w:t>Line manager comments: My line manager has flagged concern that the existing condition has not been adhered to and has referred the matter for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