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shift inspector reports that PC 2216 has smelled strongly of alcohol on parade prior to two separate early shifts, on 24 August 2026 and 31 August 2026. Colleagues have separately described PC 2216 as increasingly withdrawn and irritable over the past two months, and one colleague stated PC 2216 mentioned "needing something to get through the day" during a break on 31 August 2026. No breath test has been administered and PC 2216 has not been approached directly. The reporting inspector has not previously raised a welfare or conduct concern about this officer.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