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rPr>
          <w:lang w:val="it-IT"/>
        </w:rPr>
      </w:pPr>
      <w:r>
        <w:rPr>
          <w:lang w:val="it-IT"/>
        </w:rPr>
        <w:t>Test di fine settimana – Week 4</w:t>
      </w:r>
    </w:p>
    <w:p>
      <w:pPr>
        <w:pStyle w:val="Normal"/>
        <w:rPr>
          <w:lang w:val="it-IT"/>
        </w:rPr>
      </w:pPr>
      <w:r>
        <w:rPr>
          <w:lang w:val="it-IT"/>
        </w:rPr>
      </w:r>
    </w:p>
    <w:tbl>
      <w:tblPr>
        <w:tblStyle w:val="Tabellanormale1"/>
        <w:tblW w:w="8307" w:type="dxa"/>
        <w:jc w:val="left"/>
        <w:tblInd w:w="0" w:type="dxa"/>
        <w:tblCellMar>
          <w:top w:w="0" w:type="dxa"/>
          <w:left w:w="108" w:type="dxa"/>
          <w:bottom w:w="0" w:type="dxa"/>
          <w:right w:w="108" w:type="dxa"/>
        </w:tblCellMar>
        <w:tblLook w:firstRow="0" w:noVBand="0" w:lastRow="0" w:firstColumn="0" w:lastColumn="0" w:noHBand="0" w:val="0000"/>
      </w:tblPr>
      <w:tblGrid>
        <w:gridCol w:w="918"/>
        <w:gridCol w:w="3047"/>
        <w:gridCol w:w="1115"/>
        <w:gridCol w:w="3226"/>
      </w:tblGrid>
      <w:tr>
        <w:trPr>
          <w:trHeight w:val="360" w:hRule="atLeast"/>
        </w:trPr>
        <w:tc>
          <w:tcPr>
            <w:tcW w:w="918" w:type="dxa"/>
            <w:tcBorders/>
            <w:shd w:fill="auto" w:val="clear"/>
            <w:vAlign w:val="bottom"/>
          </w:tcPr>
          <w:p>
            <w:pPr>
              <w:pStyle w:val="Informazionisullostudente"/>
              <w:rPr/>
            </w:pPr>
            <w:r>
              <w:rPr/>
            </w:r>
          </w:p>
        </w:tc>
        <w:tc>
          <w:tcPr>
            <w:tcW w:w="3047" w:type="dxa"/>
            <w:tcBorders/>
            <w:shd w:fill="auto" w:val="clear"/>
            <w:vAlign w:val="bottom"/>
          </w:tcPr>
          <w:p>
            <w:pPr>
              <w:pStyle w:val="Informazionisullostudente"/>
              <w:rPr/>
            </w:pPr>
            <w:r>
              <w:rPr/>
            </w:r>
          </w:p>
        </w:tc>
        <w:tc>
          <w:tcPr>
            <w:tcW w:w="1115" w:type="dxa"/>
            <w:tcBorders/>
            <w:shd w:fill="auto" w:val="clear"/>
            <w:vAlign w:val="bottom"/>
          </w:tcPr>
          <w:p>
            <w:pPr>
              <w:pStyle w:val="Informazionisullostudente"/>
              <w:rPr/>
            </w:pPr>
            <w:r>
              <w:rPr/>
              <w:t>Nome</w:t>
            </w:r>
          </w:p>
        </w:tc>
        <w:tc>
          <w:tcPr>
            <w:tcW w:w="3226" w:type="dxa"/>
            <w:tcBorders>
              <w:bottom w:val="single" w:sz="4" w:space="0" w:color="999999"/>
            </w:tcBorders>
            <w:shd w:fill="auto" w:val="clear"/>
            <w:vAlign w:val="bottom"/>
          </w:tcPr>
          <w:p>
            <w:pPr>
              <w:pStyle w:val="Informazionisullostudente"/>
              <w:rPr/>
            </w:pPr>
            <w:r>
              <w:rPr/>
              <w:t>Roberta</w:t>
            </w:r>
          </w:p>
        </w:tc>
      </w:tr>
      <w:tr>
        <w:trPr>
          <w:trHeight w:val="360" w:hRule="atLeast"/>
        </w:trPr>
        <w:tc>
          <w:tcPr>
            <w:tcW w:w="918" w:type="dxa"/>
            <w:tcBorders/>
            <w:shd w:fill="auto" w:val="clear"/>
            <w:vAlign w:val="bottom"/>
          </w:tcPr>
          <w:p>
            <w:pPr>
              <w:pStyle w:val="Informazionisullostudente"/>
              <w:rPr/>
            </w:pPr>
            <w:r>
              <w:rPr/>
            </w:r>
          </w:p>
        </w:tc>
        <w:tc>
          <w:tcPr>
            <w:tcW w:w="3047" w:type="dxa"/>
            <w:tcBorders/>
            <w:shd w:fill="auto" w:val="clear"/>
            <w:vAlign w:val="bottom"/>
          </w:tcPr>
          <w:p>
            <w:pPr>
              <w:pStyle w:val="Informazionisullostudente"/>
              <w:rPr/>
            </w:pPr>
            <w:r>
              <w:rPr/>
            </w:r>
          </w:p>
        </w:tc>
        <w:tc>
          <w:tcPr>
            <w:tcW w:w="1115" w:type="dxa"/>
            <w:tcBorders/>
            <w:shd w:fill="auto" w:val="clear"/>
            <w:vAlign w:val="bottom"/>
          </w:tcPr>
          <w:p>
            <w:pPr>
              <w:pStyle w:val="Informazionisullostudente"/>
              <w:rPr/>
            </w:pPr>
            <w:r>
              <w:rPr/>
              <w:t>Cognome</w:t>
            </w:r>
          </w:p>
        </w:tc>
        <w:tc>
          <w:tcPr>
            <w:tcW w:w="3226" w:type="dxa"/>
            <w:tcBorders>
              <w:top w:val="single" w:sz="4" w:space="0" w:color="999999"/>
              <w:bottom w:val="single" w:sz="4" w:space="0" w:color="999999"/>
            </w:tcBorders>
            <w:shd w:fill="auto" w:val="clear"/>
            <w:vAlign w:val="bottom"/>
          </w:tcPr>
          <w:p>
            <w:pPr>
              <w:pStyle w:val="Informazionisullostudente"/>
              <w:rPr/>
            </w:pPr>
            <w:r>
              <w:rPr/>
              <w:t>Beretta</w:t>
            </w:r>
          </w:p>
        </w:tc>
      </w:tr>
      <w:tr>
        <w:trPr>
          <w:trHeight w:val="360" w:hRule="atLeast"/>
        </w:trPr>
        <w:tc>
          <w:tcPr>
            <w:tcW w:w="918" w:type="dxa"/>
            <w:tcBorders/>
            <w:shd w:fill="auto" w:val="clear"/>
            <w:vAlign w:val="bottom"/>
          </w:tcPr>
          <w:p>
            <w:pPr>
              <w:pStyle w:val="Informazionisullostudente"/>
              <w:rPr/>
            </w:pPr>
            <w:r>
              <w:rPr/>
            </w:r>
          </w:p>
        </w:tc>
        <w:tc>
          <w:tcPr>
            <w:tcW w:w="3047" w:type="dxa"/>
            <w:tcBorders/>
            <w:shd w:fill="auto" w:val="clear"/>
            <w:vAlign w:val="bottom"/>
          </w:tcPr>
          <w:p>
            <w:pPr>
              <w:pStyle w:val="Informazionisullostudente"/>
              <w:rPr/>
            </w:pPr>
            <w:r>
              <w:rPr/>
            </w:r>
          </w:p>
        </w:tc>
        <w:tc>
          <w:tcPr>
            <w:tcW w:w="1115" w:type="dxa"/>
            <w:tcBorders/>
            <w:shd w:fill="auto" w:val="clear"/>
            <w:vAlign w:val="bottom"/>
          </w:tcPr>
          <w:p>
            <w:pPr>
              <w:pStyle w:val="Informazionisullostudente"/>
              <w:rPr/>
            </w:pPr>
            <w:r>
              <w:rPr/>
              <w:t>Data</w:t>
            </w:r>
          </w:p>
        </w:tc>
        <w:tc>
          <w:tcPr>
            <w:tcW w:w="3226" w:type="dxa"/>
            <w:tcBorders>
              <w:top w:val="single" w:sz="4" w:space="0" w:color="999999"/>
              <w:bottom w:val="single" w:sz="4" w:space="0" w:color="999999"/>
            </w:tcBorders>
            <w:shd w:fill="auto" w:val="clear"/>
            <w:vAlign w:val="bottom"/>
          </w:tcPr>
          <w:p>
            <w:pPr>
              <w:pStyle w:val="Informazionisullostudente"/>
              <w:rPr/>
            </w:pPr>
            <w:r>
              <w:rPr/>
              <w:t>16/07/2021</w:t>
            </w:r>
          </w:p>
        </w:tc>
      </w:tr>
    </w:tbl>
    <w:p>
      <w:pPr>
        <w:pStyle w:val="Normal"/>
        <w:rPr>
          <w:lang w:val="it-IT"/>
        </w:rPr>
      </w:pPr>
      <w:r>
        <w:rPr>
          <w:lang w:val="it-IT"/>
        </w:rPr>
      </w:r>
    </w:p>
    <w:p>
      <w:pPr>
        <w:pStyle w:val="Istruzioni"/>
        <w:rPr/>
      </w:pPr>
      <w:r>
        <w:rPr/>
        <w:t xml:space="preserve">Leggete attentamente ogni domanda e argomentare quanto più possibile </w:t>
      </w:r>
      <w:r>
        <w:rPr>
          <w:b/>
          <w:bCs/>
        </w:rPr>
        <w:t>fornendo anche degli esempi</w:t>
      </w:r>
      <w:r>
        <w:rPr/>
        <w:t>.</w:t>
        <w:br/>
        <w:t xml:space="preserve">ATTENZIONE: Le domande a risposta multipla possono contenere più risposte corrette. </w:t>
      </w:r>
    </w:p>
    <w:p>
      <w:pPr>
        <w:pStyle w:val="Regola"/>
        <w:rPr/>
      </w:pPr>
      <w:r>
        <w:rPr/>
      </w:r>
    </w:p>
    <w:p>
      <w:pPr>
        <w:pStyle w:val="ListParagraph"/>
        <w:numPr>
          <w:ilvl w:val="0"/>
          <w:numId w:val="1"/>
        </w:numPr>
        <w:rPr/>
      </w:pPr>
      <w:r>
        <w:rPr>
          <w:rFonts w:cs="Calibri" w:cstheme="minorHAnsi"/>
          <w:i/>
          <w:iCs/>
          <w:sz w:val="20"/>
          <w:szCs w:val="20"/>
        </w:rPr>
        <w:t>Spiegare brevemente la differenza tra i comandi SELECT, INSERT, UPDATE E DELETE e fare un esempio per ognuno</w:t>
      </w:r>
    </w:p>
    <w:p>
      <w:pPr>
        <w:pStyle w:val="ListParagraph"/>
        <w:numPr>
          <w:ilvl w:val="0"/>
          <w:numId w:val="0"/>
        </w:numPr>
        <w:ind w:left="1080" w:hanging="0"/>
        <w:rPr/>
      </w:pPr>
      <w:r>
        <w:rPr>
          <w:rFonts w:cs="Calibri" w:cstheme="minorHAnsi"/>
          <w:i/>
          <w:iCs/>
          <w:sz w:val="20"/>
          <w:szCs w:val="20"/>
        </w:rPr>
        <w:t xml:space="preserve"> </w:t>
      </w:r>
    </w:p>
    <w:p>
      <w:pPr>
        <w:pStyle w:val="ListParagraph"/>
        <w:numPr>
          <w:ilvl w:val="0"/>
          <w:numId w:val="0"/>
        </w:numPr>
        <w:ind w:left="1080" w:hanging="0"/>
        <w:jc w:val="left"/>
        <w:rPr/>
      </w:pPr>
      <w:r>
        <w:rPr>
          <w:rFonts w:cs="Calibri" w:cstheme="minorHAnsi"/>
          <w:i/>
          <w:iCs/>
          <w:sz w:val="20"/>
          <w:szCs w:val="20"/>
        </w:rPr>
        <w:t>L’istruzione select si usa per proiettare tutte le righe di una specifica tabella. Eventualmente si può decidere di proiettare solo parte delle colonne della tabella.</w:t>
      </w:r>
    </w:p>
    <w:p>
      <w:pPr>
        <w:pStyle w:val="ListParagraph"/>
        <w:numPr>
          <w:ilvl w:val="0"/>
          <w:numId w:val="0"/>
        </w:numPr>
        <w:ind w:left="1080" w:hanging="0"/>
        <w:jc w:val="left"/>
        <w:rPr/>
      </w:pPr>
      <w:r>
        <w:rPr>
          <w:rFonts w:cs="Calibri" w:cstheme="minorHAnsi"/>
          <w:i/>
          <w:iCs/>
          <w:sz w:val="20"/>
          <w:szCs w:val="20"/>
        </w:rPr>
        <w:t>Select nome from band , ottengo una tabella in cui ho una colonna con il nome della band e le righe con le band presenti nel database.</w:t>
      </w:r>
    </w:p>
    <w:p>
      <w:pPr>
        <w:pStyle w:val="ListParagraph"/>
        <w:ind w:hanging="0"/>
        <w:jc w:val="left"/>
        <w:rPr/>
      </w:pPr>
      <w:r>
        <w:rPr>
          <w:rFonts w:cs="Calibri" w:cstheme="minorHAnsi"/>
          <w:i/>
          <w:iCs/>
          <w:sz w:val="20"/>
          <w:szCs w:val="20"/>
        </w:rPr>
        <w:t xml:space="preserve">        </w:t>
      </w:r>
      <w:r>
        <w:rPr>
          <w:rFonts w:cs="Calibri" w:cstheme="minorHAnsi"/>
          <w:i/>
          <w:iCs/>
          <w:sz w:val="20"/>
          <w:szCs w:val="20"/>
        </w:rPr>
        <w:t>L’istruzione insert mi permette di inserire un</w:t>
      </w:r>
      <w:r>
        <w:rPr>
          <w:rFonts w:cs="Calibri" w:cstheme="minorHAnsi"/>
          <w:i/>
          <w:iCs/>
          <w:sz w:val="20"/>
          <w:szCs w:val="20"/>
        </w:rPr>
        <w:t>a riga</w:t>
      </w:r>
      <w:r>
        <w:rPr>
          <w:rFonts w:cs="Calibri" w:cstheme="minorHAnsi"/>
          <w:i/>
          <w:iCs/>
          <w:sz w:val="20"/>
          <w:szCs w:val="20"/>
        </w:rPr>
        <w:t xml:space="preserve"> in una tabella specifica, se voglio posso inserire solo specifici campi specificando le colonne</w:t>
      </w:r>
    </w:p>
    <w:p>
      <w:pPr>
        <w:pStyle w:val="ListParagraph"/>
        <w:ind w:hanging="0"/>
        <w:jc w:val="left"/>
        <w:rPr/>
      </w:pPr>
      <w:r>
        <w:rPr>
          <w:rFonts w:cs="Calibri" w:cstheme="minorHAnsi"/>
          <w:i/>
          <w:iCs/>
          <w:sz w:val="20"/>
          <w:szCs w:val="20"/>
        </w:rPr>
        <w:t xml:space="preserve">insert into </w:t>
      </w:r>
      <w:r>
        <w:rPr>
          <w:rFonts w:cs="Calibri" w:cstheme="minorHAnsi"/>
          <w:i/>
          <w:iCs/>
          <w:sz w:val="20"/>
          <w:szCs w:val="20"/>
        </w:rPr>
        <w:t>band values (lady gaga , 1) , inserisco lady gaga nelle band</w:t>
      </w:r>
    </w:p>
    <w:p>
      <w:pPr>
        <w:pStyle w:val="ListParagraph"/>
        <w:ind w:hanging="0"/>
        <w:jc w:val="left"/>
        <w:rPr/>
      </w:pPr>
      <w:r>
        <w:rPr>
          <w:rFonts w:cs="Calibri" w:cstheme="minorHAnsi"/>
          <w:i/>
          <w:iCs/>
          <w:sz w:val="20"/>
          <w:szCs w:val="20"/>
        </w:rPr>
        <w:t>L’istruzione update mi permette di modificare una riga di una tabella</w:t>
      </w:r>
    </w:p>
    <w:p>
      <w:pPr>
        <w:pStyle w:val="ListParagraph"/>
        <w:ind w:hanging="0"/>
        <w:jc w:val="left"/>
        <w:rPr/>
      </w:pPr>
      <w:r>
        <w:rPr>
          <w:rFonts w:cs="Calibri" w:cstheme="minorHAnsi"/>
          <w:i/>
          <w:iCs/>
          <w:sz w:val="20"/>
          <w:szCs w:val="20"/>
        </w:rPr>
        <w:t>L’istruzione delete mi permette di cancellare tutta una tabella oppure una riga se specificato con la clausola where.</w:t>
      </w:r>
    </w:p>
    <w:p>
      <w:pPr>
        <w:pStyle w:val="ListParagraph"/>
        <w:ind w:hanging="0"/>
        <w:jc w:val="left"/>
        <w:rPr>
          <w:rFonts w:cs="Calibri" w:cstheme="minorHAnsi"/>
          <w:i/>
          <w:i/>
          <w:iCs/>
          <w:sz w:val="20"/>
          <w:szCs w:val="20"/>
        </w:rPr>
      </w:pPr>
      <w:r>
        <w:rPr/>
      </w:r>
    </w:p>
    <w:p>
      <w:pPr>
        <w:pStyle w:val="ListParagraph"/>
        <w:numPr>
          <w:ilvl w:val="0"/>
          <w:numId w:val="1"/>
        </w:numPr>
        <w:rPr/>
      </w:pPr>
      <w:r>
        <w:rPr>
          <w:rFonts w:cs="Calibri" w:cstheme="minorHAnsi"/>
          <w:i/>
          <w:iCs/>
          <w:sz w:val="20"/>
          <w:szCs w:val="20"/>
        </w:rPr>
        <w:t>Disegnare un esempio di tabelle con relazione 1:N e un esempio di relazione N:N e spiegare quali sono le differenze</w:t>
      </w:r>
    </w:p>
    <w:p>
      <w:pPr>
        <w:pStyle w:val="ListParagraph"/>
        <w:numPr>
          <w:ilvl w:val="0"/>
          <w:numId w:val="0"/>
        </w:numPr>
        <w:ind w:left="1080" w:hanging="0"/>
        <w:rPr/>
      </w:pPr>
      <w:r>
        <w:rPr>
          <w:rFonts w:cs="Calibri" w:cstheme="minorHAnsi"/>
          <w:i/>
          <w:iCs/>
          <w:sz w:val="20"/>
          <w:szCs w:val="20"/>
        </w:rPr>
        <w:t>Prendo come esempio la prova pratica.</w:t>
      </w:r>
    </w:p>
    <w:p>
      <w:pPr>
        <w:pStyle w:val="ListParagraph"/>
        <w:numPr>
          <w:ilvl w:val="0"/>
          <w:numId w:val="0"/>
        </w:numPr>
        <w:ind w:left="2520" w:hanging="0"/>
        <w:rPr/>
      </w:pPr>
      <w:r>
        <w:rPr>
          <w:rFonts w:cs="Calibri" w:cstheme="minorHAnsi"/>
          <w:i/>
          <w:iCs/>
          <w:sz w:val="20"/>
          <w:szCs w:val="20"/>
        </w:rPr>
        <w:t>Un esempio di relazione 1 a N è quella tra band ed album perché una band può fare pi§ album ma si suppone che un album sia pubblicato solo da una band.</w:t>
      </w:r>
    </w:p>
    <w:p>
      <w:pPr>
        <w:pStyle w:val="ListParagraph"/>
        <w:numPr>
          <w:ilvl w:val="0"/>
          <w:numId w:val="0"/>
        </w:numPr>
        <w:ind w:left="2520" w:hanging="0"/>
        <w:rPr/>
      </w:pPr>
      <w:r>
        <w:rPr>
          <w:rFonts w:cs="Calibri" w:cstheme="minorHAnsi"/>
          <w:i/>
          <w:iCs/>
          <w:sz w:val="20"/>
          <w:szCs w:val="20"/>
        </w:rPr>
        <w:t>Dunque, siccome una band può fare più album, mettiamo una chiave in album che ricollega alla band che lo ha fatto.</w:t>
      </w:r>
    </w:p>
    <w:p>
      <w:pPr>
        <w:pStyle w:val="ListParagraph"/>
        <w:numPr>
          <w:ilvl w:val="0"/>
          <w:numId w:val="0"/>
        </w:numPr>
        <w:ind w:left="2520" w:hanging="0"/>
        <w:rPr/>
      </w:pPr>
      <w:r>
        <w:rPr>
          <w:rFonts w:cs="Calibri" w:cstheme="minorHAnsi"/>
          <w:i/>
          <w:iCs/>
          <w:sz w:val="20"/>
          <w:szCs w:val="20"/>
        </w:rPr>
        <w:t>Nel caso di una relazione molti a molti, come ad esempio quella fra album e brani, abbiamo che un album contiene più brami ma anche più brani possono stare nello stesso album.</w:t>
      </w:r>
    </w:p>
    <w:p>
      <w:pPr>
        <w:pStyle w:val="ListParagraph"/>
        <w:numPr>
          <w:ilvl w:val="0"/>
          <w:numId w:val="0"/>
        </w:numPr>
        <w:ind w:left="2520" w:hanging="0"/>
        <w:rPr/>
      </w:pPr>
      <w:r>
        <w:rPr>
          <w:rFonts w:cs="Calibri" w:cstheme="minorHAnsi"/>
          <w:i/>
          <w:iCs/>
          <w:sz w:val="20"/>
          <w:szCs w:val="20"/>
        </w:rPr>
        <w:t>Per implementare fisicamente la relazione in un database ci riconduciamo al caso precedente e costruiamo una bridge table, (che ho chiamato brano album) in cui abbiamo due relazioni di tipo 1 N.</w:t>
      </w:r>
    </w:p>
    <w:p>
      <w:pPr>
        <w:pStyle w:val="ListParagraph"/>
        <w:numPr>
          <w:ilvl w:val="0"/>
          <w:numId w:val="0"/>
        </w:numPr>
        <w:ind w:left="2520" w:hanging="0"/>
        <w:rPr>
          <w:rFonts w:cs="Calibri" w:cstheme="minorHAnsi"/>
          <w:i/>
          <w:i/>
          <w:iCs/>
          <w:sz w:val="20"/>
          <w:szCs w:val="20"/>
        </w:rPr>
      </w:pPr>
      <w:r>
        <w:rPr/>
      </w:r>
    </w:p>
    <w:p>
      <w:pPr>
        <w:pStyle w:val="ListParagraph"/>
        <w:numPr>
          <w:ilvl w:val="0"/>
          <w:numId w:val="1"/>
        </w:numPr>
        <w:rPr/>
      </w:pPr>
      <w:r>
        <w:rPr>
          <w:rFonts w:cs="Calibri" w:cstheme="minorHAnsi"/>
          <w:i/>
          <w:iCs/>
          <w:sz w:val="20"/>
          <w:szCs w:val="20"/>
        </w:rPr>
        <w:t>Spiegare la differenza tra una PRIMARY KEY e una FOREIGN KEY</w:t>
      </w:r>
    </w:p>
    <w:p>
      <w:pPr>
        <w:pStyle w:val="ListParagraph"/>
        <w:numPr>
          <w:ilvl w:val="0"/>
          <w:numId w:val="0"/>
        </w:numPr>
        <w:ind w:left="1080" w:hanging="0"/>
        <w:rPr/>
      </w:pPr>
      <w:r>
        <w:rPr>
          <w:rFonts w:cs="Calibri" w:cstheme="minorHAnsi"/>
          <w:i/>
          <w:iCs/>
          <w:sz w:val="20"/>
          <w:szCs w:val="20"/>
        </w:rPr>
        <w:t>Una primary key è una chiave che identifica univocamente una entità di un database.</w:t>
      </w:r>
    </w:p>
    <w:p>
      <w:pPr>
        <w:pStyle w:val="ListParagraph"/>
        <w:numPr>
          <w:ilvl w:val="0"/>
          <w:numId w:val="0"/>
        </w:numPr>
        <w:ind w:left="1080" w:hanging="0"/>
        <w:rPr/>
      </w:pPr>
      <w:r>
        <w:rPr>
          <w:rFonts w:cs="Calibri" w:cstheme="minorHAnsi"/>
          <w:i/>
          <w:iCs/>
          <w:sz w:val="20"/>
          <w:szCs w:val="20"/>
        </w:rPr>
        <w:t xml:space="preserve">Una foreign key invece è una chiave che viene data ad una entità per </w:t>
      </w:r>
      <w:r>
        <w:rPr>
          <w:rFonts w:cs="Calibri" w:cstheme="minorHAnsi"/>
          <w:i/>
          <w:iCs/>
          <w:sz w:val="20"/>
          <w:szCs w:val="20"/>
        </w:rPr>
        <w:t>metterla in relazione con un’ altra. Questa relazione viene fatta legando la primary key dell’entità esterna con la foreign key dell’entità che stiamo considerando. FK e PK collegate devono essere dello stessi tipo. La FK quindi definisce una relazione ma non serve a definire univocamente una entità.</w:t>
      </w:r>
    </w:p>
    <w:p>
      <w:pPr>
        <w:pStyle w:val="ListParagraph"/>
        <w:rPr>
          <w:rFonts w:cs="Calibri" w:cstheme="minorHAnsi"/>
          <w:i/>
          <w:i/>
          <w:iCs/>
          <w:sz w:val="20"/>
          <w:szCs w:val="20"/>
        </w:rPr>
      </w:pPr>
      <w:r>
        <w:rPr/>
      </w:r>
    </w:p>
    <w:p>
      <w:pPr>
        <w:pStyle w:val="ListParagraph"/>
        <w:numPr>
          <w:ilvl w:val="0"/>
          <w:numId w:val="1"/>
        </w:numPr>
        <w:rPr/>
      </w:pPr>
      <w:r>
        <w:rPr>
          <w:rFonts w:cs="Calibri" w:cstheme="minorHAnsi"/>
          <w:i/>
          <w:iCs/>
          <w:sz w:val="20"/>
          <w:szCs w:val="20"/>
        </w:rPr>
        <w:t>Quando si utilizza l’istruzione “GROUP BY”? Fare un esempio pratico comprensivo di query SQL</w:t>
      </w:r>
    </w:p>
    <w:p>
      <w:pPr>
        <w:pStyle w:val="Normal"/>
        <w:rPr>
          <w:rFonts w:ascii="Calibri" w:hAnsi="Calibri"/>
          <w:sz w:val="20"/>
          <w:szCs w:val="20"/>
        </w:rPr>
      </w:pPr>
      <w:r>
        <w:rPr>
          <w:rFonts w:cs="Calibri" w:ascii="Calibri" w:hAnsi="Calibri"/>
          <w:i/>
          <w:iCs/>
          <w:color w:val="000000"/>
          <w:sz w:val="20"/>
          <w:szCs w:val="20"/>
        </w:rPr>
        <w:t>Group by serve per raggruppare insieme più righe che hanno qualcosa in comune.</w:t>
      </w:r>
    </w:p>
    <w:p>
      <w:pPr>
        <w:pStyle w:val="Normal"/>
        <w:rPr>
          <w:rFonts w:ascii="Calibri" w:hAnsi="Calibri"/>
          <w:sz w:val="20"/>
          <w:szCs w:val="20"/>
        </w:rPr>
      </w:pPr>
      <w:r>
        <w:rPr>
          <w:rFonts w:cs="Calibri" w:ascii="Calibri" w:hAnsi="Calibri"/>
          <w:i/>
          <w:iCs/>
          <w:color w:val="000000"/>
          <w:sz w:val="20"/>
          <w:szCs w:val="20"/>
        </w:rPr>
        <w:t>Il qualcosa in comune è un attributo, cioè una colonna. Questo si specifica nell’istruzione group by  nome_colonna.</w:t>
      </w:r>
    </w:p>
    <w:p>
      <w:pPr>
        <w:pStyle w:val="Normal"/>
        <w:rPr>
          <w:rFonts w:ascii="Calibri" w:hAnsi="Calibri"/>
          <w:sz w:val="20"/>
          <w:szCs w:val="20"/>
        </w:rPr>
      </w:pPr>
      <w:r>
        <w:rPr>
          <w:rFonts w:cs="Calibri" w:ascii="Calibri" w:hAnsi="Calibri"/>
          <w:i/>
          <w:iCs/>
          <w:color w:val="000000"/>
          <w:sz w:val="20"/>
          <w:szCs w:val="20"/>
        </w:rPr>
        <w:t>Ad esempio nella prima query ho usato group by perchè in linea di principio potevano uscire piu versioni dello stesso album. Ad esempio lo stesso album poteva essere venduto sia in vinile che in cd, quindi quando viene fatto l’elenco ne escono piu versioni. Ho messo group by per fare uscire solo una volta il nome dell’album senza considerare tutte le versioni disponibili.</w:t>
      </w:r>
    </w:p>
    <w:p>
      <w:pPr>
        <w:pStyle w:val="ListParagraph"/>
        <w:numPr>
          <w:ilvl w:val="0"/>
          <w:numId w:val="0"/>
        </w:numPr>
        <w:ind w:left="1080" w:hanging="0"/>
        <w:rPr>
          <w:rFonts w:cs="Calibri" w:cstheme="minorHAnsi"/>
          <w:i/>
          <w:i/>
          <w:iCs/>
          <w:sz w:val="20"/>
          <w:szCs w:val="20"/>
        </w:rPr>
      </w:pPr>
      <w:r>
        <w:rPr/>
      </w:r>
    </w:p>
    <w:p>
      <w:pPr>
        <w:pStyle w:val="ListParagraph"/>
        <w:numPr>
          <w:ilvl w:val="0"/>
          <w:numId w:val="1"/>
        </w:numPr>
        <w:rPr/>
      </w:pPr>
      <w:r>
        <w:rPr>
          <w:rFonts w:cs="Calibri" w:cstheme="minorHAnsi"/>
          <w:i/>
          <w:iCs/>
          <w:sz w:val="20"/>
          <w:szCs w:val="20"/>
        </w:rPr>
        <w:t>Cos’è un Constraint? Fornire 2 esempi di uso in SQL</w:t>
      </w:r>
    </w:p>
    <w:p>
      <w:pPr>
        <w:pStyle w:val="ListParagraph"/>
        <w:numPr>
          <w:ilvl w:val="0"/>
          <w:numId w:val="0"/>
        </w:numPr>
        <w:ind w:left="1080" w:hanging="0"/>
        <w:rPr/>
      </w:pPr>
      <w:r>
        <w:rPr>
          <w:rFonts w:cs="Calibri" w:cstheme="minorHAnsi"/>
          <w:i/>
          <w:iCs/>
          <w:sz w:val="20"/>
          <w:szCs w:val="20"/>
        </w:rPr>
        <w:t>Un constraint è una limitazione o un vincolo che viene messo ai dati che si possono inserire nel database.</w:t>
      </w:r>
    </w:p>
    <w:p>
      <w:pPr>
        <w:pStyle w:val="ListParagraph"/>
        <w:numPr>
          <w:ilvl w:val="0"/>
          <w:numId w:val="0"/>
        </w:numPr>
        <w:ind w:left="1080" w:hanging="0"/>
        <w:rPr/>
      </w:pPr>
      <w:r>
        <w:rPr>
          <w:rFonts w:cs="Calibri" w:cstheme="minorHAnsi"/>
          <w:i/>
          <w:iCs/>
          <w:sz w:val="20"/>
          <w:szCs w:val="20"/>
        </w:rPr>
        <w:t>Ad esempio una limitazione l’abbiamo vista con unique applicato ad una colonna. Tale vincolo non permette di inserire due righe uguali nella stessa colonna.</w:t>
      </w:r>
    </w:p>
    <w:p>
      <w:pPr>
        <w:pStyle w:val="ListParagraph"/>
        <w:numPr>
          <w:ilvl w:val="0"/>
          <w:numId w:val="0"/>
        </w:numPr>
        <w:ind w:left="1080" w:hanging="0"/>
        <w:rPr/>
      </w:pPr>
      <w:r>
        <w:rPr>
          <w:rFonts w:cs="Calibri" w:cstheme="minorHAnsi"/>
          <w:i/>
          <w:iCs/>
          <w:sz w:val="20"/>
          <w:szCs w:val="20"/>
        </w:rPr>
        <w:t xml:space="preserve">Oppure abbiamo visto che, deselezionando il check </w:t>
      </w:r>
      <w:r>
        <w:rPr>
          <w:rFonts w:cs="Calibri" w:cstheme="minorHAnsi"/>
          <w:i/>
          <w:iCs/>
          <w:sz w:val="20"/>
          <w:szCs w:val="20"/>
        </w:rPr>
        <w:t>in Consenti Valori Nulli in una colonna, non è possibile inserire una riga con quella determinata colonna con un valore null.</w:t>
      </w:r>
    </w:p>
    <w:p>
      <w:pPr>
        <w:pStyle w:val="ListParagraph"/>
        <w:numPr>
          <w:ilvl w:val="0"/>
          <w:numId w:val="0"/>
        </w:numPr>
        <w:ind w:left="1080" w:hanging="0"/>
        <w:rPr>
          <w:rFonts w:cs="Calibri" w:cstheme="minorHAnsi"/>
          <w:i/>
          <w:i/>
          <w:iCs/>
          <w:sz w:val="20"/>
          <w:szCs w:val="20"/>
        </w:rPr>
      </w:pPr>
      <w:r>
        <w:rPr/>
      </w:r>
    </w:p>
    <w:p>
      <w:pPr>
        <w:pStyle w:val="ListParagraph"/>
        <w:numPr>
          <w:ilvl w:val="0"/>
          <w:numId w:val="1"/>
        </w:numPr>
        <w:pBdr>
          <w:bottom w:val="single" w:sz="6" w:space="1" w:color="000000"/>
        </w:pBdr>
        <w:rPr/>
      </w:pPr>
      <w:r>
        <w:rPr>
          <w:rFonts w:cs="Calibri" w:cstheme="minorHAnsi"/>
          <w:i/>
          <w:iCs/>
          <w:sz w:val="20"/>
          <w:szCs w:val="20"/>
        </w:rPr>
        <w:t>Cos’è una Stored Procedure? Quali sono i casi in cui conviene ricorrere ad essa?</w:t>
      </w:r>
    </w:p>
    <w:p>
      <w:pPr>
        <w:pStyle w:val="ListParagraph"/>
        <w:numPr>
          <w:ilvl w:val="0"/>
          <w:numId w:val="0"/>
        </w:numPr>
        <w:pBdr>
          <w:bottom w:val="single" w:sz="6" w:space="1" w:color="000000"/>
        </w:pBdr>
        <w:ind w:left="1080" w:hanging="0"/>
        <w:rPr/>
      </w:pPr>
      <w:r>
        <w:rPr>
          <w:rFonts w:cs="Calibri" w:cstheme="minorHAnsi"/>
          <w:i/>
          <w:iCs/>
          <w:sz w:val="20"/>
          <w:szCs w:val="20"/>
        </w:rPr>
        <w:t>Una stored procedure è un insieme di istruzioni che vengono salvate insieme per essere eseguite all’occorrenza. In ingresso sono richiesti dei parametri e viene restituito un intero come indice del fatto che la procedura è andata a buon fine oppure no. Ad esempio 0 se è andata a buon fine, altrimenti –</w:t>
      </w:r>
      <w:r>
        <w:rPr>
          <w:rFonts w:cs="Calibri" w:cstheme="minorHAnsi"/>
          <w:i/>
          <w:iCs/>
          <w:strike/>
          <w:sz w:val="20"/>
          <w:szCs w:val="20"/>
        </w:rPr>
        <w:t xml:space="preserve"> </w:t>
      </w:r>
      <w:r>
        <w:rPr>
          <w:rFonts w:cs="Calibri" w:cstheme="minorHAnsi"/>
          <w:i/>
          <w:iCs/>
          <w:strike w:val="false"/>
          <w:dstrike w:val="false"/>
          <w:sz w:val="20"/>
          <w:szCs w:val="20"/>
        </w:rPr>
        <w:t>1</w:t>
      </w:r>
    </w:p>
    <w:p>
      <w:pPr>
        <w:pStyle w:val="ListParagraph"/>
        <w:numPr>
          <w:ilvl w:val="0"/>
          <w:numId w:val="0"/>
        </w:numPr>
        <w:pBdr>
          <w:bottom w:val="single" w:sz="6" w:space="1" w:color="000000"/>
        </w:pBdr>
        <w:ind w:left="1080" w:hanging="0"/>
        <w:rPr/>
      </w:pPr>
      <w:r>
        <w:rPr>
          <w:rFonts w:cs="Calibri" w:cstheme="minorHAnsi"/>
          <w:i/>
          <w:iCs/>
          <w:strike w:val="false"/>
          <w:dstrike w:val="false"/>
          <w:sz w:val="20"/>
          <w:szCs w:val="20"/>
        </w:rPr>
        <w:t>Conviene ricorrere a ciò quando si ha un blocco di istruzioni che può servire più volte e soprattutto quando queste istruzioni non restituiscono una tabella o uno scalare (inteso come dato di una tabella)</w:t>
      </w:r>
      <w:r>
        <w:rPr>
          <w:rFonts w:cs="Calibri" w:cstheme="minorHAnsi"/>
          <w:i/>
          <w:iCs/>
          <w:sz w:val="20"/>
          <w:szCs w:val="20"/>
        </w:rPr>
        <w:br/>
      </w:r>
    </w:p>
    <w:p>
      <w:pPr>
        <w:pStyle w:val="Normal"/>
        <w:rPr>
          <w:rFonts w:cs="Calibri" w:cstheme="minorHAnsi"/>
          <w:b/>
          <w:b/>
          <w:bCs/>
          <w:i/>
          <w:i/>
          <w:iCs/>
          <w:sz w:val="20"/>
          <w:szCs w:val="20"/>
          <w:lang w:val="it-IT"/>
        </w:rPr>
      </w:pPr>
      <w:r>
        <w:rPr>
          <w:rFonts w:cs="Calibri" w:cstheme="minorHAnsi"/>
          <w:b/>
          <w:bCs/>
          <w:i/>
          <w:iCs/>
          <w:sz w:val="20"/>
          <w:szCs w:val="20"/>
          <w:lang w:val="it-IT"/>
        </w:rPr>
        <w:t>Esercitazione pratica</w:t>
      </w:r>
    </w:p>
    <w:p>
      <w:pPr>
        <w:pStyle w:val="Normal"/>
        <w:rPr>
          <w:rFonts w:cs="Calibri" w:cstheme="minorHAnsi"/>
          <w:i/>
          <w:i/>
          <w:iCs/>
          <w:sz w:val="20"/>
          <w:szCs w:val="20"/>
          <w:lang w:val="it-IT"/>
        </w:rPr>
      </w:pPr>
      <w:r>
        <w:rPr>
          <w:rFonts w:cs="Calibri" w:cstheme="minorHAnsi"/>
          <w:i/>
          <w:iCs/>
          <w:sz w:val="20"/>
          <w:szCs w:val="20"/>
          <w:lang w:val="it-IT"/>
        </w:rPr>
        <w:t>Si vuole realizzare un sistema informativo per automatizzare la gestione di un negozio di dischi.</w:t>
      </w:r>
    </w:p>
    <w:p>
      <w:pPr>
        <w:pStyle w:val="Normal"/>
        <w:rPr>
          <w:rFonts w:cs="Calibri" w:cstheme="minorHAnsi"/>
          <w:i/>
          <w:i/>
          <w:iCs/>
          <w:sz w:val="20"/>
          <w:szCs w:val="20"/>
          <w:lang w:val="it-IT"/>
        </w:rPr>
      </w:pPr>
      <w:r>
        <w:rPr>
          <w:rFonts w:cs="Calibri" w:cstheme="minorHAnsi"/>
          <w:i/>
          <w:iCs/>
          <w:sz w:val="20"/>
          <w:szCs w:val="20"/>
          <w:lang w:val="it-IT"/>
        </w:rPr>
      </w:r>
    </w:p>
    <w:p>
      <w:pPr>
        <w:pStyle w:val="Normal"/>
        <w:rPr>
          <w:rFonts w:cs="Calibri" w:cstheme="minorHAnsi"/>
          <w:i/>
          <w:i/>
          <w:iCs/>
          <w:sz w:val="20"/>
          <w:szCs w:val="20"/>
          <w:lang w:val="it-IT"/>
        </w:rPr>
      </w:pPr>
      <w:r>
        <w:rPr>
          <w:rFonts w:cs="Calibri" w:cstheme="minorHAnsi"/>
          <w:i/>
          <w:iCs/>
          <w:sz w:val="20"/>
          <w:szCs w:val="20"/>
          <w:lang w:val="it-IT"/>
        </w:rPr>
        <w:t>Le entità coinvolte (con i relativi attributi) sono:</w:t>
      </w:r>
    </w:p>
    <w:p>
      <w:pPr>
        <w:pStyle w:val="Normal"/>
        <w:rPr>
          <w:rFonts w:cs="Calibri" w:cstheme="minorHAnsi"/>
          <w:i/>
          <w:i/>
          <w:iCs/>
          <w:sz w:val="20"/>
          <w:szCs w:val="20"/>
          <w:lang w:val="it-IT"/>
        </w:rPr>
      </w:pPr>
      <w:r>
        <w:rPr>
          <w:rFonts w:cs="Calibri" w:cstheme="minorHAnsi"/>
          <w:i/>
          <w:iCs/>
          <w:sz w:val="20"/>
          <w:szCs w:val="20"/>
          <w:lang w:val="it-IT"/>
        </w:rPr>
        <w:t>Album:</w:t>
      </w:r>
    </w:p>
    <w:p>
      <w:pPr>
        <w:pStyle w:val="ListParagraph"/>
        <w:numPr>
          <w:ilvl w:val="0"/>
          <w:numId w:val="2"/>
        </w:numPr>
        <w:rPr>
          <w:rFonts w:cs="Calibri" w:cstheme="minorHAnsi"/>
          <w:i/>
          <w:i/>
          <w:iCs/>
          <w:sz w:val="20"/>
          <w:szCs w:val="20"/>
        </w:rPr>
      </w:pPr>
      <w:r>
        <w:rPr>
          <w:rFonts w:cs="Calibri" w:cstheme="minorHAnsi"/>
          <w:i/>
          <w:iCs/>
          <w:sz w:val="20"/>
          <w:szCs w:val="20"/>
        </w:rPr>
        <w:t>Titolo</w:t>
      </w:r>
    </w:p>
    <w:p>
      <w:pPr>
        <w:pStyle w:val="ListParagraph"/>
        <w:numPr>
          <w:ilvl w:val="0"/>
          <w:numId w:val="2"/>
        </w:numPr>
        <w:rPr>
          <w:rFonts w:cs="Calibri" w:cstheme="minorHAnsi"/>
          <w:i/>
          <w:i/>
          <w:iCs/>
          <w:sz w:val="20"/>
          <w:szCs w:val="20"/>
        </w:rPr>
      </w:pPr>
      <w:r>
        <w:rPr>
          <w:rFonts w:cs="Calibri" w:cstheme="minorHAnsi"/>
          <w:i/>
          <w:iCs/>
          <w:sz w:val="20"/>
          <w:szCs w:val="20"/>
        </w:rPr>
        <w:t>Anno di uscita</w:t>
      </w:r>
    </w:p>
    <w:p>
      <w:pPr>
        <w:pStyle w:val="ListParagraph"/>
        <w:numPr>
          <w:ilvl w:val="0"/>
          <w:numId w:val="2"/>
        </w:numPr>
        <w:rPr>
          <w:rFonts w:cs="Calibri" w:cstheme="minorHAnsi"/>
          <w:i/>
          <w:i/>
          <w:iCs/>
          <w:sz w:val="20"/>
          <w:szCs w:val="20"/>
        </w:rPr>
      </w:pPr>
      <w:r>
        <w:rPr>
          <w:rFonts w:cs="Calibri" w:cstheme="minorHAnsi"/>
          <w:i/>
          <w:iCs/>
          <w:sz w:val="20"/>
          <w:szCs w:val="20"/>
        </w:rPr>
        <w:t>Casa discografica</w:t>
      </w:r>
    </w:p>
    <w:p>
      <w:pPr>
        <w:pStyle w:val="ListParagraph"/>
        <w:numPr>
          <w:ilvl w:val="0"/>
          <w:numId w:val="2"/>
        </w:numPr>
        <w:rPr>
          <w:rFonts w:cs="Calibri" w:cstheme="minorHAnsi"/>
          <w:i/>
          <w:i/>
          <w:iCs/>
          <w:sz w:val="20"/>
          <w:szCs w:val="20"/>
        </w:rPr>
      </w:pPr>
      <w:r>
        <w:rPr>
          <w:rFonts w:cs="Calibri" w:cstheme="minorHAnsi"/>
          <w:i/>
          <w:iCs/>
          <w:sz w:val="20"/>
          <w:szCs w:val="20"/>
        </w:rPr>
        <w:t xml:space="preserve">Genere </w:t>
      </w:r>
    </w:p>
    <w:p>
      <w:pPr>
        <w:pStyle w:val="ListParagraph"/>
        <w:numPr>
          <w:ilvl w:val="0"/>
          <w:numId w:val="2"/>
        </w:numPr>
        <w:rPr>
          <w:rFonts w:cs="Calibri" w:cstheme="minorHAnsi"/>
          <w:i/>
          <w:i/>
          <w:iCs/>
          <w:sz w:val="20"/>
          <w:szCs w:val="20"/>
        </w:rPr>
      </w:pPr>
      <w:r>
        <w:rPr>
          <w:rFonts w:cs="Calibri" w:cstheme="minorHAnsi"/>
          <w:i/>
          <w:iCs/>
          <w:sz w:val="20"/>
          <w:szCs w:val="20"/>
        </w:rPr>
        <w:t>Supporto di distribuzione</w:t>
      </w:r>
    </w:p>
    <w:p>
      <w:pPr>
        <w:pStyle w:val="Normal"/>
        <w:rPr>
          <w:rFonts w:cs="Calibri" w:cstheme="minorHAnsi"/>
          <w:i/>
          <w:i/>
          <w:iCs/>
          <w:sz w:val="20"/>
          <w:szCs w:val="20"/>
          <w:lang w:val="it-IT"/>
        </w:rPr>
      </w:pPr>
      <w:r>
        <w:rPr>
          <w:rFonts w:cs="Calibri" w:cstheme="minorHAnsi"/>
          <w:i/>
          <w:iCs/>
          <w:sz w:val="20"/>
          <w:szCs w:val="20"/>
          <w:lang w:val="it-IT"/>
        </w:rPr>
        <w:t>Brano:</w:t>
      </w:r>
    </w:p>
    <w:p>
      <w:pPr>
        <w:pStyle w:val="ListParagraph"/>
        <w:numPr>
          <w:ilvl w:val="0"/>
          <w:numId w:val="2"/>
        </w:numPr>
        <w:rPr>
          <w:rFonts w:cs="Calibri" w:cstheme="minorHAnsi"/>
          <w:i/>
          <w:i/>
          <w:iCs/>
          <w:sz w:val="20"/>
          <w:szCs w:val="20"/>
        </w:rPr>
      </w:pPr>
      <w:r>
        <w:rPr>
          <w:rFonts w:cs="Calibri" w:cstheme="minorHAnsi"/>
          <w:i/>
          <w:iCs/>
          <w:sz w:val="20"/>
          <w:szCs w:val="20"/>
        </w:rPr>
        <w:t>Ttitolo</w:t>
      </w:r>
    </w:p>
    <w:p>
      <w:pPr>
        <w:pStyle w:val="ListParagraph"/>
        <w:numPr>
          <w:ilvl w:val="0"/>
          <w:numId w:val="2"/>
        </w:numPr>
        <w:rPr>
          <w:rFonts w:cs="Calibri" w:cstheme="minorHAnsi"/>
          <w:i/>
          <w:i/>
          <w:iCs/>
          <w:sz w:val="20"/>
          <w:szCs w:val="20"/>
        </w:rPr>
      </w:pPr>
      <w:r>
        <w:rPr>
          <w:rFonts w:cs="Calibri" w:cstheme="minorHAnsi"/>
          <w:i/>
          <w:iCs/>
          <w:sz w:val="20"/>
          <w:szCs w:val="20"/>
        </w:rPr>
        <w:t>Durata (espressa in secondi)</w:t>
      </w:r>
    </w:p>
    <w:p>
      <w:pPr>
        <w:pStyle w:val="Normal"/>
        <w:rPr>
          <w:rFonts w:cs="Calibri" w:cstheme="minorHAnsi"/>
          <w:i/>
          <w:i/>
          <w:iCs/>
          <w:sz w:val="20"/>
          <w:szCs w:val="20"/>
        </w:rPr>
      </w:pPr>
      <w:r>
        <w:rPr>
          <w:rFonts w:cs="Calibri" w:cstheme="minorHAnsi"/>
          <w:i/>
          <w:iCs/>
          <w:sz w:val="20"/>
          <w:szCs w:val="20"/>
        </w:rPr>
        <w:t>Band:</w:t>
      </w:r>
    </w:p>
    <w:p>
      <w:pPr>
        <w:pStyle w:val="ListParagraph"/>
        <w:numPr>
          <w:ilvl w:val="0"/>
          <w:numId w:val="2"/>
        </w:numPr>
        <w:rPr>
          <w:rFonts w:cs="Calibri" w:cstheme="minorHAnsi"/>
          <w:i/>
          <w:i/>
          <w:iCs/>
          <w:sz w:val="20"/>
          <w:szCs w:val="20"/>
        </w:rPr>
      </w:pPr>
      <w:r>
        <w:rPr>
          <w:rFonts w:cs="Calibri" w:cstheme="minorHAnsi"/>
          <w:i/>
          <w:iCs/>
          <w:sz w:val="20"/>
          <w:szCs w:val="20"/>
        </w:rPr>
        <w:t>Nome</w:t>
      </w:r>
    </w:p>
    <w:p>
      <w:pPr>
        <w:pStyle w:val="ListParagraph"/>
        <w:numPr>
          <w:ilvl w:val="0"/>
          <w:numId w:val="2"/>
        </w:numPr>
        <w:rPr>
          <w:rFonts w:cs="Calibri" w:cstheme="minorHAnsi"/>
          <w:i/>
          <w:i/>
          <w:iCs/>
          <w:sz w:val="20"/>
          <w:szCs w:val="20"/>
        </w:rPr>
      </w:pPr>
      <w:r>
        <w:rPr>
          <w:rFonts w:cs="Calibri" w:cstheme="minorHAnsi"/>
          <w:i/>
          <w:iCs/>
          <w:sz w:val="20"/>
          <w:szCs w:val="20"/>
        </w:rPr>
        <w:t>NumeroComponenti</w:t>
      </w:r>
    </w:p>
    <w:p>
      <w:pPr>
        <w:pStyle w:val="Normal"/>
        <w:rPr>
          <w:rFonts w:cs="Calibri" w:cstheme="minorHAnsi"/>
          <w:i/>
          <w:i/>
          <w:iCs/>
          <w:sz w:val="20"/>
          <w:szCs w:val="20"/>
          <w:lang w:val="it-IT"/>
        </w:rPr>
      </w:pPr>
      <w:r>
        <w:rPr>
          <w:rFonts w:cs="Calibri" w:cstheme="minorHAnsi"/>
          <w:i/>
          <w:iCs/>
          <w:sz w:val="20"/>
          <w:szCs w:val="20"/>
          <w:lang w:val="it-IT"/>
        </w:rPr>
      </w:r>
    </w:p>
    <w:p>
      <w:pPr>
        <w:pStyle w:val="Normal"/>
        <w:rPr>
          <w:rFonts w:cs="Calibri" w:cstheme="minorHAnsi"/>
          <w:i/>
          <w:i/>
          <w:iCs/>
          <w:sz w:val="20"/>
          <w:szCs w:val="20"/>
          <w:lang w:val="it-IT"/>
        </w:rPr>
      </w:pPr>
      <w:r>
        <w:rPr>
          <w:rFonts w:cs="Calibri" w:cstheme="minorHAnsi"/>
          <w:i/>
          <w:iCs/>
          <w:sz w:val="20"/>
          <w:szCs w:val="20"/>
          <w:lang w:val="it-IT"/>
        </w:rPr>
        <w:t>È possibile che uno stesso brano faccia parte di più di un album (ad es. le raccolte contengono brani appartenenti, in genere, ad album già pubblicati).</w:t>
      </w:r>
    </w:p>
    <w:p>
      <w:pPr>
        <w:pStyle w:val="Normal"/>
        <w:rPr>
          <w:rFonts w:cs="Calibri" w:cstheme="minorHAnsi"/>
          <w:i/>
          <w:i/>
          <w:iCs/>
          <w:sz w:val="20"/>
          <w:szCs w:val="20"/>
          <w:lang w:val="it-IT"/>
        </w:rPr>
      </w:pPr>
      <w:r>
        <w:rPr>
          <w:rFonts w:cs="Calibri" w:cstheme="minorHAnsi"/>
          <w:i/>
          <w:iCs/>
          <w:sz w:val="20"/>
          <w:szCs w:val="20"/>
          <w:lang w:val="it-IT"/>
        </w:rPr>
      </w:r>
    </w:p>
    <w:p>
      <w:pPr>
        <w:pStyle w:val="Normal"/>
        <w:rPr>
          <w:rFonts w:cs="Calibri" w:cstheme="minorHAnsi"/>
          <w:i/>
          <w:i/>
          <w:iCs/>
          <w:sz w:val="20"/>
          <w:szCs w:val="20"/>
          <w:lang w:val="it-IT"/>
        </w:rPr>
      </w:pPr>
      <w:r>
        <w:rPr>
          <w:rFonts w:cs="Calibri" w:cstheme="minorHAnsi"/>
          <w:i/>
          <w:iCs/>
          <w:sz w:val="20"/>
          <w:szCs w:val="20"/>
          <w:lang w:val="it-IT"/>
        </w:rPr>
        <w:t>Individuare la soluzione più adatta a livello di tabelle e creare tutte le relazioni necessarie.</w:t>
      </w:r>
    </w:p>
    <w:p>
      <w:pPr>
        <w:pStyle w:val="Normal"/>
        <w:rPr>
          <w:rFonts w:cs="Calibri" w:cstheme="minorHAnsi"/>
          <w:i/>
          <w:i/>
          <w:iCs/>
          <w:sz w:val="20"/>
          <w:szCs w:val="20"/>
          <w:lang w:val="it-IT"/>
        </w:rPr>
      </w:pPr>
      <w:r>
        <w:rPr>
          <w:rFonts w:cs="Calibri" w:cstheme="minorHAnsi"/>
          <w:i/>
          <w:iCs/>
          <w:sz w:val="20"/>
          <w:szCs w:val="20"/>
          <w:lang w:val="it-IT"/>
        </w:rPr>
      </w:r>
    </w:p>
    <w:p>
      <w:pPr>
        <w:pStyle w:val="Normal"/>
        <w:rPr>
          <w:rFonts w:cs="Calibri" w:cstheme="minorHAnsi"/>
          <w:i/>
          <w:i/>
          <w:iCs/>
          <w:sz w:val="20"/>
          <w:szCs w:val="20"/>
          <w:lang w:val="it-IT"/>
        </w:rPr>
      </w:pPr>
      <w:r>
        <w:rPr>
          <w:rFonts w:cs="Calibri" w:cstheme="minorHAnsi"/>
          <w:i/>
          <w:iCs/>
          <w:sz w:val="20"/>
          <w:szCs w:val="20"/>
          <w:lang w:val="it-IT"/>
        </w:rPr>
        <w:t>Implementare i seguenti vincoli:</w:t>
      </w:r>
    </w:p>
    <w:p>
      <w:pPr>
        <w:pStyle w:val="ListParagraph"/>
        <w:numPr>
          <w:ilvl w:val="0"/>
          <w:numId w:val="2"/>
        </w:numPr>
        <w:rPr>
          <w:rFonts w:cs="Calibri" w:cstheme="minorHAnsi"/>
          <w:i/>
          <w:i/>
          <w:iCs/>
          <w:sz w:val="20"/>
          <w:szCs w:val="20"/>
        </w:rPr>
      </w:pPr>
      <w:r>
        <w:rPr>
          <w:rFonts w:cs="Calibri" w:cstheme="minorHAnsi"/>
          <w:i/>
          <w:iCs/>
          <w:sz w:val="20"/>
          <w:szCs w:val="20"/>
        </w:rPr>
        <w:t>Gli id devono essere autoincrementali</w:t>
      </w:r>
    </w:p>
    <w:p>
      <w:pPr>
        <w:pStyle w:val="ListParagraph"/>
        <w:numPr>
          <w:ilvl w:val="0"/>
          <w:numId w:val="2"/>
        </w:numPr>
        <w:rPr>
          <w:rFonts w:cs="Calibri" w:cstheme="minorHAnsi"/>
          <w:i/>
          <w:i/>
          <w:iCs/>
          <w:sz w:val="20"/>
          <w:szCs w:val="20"/>
        </w:rPr>
      </w:pPr>
      <w:r>
        <w:rPr>
          <w:rFonts w:cs="Calibri" w:cstheme="minorHAnsi"/>
          <w:i/>
          <w:iCs/>
          <w:sz w:val="20"/>
          <w:szCs w:val="20"/>
        </w:rPr>
        <w:t>Un album deve essere considerato unico sulla base del titolo, anno di uscita, casa editrice e genere e supporto (se uno stesso album viene memorizzato su, ad esempio, due supporti differenti, i dati relativi a quell’album devono essere registrati separatamente).</w:t>
      </w:r>
    </w:p>
    <w:p>
      <w:pPr>
        <w:pStyle w:val="ListParagraph"/>
        <w:numPr>
          <w:ilvl w:val="0"/>
          <w:numId w:val="2"/>
        </w:numPr>
        <w:rPr>
          <w:rFonts w:cs="Calibri" w:cstheme="minorHAnsi"/>
          <w:i/>
          <w:i/>
          <w:iCs/>
          <w:sz w:val="20"/>
          <w:szCs w:val="20"/>
        </w:rPr>
      </w:pPr>
      <w:r>
        <w:rPr>
          <w:rFonts w:cs="Calibri" w:cstheme="minorHAnsi"/>
          <w:i/>
          <w:iCs/>
          <w:sz w:val="20"/>
          <w:szCs w:val="20"/>
        </w:rPr>
        <w:t>Il genere può essere di queste tipologie: Classico, Jazz, Pop, Rock, Metal</w:t>
      </w:r>
    </w:p>
    <w:p>
      <w:pPr>
        <w:pStyle w:val="ListParagraph"/>
        <w:numPr>
          <w:ilvl w:val="0"/>
          <w:numId w:val="2"/>
        </w:numPr>
        <w:rPr>
          <w:rFonts w:cs="Calibri" w:cstheme="minorHAnsi"/>
          <w:i/>
          <w:i/>
          <w:iCs/>
          <w:sz w:val="20"/>
          <w:szCs w:val="20"/>
        </w:rPr>
      </w:pPr>
      <w:r>
        <w:rPr>
          <w:rFonts w:cs="Calibri" w:cstheme="minorHAnsi"/>
          <w:i/>
          <w:iCs/>
          <w:sz w:val="20"/>
          <w:szCs w:val="20"/>
        </w:rPr>
        <w:t>Il supporto di distribuzione deve essere scelto tra: CD, Vinile, Streaming</w:t>
      </w:r>
    </w:p>
    <w:p>
      <w:pPr>
        <w:pStyle w:val="Normal"/>
        <w:rPr>
          <w:rFonts w:cs="Calibri" w:cstheme="minorHAnsi"/>
          <w:i/>
          <w:i/>
          <w:iCs/>
          <w:sz w:val="20"/>
          <w:szCs w:val="20"/>
          <w:lang w:val="it-IT"/>
        </w:rPr>
      </w:pPr>
      <w:r>
        <w:rPr>
          <w:rFonts w:cs="Calibri" w:cstheme="minorHAnsi"/>
          <w:i/>
          <w:iCs/>
          <w:sz w:val="20"/>
          <w:szCs w:val="20"/>
          <w:lang w:val="it-IT"/>
        </w:rPr>
      </w:r>
    </w:p>
    <w:p>
      <w:pPr>
        <w:pStyle w:val="Normal"/>
        <w:rPr>
          <w:rFonts w:cs="Calibri" w:cstheme="minorHAnsi"/>
          <w:i/>
          <w:i/>
          <w:iCs/>
          <w:sz w:val="20"/>
          <w:szCs w:val="20"/>
          <w:lang w:val="it-IT"/>
        </w:rPr>
      </w:pPr>
      <w:r>
        <w:rPr>
          <w:rFonts w:cs="Calibri" w:cstheme="minorHAnsi"/>
          <w:i/>
          <w:iCs/>
          <w:sz w:val="20"/>
          <w:szCs w:val="20"/>
          <w:lang w:val="it-IT"/>
        </w:rPr>
        <w:t>Una volta realizzato il modello entità-relazionale realizzare le seguenti query SQL:</w:t>
      </w:r>
    </w:p>
    <w:p>
      <w:pPr>
        <w:pStyle w:val="ListParagraph"/>
        <w:numPr>
          <w:ilvl w:val="0"/>
          <w:numId w:val="3"/>
        </w:numPr>
        <w:rPr>
          <w:rFonts w:cs="Calibri" w:cstheme="minorHAnsi"/>
          <w:i/>
          <w:i/>
          <w:iCs/>
          <w:sz w:val="20"/>
          <w:szCs w:val="20"/>
        </w:rPr>
      </w:pPr>
      <w:r>
        <w:rPr>
          <w:rFonts w:cs="Calibri" w:cstheme="minorHAnsi"/>
          <w:i/>
          <w:iCs/>
          <w:sz w:val="20"/>
          <w:szCs w:val="20"/>
        </w:rPr>
        <w:t>Scrivere una query che restituisca i titoli degli album di Franco Battiato;</w:t>
      </w:r>
    </w:p>
    <w:p>
      <w:pPr>
        <w:pStyle w:val="ListParagraph"/>
        <w:numPr>
          <w:ilvl w:val="0"/>
          <w:numId w:val="3"/>
        </w:numPr>
        <w:rPr>
          <w:rFonts w:cs="Calibri" w:cstheme="minorHAnsi"/>
          <w:i/>
          <w:i/>
          <w:iCs/>
          <w:sz w:val="20"/>
          <w:szCs w:val="20"/>
        </w:rPr>
      </w:pPr>
      <w:r>
        <w:rPr>
          <w:rFonts w:cs="Calibri" w:cstheme="minorHAnsi"/>
          <w:i/>
          <w:iCs/>
          <w:sz w:val="20"/>
          <w:szCs w:val="20"/>
        </w:rPr>
        <w:t>Selezionare tutti gli album editi dalla casa editrice nell’anno specificato;</w:t>
      </w:r>
    </w:p>
    <w:p>
      <w:pPr>
        <w:pStyle w:val="ListParagraph"/>
        <w:numPr>
          <w:ilvl w:val="0"/>
          <w:numId w:val="3"/>
        </w:numPr>
        <w:rPr>
          <w:rFonts w:cs="Calibri" w:cstheme="minorHAnsi"/>
          <w:i/>
          <w:i/>
          <w:iCs/>
          <w:sz w:val="20"/>
          <w:szCs w:val="20"/>
        </w:rPr>
      </w:pPr>
      <w:r>
        <w:rPr>
          <w:rFonts w:cs="Calibri" w:cstheme="minorHAnsi"/>
          <w:i/>
          <w:iCs/>
          <w:sz w:val="20"/>
          <w:szCs w:val="20"/>
        </w:rPr>
        <w:t>Scrivere una query che restituisca tutti i titoli delle canzoni dei U2 appartenenti ad album pubblicati prima del 1990;</w:t>
      </w:r>
    </w:p>
    <w:p>
      <w:pPr>
        <w:pStyle w:val="ListParagraph"/>
        <w:numPr>
          <w:ilvl w:val="0"/>
          <w:numId w:val="3"/>
        </w:numPr>
        <w:rPr>
          <w:rFonts w:cs="Calibri" w:cstheme="minorHAnsi"/>
          <w:i/>
          <w:i/>
          <w:iCs/>
          <w:sz w:val="20"/>
          <w:szCs w:val="20"/>
        </w:rPr>
      </w:pPr>
      <w:r>
        <w:rPr>
          <w:rFonts w:cs="Calibri" w:cstheme="minorHAnsi"/>
          <w:i/>
          <w:iCs/>
          <w:sz w:val="20"/>
          <w:szCs w:val="20"/>
        </w:rPr>
        <w:t>Individuare tutti gli album in cui è contenuta la canzone “Imagine”;</w:t>
      </w:r>
    </w:p>
    <w:p>
      <w:pPr>
        <w:pStyle w:val="ListParagraph"/>
        <w:numPr>
          <w:ilvl w:val="0"/>
          <w:numId w:val="3"/>
        </w:numPr>
        <w:rPr>
          <w:rFonts w:cs="Calibri" w:cstheme="minorHAnsi"/>
          <w:i/>
          <w:i/>
          <w:iCs/>
          <w:sz w:val="20"/>
          <w:szCs w:val="20"/>
        </w:rPr>
      </w:pPr>
      <w:r>
        <w:rPr>
          <w:rFonts w:cs="Calibri" w:cstheme="minorHAnsi"/>
          <w:i/>
          <w:iCs/>
          <w:sz w:val="20"/>
          <w:szCs w:val="20"/>
        </w:rPr>
        <w:t>Restituire il numero totale di canzoni eseguite dai Pooh;</w:t>
      </w:r>
    </w:p>
    <w:p>
      <w:pPr>
        <w:pStyle w:val="ListParagraph"/>
        <w:numPr>
          <w:ilvl w:val="0"/>
          <w:numId w:val="3"/>
        </w:numPr>
        <w:rPr>
          <w:rFonts w:cs="Calibri" w:cstheme="minorHAnsi"/>
          <w:i/>
          <w:i/>
          <w:iCs/>
          <w:sz w:val="20"/>
          <w:szCs w:val="20"/>
        </w:rPr>
      </w:pPr>
      <w:r>
        <w:rPr>
          <w:rFonts w:cs="Calibri" w:cstheme="minorHAnsi"/>
          <w:i/>
          <w:iCs/>
          <w:sz w:val="20"/>
          <w:szCs w:val="20"/>
        </w:rPr>
        <w:t>Contare per ogni album, la somma dei minuti dei brani contenuti</w:t>
      </w:r>
    </w:p>
    <w:p>
      <w:pPr>
        <w:pStyle w:val="Normal"/>
        <w:rPr>
          <w:rFonts w:cs="Calibri" w:cstheme="minorHAnsi"/>
          <w:i/>
          <w:i/>
          <w:iCs/>
          <w:sz w:val="20"/>
          <w:szCs w:val="20"/>
          <w:lang w:val="it-IT"/>
        </w:rPr>
      </w:pPr>
      <w:r>
        <w:rPr>
          <w:rFonts w:cs="Calibri" w:cstheme="minorHAnsi"/>
          <w:i/>
          <w:iCs/>
          <w:sz w:val="20"/>
          <w:szCs w:val="20"/>
          <w:lang w:val="it-IT"/>
        </w:rPr>
        <w:t>Una delle query (a scelta) deve essere realizzata come Stored Procedure con parametri.</w:t>
      </w:r>
    </w:p>
    <w:p>
      <w:pPr>
        <w:pStyle w:val="Normal"/>
        <w:rPr>
          <w:rFonts w:cs="Calibri" w:cstheme="minorHAnsi"/>
          <w:i/>
          <w:i/>
          <w:iCs/>
          <w:sz w:val="20"/>
          <w:szCs w:val="20"/>
          <w:lang w:val="it-IT"/>
        </w:rPr>
      </w:pPr>
      <w:r>
        <w:rPr>
          <w:rFonts w:cs="Calibri" w:cstheme="minorHAnsi"/>
          <w:i/>
          <w:iCs/>
          <w:sz w:val="20"/>
          <w:szCs w:val="20"/>
          <w:lang w:val="it-IT"/>
        </w:rPr>
      </w:r>
    </w:p>
    <w:p>
      <w:pPr>
        <w:pStyle w:val="Normal"/>
        <w:rPr>
          <w:rFonts w:cs="Calibri" w:cstheme="minorHAnsi"/>
          <w:i/>
          <w:i/>
          <w:iCs/>
          <w:sz w:val="20"/>
          <w:szCs w:val="20"/>
          <w:lang w:val="it-IT"/>
        </w:rPr>
      </w:pPr>
      <w:r>
        <w:rPr>
          <w:rFonts w:cs="Calibri" w:cstheme="minorHAnsi"/>
          <w:i/>
          <w:iCs/>
          <w:sz w:val="20"/>
          <w:szCs w:val="20"/>
          <w:lang w:val="it-IT"/>
        </w:rPr>
        <w:t>Creare una view che mostri i dati completi dell’album, della band e dei brani contenuti in esso.</w:t>
      </w:r>
    </w:p>
    <w:p>
      <w:pPr>
        <w:pStyle w:val="Normal"/>
        <w:rPr>
          <w:rFonts w:cs="Calibri" w:cstheme="minorHAnsi"/>
          <w:i/>
          <w:i/>
          <w:iCs/>
          <w:sz w:val="20"/>
          <w:szCs w:val="20"/>
          <w:lang w:val="it-IT"/>
        </w:rPr>
      </w:pPr>
      <w:r>
        <w:rPr>
          <w:rFonts w:cs="Calibri" w:cstheme="minorHAnsi"/>
          <w:i/>
          <w:iCs/>
          <w:sz w:val="20"/>
          <w:szCs w:val="20"/>
          <w:lang w:val="it-IT"/>
        </w:rPr>
      </w:r>
    </w:p>
    <w:p>
      <w:pPr>
        <w:pStyle w:val="Normal"/>
        <w:rPr>
          <w:rFonts w:cs="Calibri" w:cstheme="minorHAnsi"/>
          <w:i/>
          <w:i/>
          <w:iCs/>
          <w:sz w:val="20"/>
          <w:szCs w:val="20"/>
          <w:lang w:val="it-IT"/>
        </w:rPr>
      </w:pPr>
      <w:r>
        <w:rPr>
          <w:rFonts w:cs="Calibri" w:cstheme="minorHAnsi"/>
          <w:i/>
          <w:iCs/>
          <w:sz w:val="20"/>
          <w:szCs w:val="20"/>
          <w:lang w:val="it-IT"/>
        </w:rPr>
        <w:t>Scrivere una funzione utente che calcoli per ogni genere musicale quanti album sono inseriti in catalogo.</w:t>
      </w:r>
    </w:p>
    <w:p>
      <w:pPr>
        <w:pStyle w:val="Normal"/>
        <w:rPr>
          <w:rFonts w:cs="Calibri" w:cstheme="minorHAnsi"/>
          <w:i/>
          <w:i/>
          <w:iCs/>
          <w:sz w:val="20"/>
          <w:szCs w:val="20"/>
          <w:lang w:val="it-IT"/>
        </w:rPr>
      </w:pPr>
      <w:r>
        <w:rPr>
          <w:rFonts w:cs="Calibri" w:cstheme="minorHAnsi"/>
          <w:i/>
          <w:iCs/>
          <w:sz w:val="20"/>
          <w:szCs w:val="20"/>
          <w:lang w:val="it-IT"/>
        </w:rPr>
      </w:r>
    </w:p>
    <w:p>
      <w:pPr>
        <w:pStyle w:val="Normal"/>
        <w:rPr/>
      </w:pPr>
      <w:r>
        <w:rPr>
          <w:rFonts w:cs="Calibri" w:cstheme="minorHAnsi"/>
          <w:i/>
          <w:iCs/>
          <w:sz w:val="20"/>
          <w:szCs w:val="20"/>
          <w:u w:val="single"/>
          <w:lang w:val="it-IT"/>
        </w:rPr>
        <w:t>Caricare la prova pratica e teorica su Github. Per la parte pratica, caricare gli script SQL necessari a ricreare il modello, le query, la view e la funzione.</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Liberation Sans">
    <w:altName w:val="Arial"/>
    <w:charset w:val="00"/>
    <w:family w:val="swiss"/>
    <w:pitch w:val="variable"/>
  </w:font>
  <w:font w:name="Tahoma">
    <w:charset w:val="00"/>
    <w:family w:val="roman"/>
    <w:pitch w:val="variable"/>
  </w:font>
  <w:font w:name="Calibri">
    <w:charset w:val="00"/>
    <w:family w:val="roman"/>
    <w:pitch w:val="variable"/>
  </w:font>
  <w:font w:name="Calibri">
    <w:charset w:val="01"/>
    <w:family w:val="swiss"/>
    <w:pitch w:val="variable"/>
  </w:font>
  <w:font w:name="Wingdings">
    <w:charset w:val="02"/>
    <w:family w:val="auto"/>
    <w:pitch w:val="variable"/>
  </w:font>
  <w:font w:name="Century Gothic">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1080" w:hanging="360"/>
      </w:pPr>
      <w:rPr>
        <w:rFonts w:ascii="Wingdings" w:hAnsi="Wingdings" w:cs="Wingding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Century Gothic" w:hAnsi="Century Gothic" w:cs="Century Gothic" w:hint="default"/>
        <w:sz w:val="20"/>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lineRule="auto" w:line="312"/>
      <w:jc w:val="left"/>
    </w:pPr>
    <w:rPr>
      <w:rFonts w:ascii="Century Gothic" w:hAnsi="Century Gothic" w:eastAsia="Times New Roman" w:cs="Century Gothic"/>
      <w:color w:val="auto"/>
      <w:kern w:val="0"/>
      <w:sz w:val="18"/>
      <w:szCs w:val="18"/>
      <w:lang w:val="en-GB" w:eastAsia="zh-CN" w:bidi="ar-SA"/>
    </w:rPr>
  </w:style>
  <w:style w:type="paragraph" w:styleId="Titolo1">
    <w:name w:val="Heading 1"/>
    <w:basedOn w:val="Normal"/>
    <w:next w:val="Normal"/>
    <w:qFormat/>
    <w:pPr>
      <w:spacing w:before="0" w:after="200"/>
      <w:jc w:val="center"/>
      <w:outlineLvl w:val="0"/>
    </w:pPr>
    <w:rPr>
      <w:rFonts w:eastAsia="SimSun" w:cs="Times New Roman"/>
      <w:sz w:val="30"/>
      <w:szCs w:val="3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2f2afa"/>
    <w:rPr>
      <w:rFonts w:ascii="Century Gothic" w:hAnsi="Century Gothic" w:eastAsia="Times New Roman" w:cs="Century Gothic"/>
      <w:sz w:val="18"/>
      <w:szCs w:val="18"/>
      <w:lang w:val="en-GB" w:eastAsia="zh-CN"/>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Pidipagina">
    <w:name w:val="Footer"/>
    <w:basedOn w:val="Normal"/>
    <w:pPr>
      <w:jc w:val="center"/>
    </w:pPr>
    <w:rPr/>
  </w:style>
  <w:style w:type="paragraph" w:styleId="BalloonText">
    <w:name w:val="Balloon Text"/>
    <w:basedOn w:val="Normal"/>
    <w:semiHidden/>
    <w:qFormat/>
    <w:pPr/>
    <w:rPr>
      <w:rFonts w:ascii="Tahoma" w:hAnsi="Tahoma" w:cs="Tahoma"/>
      <w:sz w:val="16"/>
      <w:szCs w:val="16"/>
    </w:rPr>
  </w:style>
  <w:style w:type="paragraph" w:styleId="Istruzioni" w:customStyle="1">
    <w:name w:val="Istruzioni"/>
    <w:basedOn w:val="Normal"/>
    <w:qFormat/>
    <w:pPr>
      <w:spacing w:lineRule="auto" w:line="240" w:before="200" w:after="0"/>
    </w:pPr>
    <w:rPr>
      <w:i/>
      <w:sz w:val="16"/>
      <w:szCs w:val="16"/>
      <w:lang w:val="it-IT" w:eastAsia="it-IT" w:bidi="it-IT"/>
    </w:rPr>
  </w:style>
  <w:style w:type="paragraph" w:styleId="Domanda" w:customStyle="1">
    <w:name w:val="Domanda"/>
    <w:basedOn w:val="Normal"/>
    <w:qFormat/>
    <w:pPr>
      <w:tabs>
        <w:tab w:val="left" w:pos="720" w:leader="underscore"/>
      </w:tabs>
      <w:spacing w:before="240" w:after="0"/>
    </w:pPr>
    <w:rPr>
      <w:lang w:val="it-IT" w:eastAsia="it-IT" w:bidi="it-IT"/>
    </w:rPr>
  </w:style>
  <w:style w:type="paragraph" w:styleId="Regola" w:customStyle="1">
    <w:name w:val="Regola"/>
    <w:basedOn w:val="Normal"/>
    <w:qFormat/>
    <w:pPr>
      <w:pBdr>
        <w:bottom w:val="single" w:sz="4" w:space="1" w:color="999999"/>
      </w:pBdr>
      <w:spacing w:lineRule="auto" w:line="240" w:before="0" w:after="240"/>
    </w:pPr>
    <w:rPr>
      <w:sz w:val="16"/>
      <w:szCs w:val="16"/>
      <w:lang w:val="it-IT" w:eastAsia="it-IT" w:bidi="it-IT"/>
    </w:rPr>
  </w:style>
  <w:style w:type="paragraph" w:styleId="Informazionisullostudente" w:customStyle="1">
    <w:name w:val="Informazioni sullo studente"/>
    <w:basedOn w:val="Normal"/>
    <w:qFormat/>
    <w:pPr>
      <w:spacing w:lineRule="auto" w:line="240"/>
    </w:pPr>
    <w:rPr>
      <w:lang w:val="it-IT" w:eastAsia="it-IT" w:bidi="it-IT"/>
    </w:rPr>
  </w:style>
  <w:style w:type="paragraph" w:styleId="DocumentMap">
    <w:name w:val="Document Map"/>
    <w:basedOn w:val="Normal"/>
    <w:semiHidden/>
    <w:qFormat/>
    <w:rsid w:val="00547f36"/>
    <w:pPr>
      <w:shd w:val="clear" w:color="auto" w:fill="000080"/>
    </w:pPr>
    <w:rPr>
      <w:rFonts w:ascii="Tahoma" w:hAnsi="Tahoma" w:cs="Tahoma"/>
      <w:sz w:val="20"/>
      <w:szCs w:val="20"/>
    </w:rPr>
  </w:style>
  <w:style w:type="paragraph" w:styleId="Intestazione">
    <w:name w:val="Header"/>
    <w:basedOn w:val="Normal"/>
    <w:link w:val="HeaderChar"/>
    <w:unhideWhenUsed/>
    <w:rsid w:val="002f2afa"/>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2f2afa"/>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it-IT" w:eastAsia="en-US"/>
    </w:rPr>
  </w:style>
  <w:style w:type="numbering" w:styleId="NoList" w:default="1">
    <w:name w:val="No List"/>
    <w:uiPriority w:val="99"/>
    <w:semiHidden/>
    <w:unhideWhenUsed/>
    <w:qFormat/>
  </w:style>
  <w:style w:type="numbering" w:styleId="Answers" w:customStyle="1">
    <w:name w:val="Answers"/>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ellanormale1">
    <w:name w:val="Tabella normale1"/>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TF02808005.dotx</Template>
  <TotalTime>8</TotalTime>
  <Application>LibreOffice/6.3.3.2$Windows_X86_64 LibreOffice_project/a64200df03143b798afd1ec74a12ab50359878ed</Application>
  <Pages>3</Pages>
  <Words>1028</Words>
  <Characters>5223</Characters>
  <CharactersWithSpaces>6173</CharactersWithSpaces>
  <Paragraphs>69</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2021-02-26T08:04:00Z</dcterms:created>
  <dc:creator>Rodolfo Bossio</dc:creator>
  <dc:description/>
  <dc:language>it-IT</dc:language>
  <cp:lastModifiedBy/>
  <cp:lastPrinted>2004-01-22T16:32:00Z</cp:lastPrinted>
  <dcterms:modified xsi:type="dcterms:W3CDTF">2021-07-16T12:48:10Z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pplications">
    <vt:lpwstr/>
  </property>
  <property fmtid="{D5CDD505-2E9C-101B-9397-08002B2CF9AE}" pid="4" name="CampaignTags">
    <vt:lpwstr/>
  </property>
  <property fmtid="{D5CDD505-2E9C-101B-9397-08002B2CF9AE}" pid="5" name="CategoryTags">
    <vt:lpwstr/>
  </property>
  <property fmtid="{D5CDD505-2E9C-101B-9397-08002B2CF9AE}" pid="6" name="Company">
    <vt:lpwstr>Microsoft Corporation</vt:lpwstr>
  </property>
  <property fmtid="{D5CDD505-2E9C-101B-9397-08002B2CF9AE}" pid="7" name="ContentTypeId">
    <vt:lpwstr>0x010100FB888328A8731147A9E2416CA6C7A65B0400DC6FA6ECFB23F54F9F45EE586A6D0A65</vt:lpwstr>
  </property>
  <property fmtid="{D5CDD505-2E9C-101B-9397-08002B2CF9AE}" pid="8" name="DocSecurity">
    <vt:i4>0</vt:i4>
  </property>
  <property fmtid="{D5CDD505-2E9C-101B-9397-08002B2CF9AE}" pid="9" name="FeatureTags">
    <vt:lpwstr/>
  </property>
  <property fmtid="{D5CDD505-2E9C-101B-9397-08002B2CF9AE}" pid="10" name="HiddenCategoryTags">
    <vt:lpwstr/>
  </property>
  <property fmtid="{D5CDD505-2E9C-101B-9397-08002B2CF9AE}" pid="11" name="HyperlinksChanged">
    <vt:bool>0</vt:bool>
  </property>
  <property fmtid="{D5CDD505-2E9C-101B-9397-08002B2CF9AE}" pid="12" name="ImageGenStatus">
    <vt:i4>0</vt:i4>
  </property>
  <property fmtid="{D5CDD505-2E9C-101B-9397-08002B2CF9AE}" pid="13" name="InternalTags">
    <vt:lpwstr/>
  </property>
  <property fmtid="{D5CDD505-2E9C-101B-9397-08002B2CF9AE}" pid="14" name="LinksUpToDate">
    <vt:bool>0</vt:bool>
  </property>
  <property fmtid="{D5CDD505-2E9C-101B-9397-08002B2CF9AE}" pid="15" name="LocMarketGroupTiers">
    <vt:lpwstr>,t:Tier 1,t:Tier 2,t:Tier 3,</vt:lpwstr>
  </property>
  <property fmtid="{D5CDD505-2E9C-101B-9397-08002B2CF9AE}" pid="16" name="LocalizationTags">
    <vt:lpwstr/>
  </property>
  <property fmtid="{D5CDD505-2E9C-101B-9397-08002B2CF9AE}" pid="17" name="Order">
    <vt:i4>7964600</vt:i4>
  </property>
  <property fmtid="{D5CDD505-2E9C-101B-9397-08002B2CF9AE}" pid="18" name="ScaleCrop">
    <vt:bool>0</vt:bool>
  </property>
  <property fmtid="{D5CDD505-2E9C-101B-9397-08002B2CF9AE}" pid="19" name="ScenarioTags">
    <vt:lpwstr/>
  </property>
  <property fmtid="{D5CDD505-2E9C-101B-9397-08002B2CF9AE}" pid="20" name="ShareDoc">
    <vt:bool>0</vt:bool>
  </property>
  <property fmtid="{D5CDD505-2E9C-101B-9397-08002B2CF9AE}" pid="21" name="_TemplateID">
    <vt:lpwstr>TC010184031040</vt:lpwstr>
  </property>
</Properties>
</file>