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7557EB">
      <w:pPr>
        <w:pStyle w:val="2"/>
        <w:rPr>
          <w:b/>
          <w:sz w:val="32"/>
        </w:rPr>
      </w:pPr>
    </w:p>
    <w:p w14:paraId="4555E7E3">
      <w:pPr>
        <w:pStyle w:val="2"/>
        <w:jc w:val="center"/>
        <w:rPr>
          <w:b/>
          <w:sz w:val="32"/>
        </w:rPr>
      </w:pPr>
      <w:r>
        <w:rPr>
          <w:rFonts w:hint="eastAsia"/>
          <w:b/>
          <w:sz w:val="32"/>
        </w:rPr>
        <w:t>重庆邮电大学数学建模竞赛论文格式规范</w:t>
      </w:r>
    </w:p>
    <w:p w14:paraId="49151244">
      <w:pPr>
        <w:pStyle w:val="2"/>
        <w:numPr>
          <w:ilvl w:val="0"/>
          <w:numId w:val="1"/>
        </w:numPr>
        <w:spacing w:line="320" w:lineRule="exact"/>
        <w:rPr>
          <w:rFonts w:ascii="华文楷体" w:hAnsi="华文楷体" w:eastAsia="华文楷体"/>
          <w:bCs/>
          <w:sz w:val="28"/>
          <w:szCs w:val="28"/>
        </w:rPr>
      </w:pPr>
      <w:r>
        <w:rPr>
          <w:rFonts w:hint="eastAsia" w:ascii="华文楷体" w:hAnsi="华文楷体" w:eastAsia="华文楷体"/>
          <w:bCs/>
          <w:sz w:val="28"/>
          <w:szCs w:val="28"/>
        </w:rPr>
        <w:t>本次数学建模竞赛要求参赛队从</w:t>
      </w:r>
      <w:r>
        <w:rPr>
          <w:rFonts w:ascii="华文楷体" w:hAnsi="华文楷体" w:eastAsia="华文楷体"/>
          <w:bCs/>
          <w:sz w:val="28"/>
          <w:szCs w:val="28"/>
        </w:rPr>
        <w:t>A</w:t>
      </w:r>
      <w:r>
        <w:rPr>
          <w:rFonts w:hint="eastAsia" w:ascii="华文楷体" w:hAnsi="华文楷体" w:eastAsia="华文楷体"/>
          <w:bCs/>
          <w:sz w:val="28"/>
          <w:szCs w:val="28"/>
        </w:rPr>
        <w:t>、</w:t>
      </w:r>
      <w:r>
        <w:rPr>
          <w:rFonts w:ascii="华文楷体" w:hAnsi="华文楷体" w:eastAsia="华文楷体"/>
          <w:bCs/>
          <w:sz w:val="28"/>
          <w:szCs w:val="28"/>
        </w:rPr>
        <w:t>B</w:t>
      </w:r>
      <w:r>
        <w:rPr>
          <w:rFonts w:hint="eastAsia" w:ascii="华文楷体" w:hAnsi="华文楷体" w:eastAsia="华文楷体"/>
          <w:bCs/>
          <w:sz w:val="28"/>
          <w:szCs w:val="28"/>
        </w:rPr>
        <w:t>、</w:t>
      </w:r>
      <w:r>
        <w:rPr>
          <w:rFonts w:hint="eastAsia" w:ascii="华文楷体" w:hAnsi="华文楷体" w:eastAsia="华文楷体"/>
          <w:bCs/>
          <w:sz w:val="28"/>
          <w:szCs w:val="28"/>
          <w:lang w:val="en-US" w:eastAsia="zh-CN"/>
        </w:rPr>
        <w:t>C</w:t>
      </w:r>
      <w:r>
        <w:rPr>
          <w:rFonts w:hint="eastAsia" w:ascii="华文楷体" w:hAnsi="华文楷体" w:eastAsia="华文楷体"/>
          <w:bCs/>
          <w:sz w:val="28"/>
          <w:szCs w:val="28"/>
        </w:rPr>
        <w:t>题中任选一题</w:t>
      </w:r>
      <w:r>
        <w:rPr>
          <w:rFonts w:ascii="华文楷体" w:hAnsi="华文楷体" w:eastAsia="华文楷体"/>
          <w:bCs/>
          <w:sz w:val="28"/>
          <w:szCs w:val="28"/>
        </w:rPr>
        <w:t>(</w:t>
      </w:r>
      <w:r>
        <w:rPr>
          <w:rFonts w:hint="eastAsia" w:ascii="华文楷体" w:hAnsi="华文楷体" w:eastAsia="华文楷体"/>
          <w:bCs/>
          <w:color w:val="0000FF"/>
          <w:sz w:val="28"/>
          <w:szCs w:val="28"/>
        </w:rPr>
        <w:t>评奖时，每个组别一、二、三等奖的总名额按每道题参赛队数的比例分配</w:t>
      </w:r>
      <w:r>
        <w:rPr>
          <w:rFonts w:hint="eastAsia" w:ascii="华文楷体" w:hAnsi="华文楷体" w:eastAsia="华文楷体"/>
          <w:bCs/>
          <w:color w:val="FF0000"/>
          <w:sz w:val="28"/>
          <w:szCs w:val="28"/>
        </w:rPr>
        <w:t>。）</w:t>
      </w:r>
    </w:p>
    <w:p w14:paraId="74228F28">
      <w:pPr>
        <w:pStyle w:val="2"/>
        <w:numPr>
          <w:ilvl w:val="0"/>
          <w:numId w:val="1"/>
        </w:numPr>
        <w:spacing w:line="320" w:lineRule="exact"/>
        <w:rPr>
          <w:rFonts w:ascii="华文楷体" w:hAnsi="华文楷体" w:eastAsia="华文楷体"/>
          <w:bCs/>
          <w:sz w:val="28"/>
          <w:szCs w:val="28"/>
        </w:rPr>
      </w:pPr>
      <w:r>
        <w:rPr>
          <w:rFonts w:hint="eastAsia" w:ascii="华文楷体" w:hAnsi="华文楷体" w:eastAsia="华文楷体"/>
          <w:bCs/>
          <w:sz w:val="28"/>
          <w:szCs w:val="28"/>
        </w:rPr>
        <w:t>论文用白色</w:t>
      </w:r>
      <w:r>
        <w:rPr>
          <w:rFonts w:ascii="华文楷体" w:hAnsi="华文楷体" w:eastAsia="华文楷体"/>
          <w:bCs/>
          <w:sz w:val="28"/>
          <w:szCs w:val="28"/>
        </w:rPr>
        <w:t>A4</w:t>
      </w:r>
      <w:r>
        <w:rPr>
          <w:rFonts w:hint="eastAsia" w:ascii="华文楷体" w:hAnsi="华文楷体" w:eastAsia="华文楷体"/>
          <w:bCs/>
          <w:sz w:val="28"/>
          <w:szCs w:val="28"/>
        </w:rPr>
        <w:t>纸打印；上下左右各留出至少</w:t>
      </w:r>
      <w:r>
        <w:rPr>
          <w:rFonts w:ascii="华文楷体" w:hAnsi="华文楷体" w:eastAsia="华文楷体"/>
          <w:bCs/>
          <w:sz w:val="28"/>
          <w:szCs w:val="28"/>
        </w:rPr>
        <w:t>2.5</w:t>
      </w:r>
      <w:r>
        <w:rPr>
          <w:rFonts w:hint="eastAsia" w:ascii="华文楷体" w:hAnsi="华文楷体" w:eastAsia="华文楷体"/>
          <w:bCs/>
          <w:sz w:val="28"/>
          <w:szCs w:val="28"/>
        </w:rPr>
        <w:t>厘米的页边距；</w:t>
      </w:r>
      <w:r>
        <w:rPr>
          <w:rFonts w:hint="eastAsia" w:ascii="华文楷体" w:hAnsi="华文楷体" w:eastAsia="华文楷体"/>
          <w:bCs/>
          <w:color w:val="FF0000"/>
          <w:sz w:val="28"/>
          <w:szCs w:val="28"/>
        </w:rPr>
        <w:t>从左侧装订</w:t>
      </w:r>
      <w:r>
        <w:rPr>
          <w:rFonts w:hint="eastAsia" w:ascii="华文楷体" w:hAnsi="华文楷体" w:eastAsia="华文楷体"/>
          <w:b/>
          <w:bCs/>
          <w:sz w:val="28"/>
          <w:szCs w:val="28"/>
        </w:rPr>
        <w:t>。</w:t>
      </w:r>
    </w:p>
    <w:p w14:paraId="545AAE03">
      <w:pPr>
        <w:pStyle w:val="2"/>
        <w:numPr>
          <w:ilvl w:val="0"/>
          <w:numId w:val="1"/>
        </w:numPr>
        <w:spacing w:line="320" w:lineRule="exact"/>
        <w:rPr>
          <w:rFonts w:ascii="华文楷体" w:hAnsi="华文楷体" w:eastAsia="华文楷体"/>
          <w:bCs/>
          <w:sz w:val="28"/>
          <w:szCs w:val="28"/>
        </w:rPr>
      </w:pPr>
      <w:r>
        <w:rPr>
          <w:rFonts w:hint="eastAsia" w:ascii="华文楷体" w:hAnsi="华文楷体" w:eastAsia="华文楷体"/>
          <w:bCs/>
          <w:sz w:val="28"/>
          <w:szCs w:val="28"/>
        </w:rPr>
        <w:t>论文第一页为编号专用页（附件），用于数模教练组对论文进行编号，具体内容和格式见本规范见附件。</w:t>
      </w:r>
    </w:p>
    <w:p w14:paraId="24790B53">
      <w:pPr>
        <w:pStyle w:val="2"/>
        <w:numPr>
          <w:ilvl w:val="0"/>
          <w:numId w:val="1"/>
        </w:numPr>
        <w:spacing w:line="320" w:lineRule="exact"/>
        <w:rPr>
          <w:rFonts w:ascii="华文楷体" w:hAnsi="华文楷体" w:eastAsia="华文楷体"/>
          <w:bCs/>
          <w:sz w:val="28"/>
          <w:szCs w:val="28"/>
        </w:rPr>
      </w:pPr>
      <w:r>
        <w:rPr>
          <w:rFonts w:hint="eastAsia" w:ascii="华文楷体" w:hAnsi="华文楷体" w:eastAsia="华文楷体"/>
          <w:bCs/>
          <w:sz w:val="28"/>
          <w:szCs w:val="28"/>
        </w:rPr>
        <w:t>论文题目、摘要和关键词写在论文第二页上</w:t>
      </w:r>
      <w:r>
        <w:rPr>
          <w:rFonts w:hint="eastAsia" w:ascii="华文楷体" w:hAnsi="华文楷体" w:eastAsia="华文楷体"/>
          <w:sz w:val="28"/>
          <w:szCs w:val="28"/>
        </w:rPr>
        <w:t>（无需译成英文）</w:t>
      </w:r>
      <w:r>
        <w:rPr>
          <w:rFonts w:hint="eastAsia" w:ascii="华文楷体" w:hAnsi="华文楷体" w:eastAsia="华文楷体"/>
          <w:bCs/>
          <w:sz w:val="28"/>
          <w:szCs w:val="28"/>
        </w:rPr>
        <w:t>，并从此页开始编写页码；页码必须位于每页页脚中部，用阿拉伯数字从“</w:t>
      </w:r>
      <w:r>
        <w:rPr>
          <w:rFonts w:ascii="华文楷体" w:hAnsi="华文楷体" w:eastAsia="华文楷体"/>
          <w:bCs/>
          <w:sz w:val="28"/>
          <w:szCs w:val="28"/>
        </w:rPr>
        <w:t>1</w:t>
      </w:r>
      <w:r>
        <w:rPr>
          <w:rFonts w:hint="eastAsia" w:ascii="华文楷体" w:hAnsi="华文楷体" w:eastAsia="华文楷体"/>
          <w:bCs/>
          <w:sz w:val="28"/>
          <w:szCs w:val="28"/>
        </w:rPr>
        <w:t>”开始连续编号。注意：</w:t>
      </w:r>
      <w:r>
        <w:rPr>
          <w:rFonts w:hint="eastAsia" w:ascii="华文楷体" w:hAnsi="华文楷体" w:eastAsia="华文楷体"/>
          <w:sz w:val="28"/>
          <w:szCs w:val="28"/>
        </w:rPr>
        <w:t>摘要应该是一份简明扼要的详细摘要，请认真书写（但篇幅不能超过一页）。</w:t>
      </w:r>
    </w:p>
    <w:p w14:paraId="710643A5">
      <w:pPr>
        <w:pStyle w:val="2"/>
        <w:numPr>
          <w:ilvl w:val="0"/>
          <w:numId w:val="1"/>
        </w:numPr>
        <w:spacing w:line="320" w:lineRule="exact"/>
        <w:rPr>
          <w:rFonts w:ascii="华文楷体" w:hAnsi="华文楷体" w:eastAsia="华文楷体"/>
          <w:bCs/>
          <w:color w:val="0000FF"/>
          <w:sz w:val="28"/>
          <w:szCs w:val="28"/>
        </w:rPr>
      </w:pPr>
      <w:r>
        <w:rPr>
          <w:rFonts w:hint="eastAsia" w:ascii="华文楷体" w:hAnsi="华文楷体" w:eastAsia="华文楷体"/>
          <w:bCs/>
          <w:sz w:val="28"/>
          <w:szCs w:val="28"/>
        </w:rPr>
        <w:t>从第三页开始是论文正文（不要目录）。</w:t>
      </w:r>
      <w:r>
        <w:rPr>
          <w:rFonts w:hint="eastAsia" w:ascii="华文楷体" w:hAnsi="华文楷体" w:eastAsia="华文楷体"/>
          <w:bCs/>
          <w:color w:val="0000FF"/>
          <w:sz w:val="28"/>
          <w:szCs w:val="28"/>
        </w:rPr>
        <w:t>论文不能有页眉，论文不能有任何可能显示参赛队员有关身份和所在学院等的信息。</w:t>
      </w:r>
    </w:p>
    <w:p w14:paraId="317A9FE4">
      <w:pPr>
        <w:pStyle w:val="2"/>
        <w:numPr>
          <w:ilvl w:val="0"/>
          <w:numId w:val="1"/>
        </w:numPr>
        <w:spacing w:line="320" w:lineRule="exact"/>
        <w:rPr>
          <w:rFonts w:ascii="华文楷体" w:hAnsi="华文楷体" w:eastAsia="华文楷体"/>
          <w:bCs/>
          <w:color w:val="0000FF"/>
          <w:sz w:val="28"/>
          <w:szCs w:val="28"/>
        </w:rPr>
      </w:pPr>
      <w:r>
        <w:rPr>
          <w:rFonts w:hint="eastAsia" w:ascii="华文楷体" w:hAnsi="华文楷体" w:eastAsia="华文楷体"/>
          <w:color w:val="0000FF"/>
          <w:sz w:val="28"/>
          <w:szCs w:val="28"/>
        </w:rPr>
        <w:t>论文应该思路清晰，表达简洁（正文尽量控制在</w:t>
      </w:r>
      <w:r>
        <w:rPr>
          <w:rFonts w:ascii="华文楷体" w:hAnsi="华文楷体" w:eastAsia="华文楷体"/>
          <w:color w:val="0000FF"/>
          <w:sz w:val="28"/>
          <w:szCs w:val="28"/>
        </w:rPr>
        <w:t>20</w:t>
      </w:r>
      <w:r>
        <w:rPr>
          <w:rFonts w:hint="eastAsia" w:ascii="华文楷体" w:hAnsi="华文楷体" w:eastAsia="华文楷体"/>
          <w:color w:val="0000FF"/>
          <w:sz w:val="28"/>
          <w:szCs w:val="28"/>
        </w:rPr>
        <w:t>页以内，附录页数不限）。</w:t>
      </w:r>
    </w:p>
    <w:p w14:paraId="61F08637">
      <w:pPr>
        <w:pStyle w:val="2"/>
        <w:numPr>
          <w:ilvl w:val="0"/>
          <w:numId w:val="1"/>
        </w:numPr>
        <w:spacing w:line="320" w:lineRule="exact"/>
        <w:rPr>
          <w:rFonts w:ascii="华文楷体" w:hAnsi="华文楷体" w:eastAsia="华文楷体"/>
          <w:bCs/>
          <w:sz w:val="28"/>
          <w:szCs w:val="28"/>
        </w:rPr>
      </w:pPr>
      <w:r>
        <w:rPr>
          <w:rFonts w:hint="eastAsia" w:ascii="华文楷体" w:hAnsi="华文楷体" w:eastAsia="华文楷体"/>
          <w:bCs/>
          <w:sz w:val="28"/>
          <w:szCs w:val="28"/>
        </w:rPr>
        <w:t>引用别人的成果或其他公开的资料</w:t>
      </w:r>
      <w:r>
        <w:rPr>
          <w:rFonts w:ascii="华文楷体" w:hAnsi="华文楷体" w:eastAsia="华文楷体"/>
          <w:bCs/>
          <w:sz w:val="28"/>
          <w:szCs w:val="28"/>
        </w:rPr>
        <w:t>(</w:t>
      </w:r>
      <w:r>
        <w:rPr>
          <w:rFonts w:hint="eastAsia" w:ascii="华文楷体" w:hAnsi="华文楷体" w:eastAsia="华文楷体"/>
          <w:bCs/>
          <w:color w:val="FF0000"/>
          <w:sz w:val="28"/>
          <w:szCs w:val="28"/>
        </w:rPr>
        <w:t>包括网上查到的资料</w:t>
      </w:r>
      <w:r>
        <w:rPr>
          <w:rFonts w:ascii="华文楷体" w:hAnsi="华文楷体" w:eastAsia="华文楷体"/>
          <w:bCs/>
          <w:sz w:val="28"/>
          <w:szCs w:val="28"/>
        </w:rPr>
        <w:t xml:space="preserve">) </w:t>
      </w:r>
      <w:r>
        <w:rPr>
          <w:rFonts w:hint="eastAsia" w:ascii="华文楷体" w:hAnsi="华文楷体" w:eastAsia="华文楷体"/>
          <w:bCs/>
          <w:sz w:val="28"/>
          <w:szCs w:val="28"/>
        </w:rPr>
        <w:t>必须按照规定的参考文献的表述方式在</w:t>
      </w:r>
      <w:r>
        <w:rPr>
          <w:rFonts w:hint="eastAsia" w:ascii="华文楷体" w:hAnsi="华文楷体" w:eastAsia="华文楷体"/>
          <w:bCs/>
          <w:color w:val="FF0000"/>
          <w:sz w:val="28"/>
          <w:szCs w:val="28"/>
        </w:rPr>
        <w:t>正文引用处</w:t>
      </w:r>
      <w:r>
        <w:rPr>
          <w:rFonts w:hint="eastAsia" w:ascii="华文楷体" w:hAnsi="华文楷体" w:eastAsia="华文楷体"/>
          <w:bCs/>
          <w:sz w:val="28"/>
          <w:szCs w:val="28"/>
        </w:rPr>
        <w:t>和</w:t>
      </w:r>
      <w:r>
        <w:rPr>
          <w:rFonts w:hint="eastAsia" w:ascii="华文楷体" w:hAnsi="华文楷体" w:eastAsia="华文楷体"/>
          <w:bCs/>
          <w:color w:val="FF0000"/>
          <w:sz w:val="28"/>
          <w:szCs w:val="28"/>
        </w:rPr>
        <w:t>参考文献中</w:t>
      </w:r>
      <w:r>
        <w:rPr>
          <w:rFonts w:hint="eastAsia" w:ascii="华文楷体" w:hAnsi="华文楷体" w:eastAsia="华文楷体"/>
          <w:bCs/>
          <w:sz w:val="28"/>
          <w:szCs w:val="28"/>
        </w:rPr>
        <w:t>均明确列出。正文引用处用方括号标示</w:t>
      </w:r>
      <w:r>
        <w:rPr>
          <w:rFonts w:hint="eastAsia" w:ascii="华文楷体" w:hAnsi="华文楷体" w:eastAsia="华文楷体"/>
          <w:sz w:val="28"/>
          <w:szCs w:val="28"/>
        </w:rPr>
        <w:t>参考文献的编号</w:t>
      </w:r>
      <w:r>
        <w:rPr>
          <w:rFonts w:hint="eastAsia" w:ascii="华文楷体" w:hAnsi="华文楷体" w:eastAsia="华文楷体"/>
          <w:bCs/>
          <w:sz w:val="28"/>
          <w:szCs w:val="28"/>
        </w:rPr>
        <w:t>，如</w:t>
      </w:r>
      <w:r>
        <w:rPr>
          <w:rFonts w:ascii="华文楷体" w:hAnsi="华文楷体" w:eastAsia="华文楷体"/>
          <w:bCs/>
          <w:sz w:val="28"/>
          <w:szCs w:val="28"/>
        </w:rPr>
        <w:t>[1][3]</w:t>
      </w:r>
      <w:r>
        <w:rPr>
          <w:rFonts w:hint="eastAsia" w:ascii="华文楷体" w:hAnsi="华文楷体" w:eastAsia="华文楷体"/>
          <w:bCs/>
          <w:sz w:val="28"/>
          <w:szCs w:val="28"/>
        </w:rPr>
        <w:t>等；引用书籍还必须指出页码。</w:t>
      </w:r>
      <w:r>
        <w:rPr>
          <w:rFonts w:hint="eastAsia" w:ascii="华文楷体" w:hAnsi="华文楷体" w:eastAsia="华文楷体"/>
          <w:sz w:val="28"/>
          <w:szCs w:val="28"/>
        </w:rPr>
        <w:t>参考文献按</w:t>
      </w:r>
      <w:r>
        <w:rPr>
          <w:rFonts w:hint="eastAsia" w:ascii="华文楷体" w:hAnsi="华文楷体" w:eastAsia="华文楷体"/>
          <w:bCs/>
          <w:sz w:val="28"/>
          <w:szCs w:val="28"/>
        </w:rPr>
        <w:t>正文中的</w:t>
      </w:r>
      <w:r>
        <w:rPr>
          <w:rFonts w:hint="eastAsia" w:ascii="华文楷体" w:hAnsi="华文楷体" w:eastAsia="华文楷体"/>
          <w:sz w:val="28"/>
          <w:szCs w:val="28"/>
        </w:rPr>
        <w:t>引用次序列出，其中书籍的表述方式为：</w:t>
      </w:r>
    </w:p>
    <w:p w14:paraId="169AC421">
      <w:pPr>
        <w:adjustRightInd w:val="0"/>
        <w:snapToGrid w:val="0"/>
        <w:spacing w:line="240" w:lineRule="atLeast"/>
        <w:ind w:left="420" w:firstLine="420"/>
        <w:rPr>
          <w:rFonts w:ascii="宋体"/>
          <w:bCs/>
          <w:kern w:val="0"/>
          <w:sz w:val="28"/>
          <w:szCs w:val="28"/>
        </w:rPr>
      </w:pPr>
      <w:r>
        <w:rPr>
          <w:rFonts w:ascii="宋体" w:hAnsi="宋体"/>
          <w:bCs/>
          <w:kern w:val="0"/>
          <w:sz w:val="28"/>
          <w:szCs w:val="28"/>
        </w:rPr>
        <w:t>[</w:t>
      </w:r>
      <w:r>
        <w:rPr>
          <w:rFonts w:hint="eastAsia" w:ascii="宋体" w:hAnsi="宋体"/>
          <w:bCs/>
          <w:kern w:val="0"/>
          <w:sz w:val="28"/>
          <w:szCs w:val="28"/>
        </w:rPr>
        <w:t>编号</w:t>
      </w:r>
      <w:r>
        <w:rPr>
          <w:rFonts w:ascii="宋体" w:hAnsi="宋体"/>
          <w:bCs/>
          <w:kern w:val="0"/>
          <w:sz w:val="28"/>
          <w:szCs w:val="28"/>
        </w:rPr>
        <w:t xml:space="preserve">] </w:t>
      </w:r>
      <w:r>
        <w:rPr>
          <w:rFonts w:hint="eastAsia" w:ascii="宋体" w:hAnsi="宋体"/>
          <w:bCs/>
          <w:kern w:val="0"/>
          <w:sz w:val="28"/>
          <w:szCs w:val="28"/>
        </w:rPr>
        <w:t>作者，书名，出版地：出版社，出版年。</w:t>
      </w:r>
    </w:p>
    <w:p w14:paraId="4A5B598E">
      <w:pPr>
        <w:pStyle w:val="2"/>
        <w:spacing w:line="320" w:lineRule="exact"/>
        <w:ind w:firstLine="420"/>
        <w:rPr>
          <w:rFonts w:ascii="华文楷体" w:hAnsi="华文楷体" w:eastAsia="华文楷体"/>
          <w:bCs/>
          <w:sz w:val="28"/>
          <w:szCs w:val="28"/>
        </w:rPr>
      </w:pPr>
      <w:r>
        <w:rPr>
          <w:rFonts w:hint="eastAsia" w:ascii="华文楷体" w:hAnsi="华文楷体" w:eastAsia="华文楷体"/>
          <w:sz w:val="28"/>
          <w:szCs w:val="28"/>
        </w:rPr>
        <w:t>参考文献中期刊杂志论文的表述方式为：</w:t>
      </w:r>
    </w:p>
    <w:p w14:paraId="0F8AF58F">
      <w:pPr>
        <w:adjustRightInd w:val="0"/>
        <w:snapToGrid w:val="0"/>
        <w:spacing w:line="240" w:lineRule="atLeast"/>
        <w:ind w:left="420" w:firstLine="420"/>
        <w:rPr>
          <w:rFonts w:ascii="宋体"/>
          <w:bCs/>
          <w:kern w:val="0"/>
          <w:sz w:val="28"/>
          <w:szCs w:val="28"/>
        </w:rPr>
      </w:pPr>
      <w:r>
        <w:rPr>
          <w:rFonts w:ascii="宋体" w:hAnsi="宋体"/>
          <w:bCs/>
          <w:kern w:val="0"/>
          <w:sz w:val="28"/>
          <w:szCs w:val="28"/>
        </w:rPr>
        <w:t>[</w:t>
      </w:r>
      <w:r>
        <w:rPr>
          <w:rFonts w:hint="eastAsia" w:ascii="宋体" w:hAnsi="宋体"/>
          <w:bCs/>
          <w:kern w:val="0"/>
          <w:sz w:val="28"/>
          <w:szCs w:val="28"/>
        </w:rPr>
        <w:t>编号</w:t>
      </w:r>
      <w:r>
        <w:rPr>
          <w:rFonts w:ascii="宋体" w:hAnsi="宋体"/>
          <w:bCs/>
          <w:kern w:val="0"/>
          <w:sz w:val="28"/>
          <w:szCs w:val="28"/>
        </w:rPr>
        <w:t xml:space="preserve">] </w:t>
      </w:r>
      <w:r>
        <w:rPr>
          <w:rFonts w:hint="eastAsia" w:ascii="宋体" w:hAnsi="宋体"/>
          <w:bCs/>
          <w:kern w:val="0"/>
          <w:sz w:val="28"/>
          <w:szCs w:val="28"/>
        </w:rPr>
        <w:t>作者，论文名，杂志名，卷期号：起止页码，出版年。</w:t>
      </w:r>
    </w:p>
    <w:p w14:paraId="30C42F7B">
      <w:pPr>
        <w:pStyle w:val="2"/>
        <w:spacing w:line="320" w:lineRule="exact"/>
        <w:ind w:firstLine="420"/>
        <w:rPr>
          <w:rFonts w:ascii="华文楷体" w:hAnsi="华文楷体" w:eastAsia="华文楷体"/>
          <w:bCs/>
          <w:sz w:val="28"/>
          <w:szCs w:val="28"/>
        </w:rPr>
      </w:pPr>
      <w:r>
        <w:rPr>
          <w:rFonts w:hint="eastAsia" w:ascii="华文楷体" w:hAnsi="华文楷体" w:eastAsia="华文楷体"/>
          <w:sz w:val="28"/>
          <w:szCs w:val="28"/>
        </w:rPr>
        <w:t>参考文献中网上资源的表述方式为：</w:t>
      </w:r>
    </w:p>
    <w:p w14:paraId="4064E548">
      <w:pPr>
        <w:adjustRightInd w:val="0"/>
        <w:snapToGrid w:val="0"/>
        <w:spacing w:line="240" w:lineRule="atLeast"/>
        <w:ind w:left="420" w:firstLine="420"/>
        <w:rPr>
          <w:rFonts w:ascii="宋体"/>
          <w:bCs/>
          <w:kern w:val="0"/>
          <w:sz w:val="28"/>
          <w:szCs w:val="28"/>
        </w:rPr>
      </w:pPr>
      <w:r>
        <w:rPr>
          <w:rFonts w:ascii="宋体" w:hAnsi="宋体"/>
          <w:bCs/>
          <w:kern w:val="0"/>
          <w:sz w:val="28"/>
          <w:szCs w:val="28"/>
        </w:rPr>
        <w:t>[</w:t>
      </w:r>
      <w:r>
        <w:rPr>
          <w:rFonts w:hint="eastAsia" w:ascii="宋体" w:hAnsi="宋体"/>
          <w:bCs/>
          <w:kern w:val="0"/>
          <w:sz w:val="28"/>
          <w:szCs w:val="28"/>
        </w:rPr>
        <w:t>编号</w:t>
      </w:r>
      <w:r>
        <w:rPr>
          <w:rFonts w:ascii="宋体" w:hAnsi="宋体"/>
          <w:bCs/>
          <w:kern w:val="0"/>
          <w:sz w:val="28"/>
          <w:szCs w:val="28"/>
        </w:rPr>
        <w:t xml:space="preserve">] </w:t>
      </w:r>
      <w:r>
        <w:rPr>
          <w:rFonts w:hint="eastAsia" w:ascii="宋体" w:hAnsi="宋体"/>
          <w:bCs/>
          <w:kern w:val="0"/>
          <w:sz w:val="28"/>
          <w:szCs w:val="28"/>
        </w:rPr>
        <w:t>作者，资源标题，网址，访问时间（年月日）。</w:t>
      </w:r>
    </w:p>
    <w:p w14:paraId="3F6D64FF">
      <w:pPr>
        <w:pStyle w:val="2"/>
        <w:numPr>
          <w:ilvl w:val="0"/>
          <w:numId w:val="2"/>
        </w:numPr>
        <w:spacing w:line="320" w:lineRule="exact"/>
        <w:rPr>
          <w:rFonts w:ascii="华文楷体" w:hAnsi="华文楷体" w:eastAsia="华文楷体"/>
          <w:bCs/>
          <w:color w:val="FF0000"/>
          <w:sz w:val="28"/>
          <w:szCs w:val="28"/>
        </w:rPr>
      </w:pPr>
      <w:r>
        <w:rPr>
          <w:rFonts w:hint="eastAsia" w:ascii="华文楷体" w:hAnsi="华文楷体" w:eastAsia="华文楷体"/>
          <w:color w:val="0000FF"/>
          <w:sz w:val="28"/>
          <w:szCs w:val="28"/>
        </w:rPr>
        <w:t>在论文纸质版附录中，应给出参赛者实际使用的软件名称、命令和编写的全部计算机源程序（若有的话）。同时，所有源程序文件必须放入论文电子版中备查。论文及源程序电子版压缩在一个文件中，一般不要超过</w:t>
      </w:r>
      <w:r>
        <w:rPr>
          <w:rFonts w:ascii="华文楷体" w:hAnsi="华文楷体" w:eastAsia="华文楷体"/>
          <w:color w:val="0000FF"/>
          <w:sz w:val="28"/>
          <w:szCs w:val="28"/>
        </w:rPr>
        <w:t>20MB</w:t>
      </w:r>
      <w:r>
        <w:rPr>
          <w:rFonts w:hint="eastAsia" w:ascii="华文楷体" w:hAnsi="华文楷体" w:eastAsia="华文楷体"/>
          <w:color w:val="0000FF"/>
          <w:sz w:val="28"/>
          <w:szCs w:val="28"/>
        </w:rPr>
        <w:t>，且应与纸质版同时提交</w:t>
      </w:r>
      <w:r>
        <w:rPr>
          <w:rFonts w:hint="eastAsia" w:ascii="华文楷体" w:hAnsi="华文楷体" w:eastAsia="华文楷体"/>
          <w:color w:val="FF0000"/>
          <w:sz w:val="28"/>
          <w:szCs w:val="28"/>
        </w:rPr>
        <w:t>。</w:t>
      </w:r>
      <w:r>
        <w:rPr>
          <w:rFonts w:hint="eastAsia" w:ascii="华文楷体" w:hAnsi="华文楷体" w:eastAsia="华文楷体"/>
          <w:bCs/>
          <w:kern w:val="2"/>
          <w:sz w:val="28"/>
          <w:szCs w:val="28"/>
        </w:rPr>
        <w:t>（如果发现程序不能运行，或者运行结果与论文中报告的不一致，该论文可能会被认定为弄虚作假而被取消评奖资格。）</w:t>
      </w:r>
    </w:p>
    <w:p w14:paraId="5704CB2D">
      <w:pPr>
        <w:pStyle w:val="2"/>
        <w:numPr>
          <w:ilvl w:val="0"/>
          <w:numId w:val="2"/>
        </w:numPr>
        <w:spacing w:line="320" w:lineRule="exact"/>
        <w:rPr>
          <w:rFonts w:ascii="华文楷体" w:hAnsi="华文楷体" w:eastAsia="华文楷体"/>
          <w:bCs/>
          <w:color w:val="0000FF"/>
          <w:sz w:val="28"/>
          <w:szCs w:val="28"/>
        </w:rPr>
      </w:pPr>
      <w:r>
        <w:rPr>
          <w:rFonts w:hint="eastAsia" w:ascii="华文楷体" w:hAnsi="华文楷体" w:eastAsia="华文楷体"/>
          <w:bCs/>
          <w:color w:val="0000FF"/>
          <w:sz w:val="28"/>
          <w:szCs w:val="28"/>
        </w:rPr>
        <w:t>本规范中未作规定的，如排版格式（字号、字体、行距、颜色等）可参考全国数学建模竞赛的格式要求。</w:t>
      </w:r>
    </w:p>
    <w:p w14:paraId="231BB2C4">
      <w:pPr>
        <w:numPr>
          <w:ilvl w:val="0"/>
          <w:numId w:val="2"/>
        </w:numPr>
        <w:adjustRightInd w:val="0"/>
        <w:snapToGrid w:val="0"/>
        <w:spacing w:line="240" w:lineRule="atLeast"/>
        <w:rPr>
          <w:rFonts w:ascii="华文楷体" w:hAnsi="华文楷体" w:eastAsia="华文楷体"/>
          <w:bCs/>
          <w:kern w:val="0"/>
          <w:sz w:val="28"/>
          <w:szCs w:val="28"/>
        </w:rPr>
      </w:pPr>
      <w:r>
        <w:rPr>
          <w:rFonts w:hint="eastAsia" w:ascii="华文楷体" w:hAnsi="华文楷体" w:eastAsia="华文楷体"/>
          <w:bCs/>
          <w:sz w:val="28"/>
          <w:szCs w:val="28"/>
        </w:rPr>
        <w:t>不符合本格式规范的论文将被视为违反竞赛规则，无条件取消评奖资格。</w:t>
      </w:r>
    </w:p>
    <w:p w14:paraId="699414A7">
      <w:pPr>
        <w:adjustRightInd w:val="0"/>
        <w:snapToGrid w:val="0"/>
        <w:spacing w:line="240" w:lineRule="atLeast"/>
        <w:rPr>
          <w:rFonts w:ascii="华文楷体" w:hAnsi="华文楷体" w:eastAsia="华文楷体"/>
          <w:bCs/>
          <w:kern w:val="0"/>
          <w:sz w:val="28"/>
          <w:szCs w:val="28"/>
        </w:rPr>
      </w:pPr>
    </w:p>
    <w:p w14:paraId="5BEB5090">
      <w:pPr>
        <w:adjustRightInd w:val="0"/>
        <w:snapToGrid w:val="0"/>
        <w:spacing w:line="240" w:lineRule="atLeast"/>
        <w:rPr>
          <w:rFonts w:ascii="华文楷体" w:hAnsi="华文楷体" w:eastAsia="华文楷体"/>
          <w:bCs/>
          <w:sz w:val="24"/>
        </w:rPr>
      </w:pPr>
    </w:p>
    <w:p w14:paraId="385107A3">
      <w:pPr>
        <w:pageBreakBefore/>
        <w:widowControl/>
        <w:ind w:firstLine="55" w:firstLineChars="17"/>
        <w:jc w:val="center"/>
        <w:rPr>
          <w:b/>
          <w:sz w:val="32"/>
          <w:szCs w:val="32"/>
        </w:rPr>
      </w:pPr>
      <w:r>
        <w:rPr>
          <w:rFonts w:hint="eastAsia"/>
          <w:b/>
          <w:sz w:val="32"/>
          <w:szCs w:val="32"/>
        </w:rPr>
        <w:t>附件</w:t>
      </w:r>
      <w:r>
        <w:rPr>
          <w:b/>
          <w:sz w:val="32"/>
          <w:szCs w:val="32"/>
        </w:rPr>
        <w:t xml:space="preserve">  </w:t>
      </w:r>
      <w:r>
        <w:rPr>
          <w:rFonts w:hint="eastAsia"/>
          <w:b/>
          <w:sz w:val="32"/>
          <w:szCs w:val="32"/>
        </w:rPr>
        <w:t xml:space="preserve"> </w:t>
      </w:r>
      <w:r>
        <w:rPr>
          <w:b/>
          <w:sz w:val="32"/>
          <w:szCs w:val="32"/>
        </w:rPr>
        <w:t>202</w:t>
      </w:r>
      <w:r>
        <w:rPr>
          <w:rFonts w:hint="eastAsia"/>
          <w:b/>
          <w:sz w:val="32"/>
          <w:szCs w:val="32"/>
          <w:lang w:val="en-US" w:eastAsia="zh-CN"/>
        </w:rPr>
        <w:t>5</w:t>
      </w:r>
      <w:r>
        <w:rPr>
          <w:rFonts w:hint="eastAsia"/>
          <w:b/>
          <w:sz w:val="32"/>
          <w:szCs w:val="32"/>
        </w:rPr>
        <w:t>年重庆邮电大学数学建模竞赛</w:t>
      </w:r>
      <w:r>
        <w:rPr>
          <w:rFonts w:hint="eastAsia"/>
          <w:b/>
          <w:bCs/>
          <w:sz w:val="32"/>
          <w:szCs w:val="32"/>
        </w:rPr>
        <w:t>编号专用页</w:t>
      </w:r>
    </w:p>
    <w:p w14:paraId="283190F7">
      <w:pPr>
        <w:spacing w:line="360" w:lineRule="auto"/>
        <w:rPr>
          <w:b/>
          <w:bCs/>
          <w:sz w:val="24"/>
        </w:rPr>
      </w:pPr>
      <w:r>
        <w:rPr>
          <w:b/>
          <w:bCs/>
          <w:sz w:val="24"/>
        </w:rPr>
        <w:t>1.</w:t>
      </w:r>
      <w:r>
        <w:rPr>
          <w:rFonts w:hint="eastAsia"/>
          <w:b/>
          <w:bCs/>
          <w:sz w:val="24"/>
        </w:rPr>
        <w:t>参赛队选择的题号信息与编号</w:t>
      </w:r>
    </w:p>
    <w:p w14:paraId="44B75AF3">
      <w:pPr>
        <w:spacing w:line="360" w:lineRule="auto"/>
        <w:rPr>
          <w:rFonts w:hint="default" w:eastAsia="宋体"/>
          <w:bCs/>
          <w:sz w:val="24"/>
          <w:lang w:val="en-US" w:eastAsia="zh-CN"/>
        </w:rPr>
      </w:pPr>
      <w:r>
        <w:rPr>
          <w:rFonts w:hint="eastAsia"/>
          <w:bCs/>
          <w:sz w:val="24"/>
        </w:rPr>
        <w:t xml:space="preserve">选择的题号： </w:t>
      </w:r>
      <w:r>
        <w:rPr>
          <w:bCs/>
          <w:sz w:val="24"/>
        </w:rPr>
        <w:t xml:space="preserve">            </w:t>
      </w:r>
      <w:r>
        <w:rPr>
          <w:rFonts w:hint="eastAsia"/>
          <w:bCs/>
          <w:sz w:val="24"/>
        </w:rPr>
        <w:t>阅卷编号：</w:t>
      </w:r>
    </w:p>
    <w:p w14:paraId="5AC60BE6">
      <w:pPr>
        <w:spacing w:line="360" w:lineRule="auto"/>
        <w:rPr>
          <w:rFonts w:hint="eastAsia"/>
          <w:bCs/>
          <w:sz w:val="24"/>
        </w:rPr>
      </w:pPr>
    </w:p>
    <w:p w14:paraId="242FBAC5">
      <w:pPr>
        <w:spacing w:line="360" w:lineRule="auto"/>
        <w:rPr>
          <w:bCs/>
          <w:sz w:val="24"/>
          <w:u w:val="single"/>
        </w:rPr>
      </w:pPr>
      <w:r>
        <w:rPr>
          <w:rFonts w:hint="eastAsia"/>
          <w:bCs/>
          <w:sz w:val="24"/>
        </w:rPr>
        <w:t>注：阅卷编号由阅卷组老师在阅卷前填写。</w:t>
      </w:r>
    </w:p>
    <w:p w14:paraId="2E3793C2">
      <w:pPr>
        <w:spacing w:line="360" w:lineRule="auto"/>
        <w:rPr>
          <w:b/>
          <w:bCs/>
          <w:sz w:val="24"/>
        </w:rPr>
      </w:pPr>
      <w:r>
        <w:rPr>
          <w:b/>
          <w:bCs/>
          <w:sz w:val="24"/>
        </w:rPr>
        <w:t xml:space="preserve">2. </w:t>
      </w:r>
      <w:r>
        <w:rPr>
          <w:rFonts w:hint="eastAsia"/>
          <w:b/>
          <w:bCs/>
          <w:sz w:val="24"/>
        </w:rPr>
        <w:t>参赛队员信息</w:t>
      </w:r>
    </w:p>
    <w:p w14:paraId="6826F3F9">
      <w:pPr>
        <w:spacing w:line="360" w:lineRule="auto"/>
        <w:ind w:firstLine="420"/>
        <w:rPr>
          <w:b/>
          <w:bCs/>
          <w:sz w:val="24"/>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2344"/>
        <w:gridCol w:w="2345"/>
        <w:gridCol w:w="2345"/>
      </w:tblGrid>
      <w:tr w14:paraId="6AA92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488" w:type="dxa"/>
            <w:tcBorders>
              <w:top w:val="single" w:color="auto" w:sz="4" w:space="0"/>
              <w:left w:val="single" w:color="auto" w:sz="4" w:space="0"/>
              <w:bottom w:val="single" w:color="auto" w:sz="4" w:space="0"/>
              <w:right w:val="single" w:color="auto" w:sz="4" w:space="0"/>
            </w:tcBorders>
          </w:tcPr>
          <w:p w14:paraId="79C9E519">
            <w:pPr>
              <w:pStyle w:val="2"/>
              <w:spacing w:line="320" w:lineRule="exact"/>
              <w:rPr>
                <w:rFonts w:hAnsi="宋体"/>
                <w:bCs/>
                <w:sz w:val="28"/>
                <w:szCs w:val="28"/>
              </w:rPr>
            </w:pPr>
          </w:p>
        </w:tc>
        <w:tc>
          <w:tcPr>
            <w:tcW w:w="2344" w:type="dxa"/>
            <w:tcBorders>
              <w:top w:val="single" w:color="auto" w:sz="4" w:space="0"/>
              <w:left w:val="single" w:color="auto" w:sz="4" w:space="0"/>
              <w:bottom w:val="single" w:color="auto" w:sz="4" w:space="0"/>
              <w:right w:val="single" w:color="auto" w:sz="4" w:space="0"/>
            </w:tcBorders>
          </w:tcPr>
          <w:p w14:paraId="274DBA48">
            <w:pPr>
              <w:pStyle w:val="2"/>
              <w:spacing w:line="320" w:lineRule="exact"/>
              <w:rPr>
                <w:rFonts w:hAnsi="宋体"/>
                <w:bCs/>
                <w:sz w:val="28"/>
                <w:szCs w:val="28"/>
              </w:rPr>
            </w:pPr>
            <w:r>
              <w:rPr>
                <w:rFonts w:hint="eastAsia" w:hAnsi="宋体"/>
                <w:bCs/>
                <w:sz w:val="28"/>
                <w:szCs w:val="28"/>
              </w:rPr>
              <w:t>队员</w:t>
            </w:r>
            <w:r>
              <w:rPr>
                <w:rFonts w:hAnsi="宋体"/>
                <w:bCs/>
                <w:sz w:val="28"/>
                <w:szCs w:val="28"/>
              </w:rPr>
              <w:t xml:space="preserve">1 </w:t>
            </w:r>
          </w:p>
        </w:tc>
        <w:tc>
          <w:tcPr>
            <w:tcW w:w="2345" w:type="dxa"/>
            <w:tcBorders>
              <w:top w:val="single" w:color="auto" w:sz="4" w:space="0"/>
              <w:left w:val="single" w:color="auto" w:sz="4" w:space="0"/>
              <w:bottom w:val="single" w:color="auto" w:sz="4" w:space="0"/>
              <w:right w:val="single" w:color="auto" w:sz="4" w:space="0"/>
            </w:tcBorders>
          </w:tcPr>
          <w:p w14:paraId="2DE6D40F">
            <w:pPr>
              <w:pStyle w:val="2"/>
              <w:spacing w:line="320" w:lineRule="exact"/>
              <w:rPr>
                <w:rFonts w:hAnsi="宋体"/>
                <w:bCs/>
                <w:sz w:val="28"/>
                <w:szCs w:val="28"/>
              </w:rPr>
            </w:pPr>
            <w:r>
              <w:rPr>
                <w:rFonts w:hint="eastAsia" w:hAnsi="宋体"/>
                <w:bCs/>
                <w:sz w:val="28"/>
                <w:szCs w:val="28"/>
              </w:rPr>
              <w:t>队员</w:t>
            </w:r>
            <w:r>
              <w:rPr>
                <w:rFonts w:hAnsi="宋体"/>
                <w:bCs/>
                <w:sz w:val="28"/>
                <w:szCs w:val="28"/>
              </w:rPr>
              <w:t>2</w:t>
            </w:r>
          </w:p>
        </w:tc>
        <w:tc>
          <w:tcPr>
            <w:tcW w:w="2345" w:type="dxa"/>
            <w:tcBorders>
              <w:top w:val="single" w:color="auto" w:sz="4" w:space="0"/>
              <w:left w:val="single" w:color="auto" w:sz="4" w:space="0"/>
              <w:bottom w:val="single" w:color="auto" w:sz="4" w:space="0"/>
              <w:right w:val="single" w:color="auto" w:sz="4" w:space="0"/>
            </w:tcBorders>
          </w:tcPr>
          <w:p w14:paraId="768AA8EA">
            <w:pPr>
              <w:pStyle w:val="2"/>
              <w:spacing w:line="320" w:lineRule="exact"/>
              <w:rPr>
                <w:rFonts w:hAnsi="宋体"/>
                <w:bCs/>
                <w:sz w:val="28"/>
                <w:szCs w:val="28"/>
              </w:rPr>
            </w:pPr>
            <w:r>
              <w:rPr>
                <w:rFonts w:hint="eastAsia" w:hAnsi="宋体"/>
                <w:bCs/>
                <w:sz w:val="28"/>
                <w:szCs w:val="28"/>
              </w:rPr>
              <w:t>队员</w:t>
            </w:r>
            <w:r>
              <w:rPr>
                <w:rFonts w:hAnsi="宋体"/>
                <w:bCs/>
                <w:sz w:val="28"/>
                <w:szCs w:val="28"/>
              </w:rPr>
              <w:t>3</w:t>
            </w:r>
          </w:p>
        </w:tc>
      </w:tr>
      <w:tr w14:paraId="603DB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488" w:type="dxa"/>
            <w:tcBorders>
              <w:top w:val="single" w:color="auto" w:sz="4" w:space="0"/>
              <w:left w:val="single" w:color="auto" w:sz="4" w:space="0"/>
              <w:bottom w:val="single" w:color="auto" w:sz="4" w:space="0"/>
              <w:right w:val="single" w:color="auto" w:sz="4" w:space="0"/>
            </w:tcBorders>
          </w:tcPr>
          <w:p w14:paraId="66CACD46">
            <w:pPr>
              <w:pStyle w:val="2"/>
              <w:spacing w:line="320" w:lineRule="exact"/>
              <w:rPr>
                <w:rFonts w:hAnsi="宋体"/>
                <w:bCs/>
                <w:sz w:val="28"/>
                <w:szCs w:val="28"/>
              </w:rPr>
            </w:pPr>
            <w:r>
              <w:rPr>
                <w:rFonts w:hint="eastAsia" w:hAnsi="宋体"/>
                <w:bCs/>
                <w:sz w:val="28"/>
                <w:szCs w:val="28"/>
              </w:rPr>
              <w:t>姓名</w:t>
            </w:r>
          </w:p>
        </w:tc>
        <w:tc>
          <w:tcPr>
            <w:tcW w:w="2344" w:type="dxa"/>
            <w:tcBorders>
              <w:top w:val="single" w:color="auto" w:sz="4" w:space="0"/>
              <w:left w:val="single" w:color="auto" w:sz="4" w:space="0"/>
              <w:bottom w:val="single" w:color="auto" w:sz="4" w:space="0"/>
              <w:right w:val="single" w:color="auto" w:sz="4" w:space="0"/>
            </w:tcBorders>
          </w:tcPr>
          <w:p w14:paraId="134FCB67">
            <w:pPr>
              <w:pStyle w:val="2"/>
              <w:spacing w:line="320" w:lineRule="exact"/>
              <w:rPr>
                <w:rFonts w:hAnsi="宋体"/>
                <w:bCs/>
                <w:sz w:val="28"/>
                <w:szCs w:val="28"/>
              </w:rPr>
            </w:pPr>
          </w:p>
        </w:tc>
        <w:tc>
          <w:tcPr>
            <w:tcW w:w="2345" w:type="dxa"/>
            <w:tcBorders>
              <w:top w:val="single" w:color="auto" w:sz="4" w:space="0"/>
              <w:left w:val="single" w:color="auto" w:sz="4" w:space="0"/>
              <w:bottom w:val="single" w:color="auto" w:sz="4" w:space="0"/>
              <w:right w:val="single" w:color="auto" w:sz="4" w:space="0"/>
            </w:tcBorders>
          </w:tcPr>
          <w:p w14:paraId="0218AACC">
            <w:pPr>
              <w:pStyle w:val="2"/>
              <w:spacing w:line="320" w:lineRule="exact"/>
              <w:rPr>
                <w:rFonts w:hAnsi="宋体"/>
                <w:bCs/>
                <w:sz w:val="28"/>
                <w:szCs w:val="28"/>
              </w:rPr>
            </w:pPr>
          </w:p>
        </w:tc>
        <w:tc>
          <w:tcPr>
            <w:tcW w:w="2345" w:type="dxa"/>
            <w:tcBorders>
              <w:top w:val="single" w:color="auto" w:sz="4" w:space="0"/>
              <w:left w:val="single" w:color="auto" w:sz="4" w:space="0"/>
              <w:bottom w:val="single" w:color="auto" w:sz="4" w:space="0"/>
              <w:right w:val="single" w:color="auto" w:sz="4" w:space="0"/>
            </w:tcBorders>
          </w:tcPr>
          <w:p w14:paraId="27807770">
            <w:pPr>
              <w:pStyle w:val="2"/>
              <w:spacing w:line="320" w:lineRule="exact"/>
              <w:rPr>
                <w:rFonts w:hAnsi="宋体"/>
                <w:bCs/>
                <w:sz w:val="28"/>
                <w:szCs w:val="28"/>
              </w:rPr>
            </w:pPr>
          </w:p>
        </w:tc>
      </w:tr>
      <w:tr w14:paraId="16F2E4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488" w:type="dxa"/>
            <w:tcBorders>
              <w:top w:val="single" w:color="auto" w:sz="4" w:space="0"/>
              <w:left w:val="single" w:color="auto" w:sz="4" w:space="0"/>
              <w:bottom w:val="single" w:color="auto" w:sz="4" w:space="0"/>
              <w:right w:val="single" w:color="auto" w:sz="4" w:space="0"/>
            </w:tcBorders>
          </w:tcPr>
          <w:p w14:paraId="68E94AF9">
            <w:pPr>
              <w:pStyle w:val="2"/>
              <w:spacing w:line="320" w:lineRule="exact"/>
              <w:rPr>
                <w:rFonts w:hAnsi="宋体"/>
                <w:bCs/>
                <w:sz w:val="28"/>
                <w:szCs w:val="28"/>
              </w:rPr>
            </w:pPr>
            <w:r>
              <w:rPr>
                <w:rFonts w:hint="eastAsia" w:hAnsi="宋体"/>
                <w:bCs/>
                <w:sz w:val="28"/>
                <w:szCs w:val="28"/>
              </w:rPr>
              <w:t>学号</w:t>
            </w:r>
          </w:p>
        </w:tc>
        <w:tc>
          <w:tcPr>
            <w:tcW w:w="2344" w:type="dxa"/>
            <w:tcBorders>
              <w:top w:val="single" w:color="auto" w:sz="4" w:space="0"/>
              <w:left w:val="single" w:color="auto" w:sz="4" w:space="0"/>
              <w:bottom w:val="single" w:color="auto" w:sz="4" w:space="0"/>
              <w:right w:val="single" w:color="auto" w:sz="4" w:space="0"/>
            </w:tcBorders>
          </w:tcPr>
          <w:p w14:paraId="0BF4E51A">
            <w:pPr>
              <w:pStyle w:val="2"/>
              <w:spacing w:line="320" w:lineRule="exact"/>
              <w:rPr>
                <w:rFonts w:hAnsi="宋体"/>
                <w:bCs/>
                <w:sz w:val="28"/>
                <w:szCs w:val="28"/>
              </w:rPr>
            </w:pPr>
          </w:p>
        </w:tc>
        <w:tc>
          <w:tcPr>
            <w:tcW w:w="2345" w:type="dxa"/>
            <w:tcBorders>
              <w:top w:val="single" w:color="auto" w:sz="4" w:space="0"/>
              <w:left w:val="single" w:color="auto" w:sz="4" w:space="0"/>
              <w:bottom w:val="single" w:color="auto" w:sz="4" w:space="0"/>
              <w:right w:val="single" w:color="auto" w:sz="4" w:space="0"/>
            </w:tcBorders>
          </w:tcPr>
          <w:p w14:paraId="62D9E715">
            <w:pPr>
              <w:pStyle w:val="2"/>
              <w:spacing w:line="320" w:lineRule="exact"/>
              <w:rPr>
                <w:rFonts w:hAnsi="宋体"/>
                <w:bCs/>
                <w:sz w:val="28"/>
                <w:szCs w:val="28"/>
              </w:rPr>
            </w:pPr>
          </w:p>
        </w:tc>
        <w:tc>
          <w:tcPr>
            <w:tcW w:w="2345" w:type="dxa"/>
            <w:tcBorders>
              <w:top w:val="single" w:color="auto" w:sz="4" w:space="0"/>
              <w:left w:val="single" w:color="auto" w:sz="4" w:space="0"/>
              <w:bottom w:val="single" w:color="auto" w:sz="4" w:space="0"/>
              <w:right w:val="single" w:color="auto" w:sz="4" w:space="0"/>
            </w:tcBorders>
          </w:tcPr>
          <w:p w14:paraId="1B2DAC8B">
            <w:pPr>
              <w:pStyle w:val="2"/>
              <w:spacing w:line="320" w:lineRule="exact"/>
              <w:rPr>
                <w:rFonts w:hAnsi="宋体"/>
                <w:bCs/>
                <w:sz w:val="28"/>
                <w:szCs w:val="28"/>
              </w:rPr>
            </w:pPr>
          </w:p>
        </w:tc>
      </w:tr>
      <w:tr w14:paraId="5DA84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488" w:type="dxa"/>
            <w:tcBorders>
              <w:top w:val="single" w:color="auto" w:sz="4" w:space="0"/>
              <w:left w:val="single" w:color="auto" w:sz="4" w:space="0"/>
              <w:bottom w:val="single" w:color="auto" w:sz="4" w:space="0"/>
              <w:right w:val="single" w:color="auto" w:sz="4" w:space="0"/>
            </w:tcBorders>
          </w:tcPr>
          <w:p w14:paraId="1718E2EC">
            <w:pPr>
              <w:pStyle w:val="2"/>
              <w:spacing w:line="320" w:lineRule="exact"/>
              <w:rPr>
                <w:rFonts w:hAnsi="宋体"/>
                <w:bCs/>
                <w:sz w:val="28"/>
                <w:szCs w:val="28"/>
              </w:rPr>
            </w:pPr>
            <w:r>
              <w:rPr>
                <w:rFonts w:hint="eastAsia" w:hAnsi="宋体"/>
                <w:bCs/>
                <w:sz w:val="28"/>
                <w:szCs w:val="28"/>
              </w:rPr>
              <w:t>学院</w:t>
            </w:r>
          </w:p>
        </w:tc>
        <w:tc>
          <w:tcPr>
            <w:tcW w:w="2344" w:type="dxa"/>
            <w:tcBorders>
              <w:top w:val="single" w:color="auto" w:sz="4" w:space="0"/>
              <w:left w:val="single" w:color="auto" w:sz="4" w:space="0"/>
              <w:bottom w:val="single" w:color="auto" w:sz="4" w:space="0"/>
              <w:right w:val="single" w:color="auto" w:sz="4" w:space="0"/>
            </w:tcBorders>
          </w:tcPr>
          <w:p w14:paraId="1DC184EB">
            <w:pPr>
              <w:pStyle w:val="2"/>
              <w:spacing w:line="320" w:lineRule="exact"/>
              <w:rPr>
                <w:rFonts w:hAnsi="宋体"/>
                <w:bCs/>
                <w:sz w:val="28"/>
                <w:szCs w:val="28"/>
              </w:rPr>
            </w:pPr>
          </w:p>
        </w:tc>
        <w:tc>
          <w:tcPr>
            <w:tcW w:w="2345" w:type="dxa"/>
            <w:tcBorders>
              <w:top w:val="single" w:color="auto" w:sz="4" w:space="0"/>
              <w:left w:val="single" w:color="auto" w:sz="4" w:space="0"/>
              <w:bottom w:val="single" w:color="auto" w:sz="4" w:space="0"/>
              <w:right w:val="single" w:color="auto" w:sz="4" w:space="0"/>
            </w:tcBorders>
          </w:tcPr>
          <w:p w14:paraId="25046B81">
            <w:pPr>
              <w:pStyle w:val="2"/>
              <w:spacing w:line="320" w:lineRule="exact"/>
              <w:rPr>
                <w:rFonts w:hAnsi="宋体"/>
                <w:bCs/>
                <w:sz w:val="28"/>
                <w:szCs w:val="28"/>
              </w:rPr>
            </w:pPr>
          </w:p>
        </w:tc>
        <w:tc>
          <w:tcPr>
            <w:tcW w:w="2345" w:type="dxa"/>
            <w:tcBorders>
              <w:top w:val="single" w:color="auto" w:sz="4" w:space="0"/>
              <w:left w:val="single" w:color="auto" w:sz="4" w:space="0"/>
              <w:bottom w:val="single" w:color="auto" w:sz="4" w:space="0"/>
              <w:right w:val="single" w:color="auto" w:sz="4" w:space="0"/>
            </w:tcBorders>
          </w:tcPr>
          <w:p w14:paraId="142C3407">
            <w:pPr>
              <w:pStyle w:val="2"/>
              <w:spacing w:line="320" w:lineRule="exact"/>
              <w:rPr>
                <w:rFonts w:hAnsi="宋体"/>
                <w:bCs/>
                <w:sz w:val="28"/>
                <w:szCs w:val="28"/>
              </w:rPr>
            </w:pPr>
          </w:p>
        </w:tc>
      </w:tr>
      <w:tr w14:paraId="474B41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488" w:type="dxa"/>
            <w:tcBorders>
              <w:top w:val="single" w:color="auto" w:sz="4" w:space="0"/>
              <w:left w:val="single" w:color="auto" w:sz="4" w:space="0"/>
              <w:bottom w:val="single" w:color="auto" w:sz="4" w:space="0"/>
              <w:right w:val="single" w:color="auto" w:sz="4" w:space="0"/>
            </w:tcBorders>
          </w:tcPr>
          <w:p w14:paraId="3513B016">
            <w:pPr>
              <w:pStyle w:val="2"/>
              <w:spacing w:line="320" w:lineRule="exact"/>
              <w:rPr>
                <w:rFonts w:hAnsi="宋体"/>
                <w:bCs/>
                <w:sz w:val="28"/>
                <w:szCs w:val="28"/>
              </w:rPr>
            </w:pPr>
            <w:r>
              <w:rPr>
                <w:rFonts w:hint="eastAsia" w:hAnsi="宋体"/>
                <w:bCs/>
                <w:sz w:val="28"/>
                <w:szCs w:val="28"/>
              </w:rPr>
              <w:t>专业</w:t>
            </w:r>
          </w:p>
        </w:tc>
        <w:tc>
          <w:tcPr>
            <w:tcW w:w="2344" w:type="dxa"/>
            <w:tcBorders>
              <w:top w:val="single" w:color="auto" w:sz="4" w:space="0"/>
              <w:left w:val="single" w:color="auto" w:sz="4" w:space="0"/>
              <w:bottom w:val="single" w:color="auto" w:sz="4" w:space="0"/>
              <w:right w:val="single" w:color="auto" w:sz="4" w:space="0"/>
            </w:tcBorders>
          </w:tcPr>
          <w:p w14:paraId="76247171">
            <w:pPr>
              <w:pStyle w:val="2"/>
              <w:spacing w:line="320" w:lineRule="exact"/>
              <w:rPr>
                <w:rFonts w:hAnsi="宋体"/>
                <w:bCs/>
                <w:sz w:val="28"/>
                <w:szCs w:val="28"/>
              </w:rPr>
            </w:pPr>
          </w:p>
        </w:tc>
        <w:tc>
          <w:tcPr>
            <w:tcW w:w="2345" w:type="dxa"/>
            <w:tcBorders>
              <w:top w:val="single" w:color="auto" w:sz="4" w:space="0"/>
              <w:left w:val="single" w:color="auto" w:sz="4" w:space="0"/>
              <w:bottom w:val="single" w:color="auto" w:sz="4" w:space="0"/>
              <w:right w:val="single" w:color="auto" w:sz="4" w:space="0"/>
            </w:tcBorders>
          </w:tcPr>
          <w:p w14:paraId="7FB18EE3">
            <w:pPr>
              <w:pStyle w:val="2"/>
              <w:spacing w:line="320" w:lineRule="exact"/>
              <w:rPr>
                <w:rFonts w:hAnsi="宋体"/>
                <w:bCs/>
                <w:sz w:val="28"/>
                <w:szCs w:val="28"/>
              </w:rPr>
            </w:pPr>
          </w:p>
        </w:tc>
        <w:tc>
          <w:tcPr>
            <w:tcW w:w="2345" w:type="dxa"/>
            <w:tcBorders>
              <w:top w:val="single" w:color="auto" w:sz="4" w:space="0"/>
              <w:left w:val="single" w:color="auto" w:sz="4" w:space="0"/>
              <w:bottom w:val="single" w:color="auto" w:sz="4" w:space="0"/>
              <w:right w:val="single" w:color="auto" w:sz="4" w:space="0"/>
            </w:tcBorders>
          </w:tcPr>
          <w:p w14:paraId="484A1BB3">
            <w:pPr>
              <w:pStyle w:val="2"/>
              <w:spacing w:line="320" w:lineRule="exact"/>
              <w:rPr>
                <w:rFonts w:hAnsi="宋体"/>
                <w:bCs/>
                <w:sz w:val="28"/>
                <w:szCs w:val="28"/>
              </w:rPr>
            </w:pPr>
          </w:p>
        </w:tc>
      </w:tr>
      <w:tr w14:paraId="3409B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488" w:type="dxa"/>
            <w:tcBorders>
              <w:top w:val="single" w:color="auto" w:sz="4" w:space="0"/>
              <w:left w:val="single" w:color="auto" w:sz="4" w:space="0"/>
              <w:bottom w:val="single" w:color="auto" w:sz="4" w:space="0"/>
              <w:right w:val="single" w:color="auto" w:sz="4" w:space="0"/>
            </w:tcBorders>
          </w:tcPr>
          <w:p w14:paraId="52AA6A40">
            <w:pPr>
              <w:pStyle w:val="2"/>
              <w:spacing w:line="320" w:lineRule="exact"/>
              <w:rPr>
                <w:rFonts w:hAnsi="宋体"/>
                <w:bCs/>
                <w:sz w:val="28"/>
                <w:szCs w:val="28"/>
              </w:rPr>
            </w:pPr>
            <w:r>
              <w:rPr>
                <w:rFonts w:hint="eastAsia" w:hAnsi="宋体"/>
                <w:bCs/>
                <w:sz w:val="28"/>
                <w:szCs w:val="28"/>
              </w:rPr>
              <w:t>签名</w:t>
            </w:r>
          </w:p>
        </w:tc>
        <w:tc>
          <w:tcPr>
            <w:tcW w:w="2344" w:type="dxa"/>
            <w:tcBorders>
              <w:top w:val="single" w:color="auto" w:sz="4" w:space="0"/>
              <w:left w:val="single" w:color="auto" w:sz="4" w:space="0"/>
              <w:bottom w:val="single" w:color="auto" w:sz="4" w:space="0"/>
              <w:right w:val="single" w:color="auto" w:sz="4" w:space="0"/>
            </w:tcBorders>
          </w:tcPr>
          <w:p w14:paraId="1B96D951">
            <w:pPr>
              <w:pStyle w:val="2"/>
              <w:spacing w:line="320" w:lineRule="exact"/>
              <w:rPr>
                <w:rFonts w:hAnsi="宋体"/>
                <w:bCs/>
                <w:sz w:val="28"/>
                <w:szCs w:val="28"/>
              </w:rPr>
            </w:pPr>
          </w:p>
        </w:tc>
        <w:tc>
          <w:tcPr>
            <w:tcW w:w="2345" w:type="dxa"/>
            <w:tcBorders>
              <w:top w:val="single" w:color="auto" w:sz="4" w:space="0"/>
              <w:left w:val="single" w:color="auto" w:sz="4" w:space="0"/>
              <w:bottom w:val="single" w:color="auto" w:sz="4" w:space="0"/>
              <w:right w:val="single" w:color="auto" w:sz="4" w:space="0"/>
            </w:tcBorders>
          </w:tcPr>
          <w:p w14:paraId="4ACC9AAC">
            <w:pPr>
              <w:pStyle w:val="2"/>
              <w:spacing w:line="320" w:lineRule="exact"/>
              <w:rPr>
                <w:rFonts w:hAnsi="宋体"/>
                <w:bCs/>
                <w:sz w:val="28"/>
                <w:szCs w:val="28"/>
              </w:rPr>
            </w:pPr>
          </w:p>
        </w:tc>
        <w:tc>
          <w:tcPr>
            <w:tcW w:w="2345" w:type="dxa"/>
            <w:tcBorders>
              <w:top w:val="single" w:color="auto" w:sz="4" w:space="0"/>
              <w:left w:val="single" w:color="auto" w:sz="4" w:space="0"/>
              <w:bottom w:val="single" w:color="auto" w:sz="4" w:space="0"/>
              <w:right w:val="single" w:color="auto" w:sz="4" w:space="0"/>
            </w:tcBorders>
          </w:tcPr>
          <w:p w14:paraId="3852F35D">
            <w:pPr>
              <w:pStyle w:val="2"/>
              <w:spacing w:line="320" w:lineRule="exact"/>
              <w:rPr>
                <w:rFonts w:hAnsi="宋体"/>
                <w:bCs/>
                <w:sz w:val="28"/>
                <w:szCs w:val="28"/>
              </w:rPr>
            </w:pPr>
          </w:p>
        </w:tc>
      </w:tr>
    </w:tbl>
    <w:p w14:paraId="61523782">
      <w:pPr>
        <w:spacing w:line="360" w:lineRule="auto"/>
        <w:rPr>
          <w:bCs/>
          <w:sz w:val="24"/>
        </w:rPr>
      </w:pPr>
      <w:r>
        <w:rPr>
          <w:rFonts w:hint="eastAsia"/>
          <w:bCs/>
          <w:sz w:val="24"/>
        </w:rPr>
        <w:t>注：学院填写学校规定统一的各个简称（如</w:t>
      </w:r>
      <w:r>
        <w:rPr>
          <w:bCs/>
          <w:sz w:val="24"/>
        </w:rPr>
        <w:t>:</w:t>
      </w:r>
      <w:r>
        <w:rPr>
          <w:rFonts w:hint="eastAsia"/>
          <w:bCs/>
          <w:sz w:val="24"/>
        </w:rPr>
        <w:t>通信学院、理学院、自动化学院等）。年级为入学年级（如</w:t>
      </w:r>
      <w:r>
        <w:rPr>
          <w:bCs/>
          <w:sz w:val="24"/>
        </w:rPr>
        <w:t>20</w:t>
      </w:r>
      <w:r>
        <w:rPr>
          <w:rFonts w:hint="eastAsia"/>
          <w:bCs/>
          <w:sz w:val="24"/>
          <w:lang w:val="en-US" w:eastAsia="zh-CN"/>
        </w:rPr>
        <w:t>23</w:t>
      </w:r>
      <w:bookmarkStart w:id="0" w:name="_GoBack"/>
      <w:bookmarkEnd w:id="0"/>
      <w:r>
        <w:rPr>
          <w:rFonts w:hint="eastAsia"/>
          <w:bCs/>
          <w:sz w:val="24"/>
        </w:rPr>
        <w:t>级等），队员签名（</w:t>
      </w:r>
      <w:r>
        <w:rPr>
          <w:rFonts w:hint="eastAsia"/>
          <w:b/>
          <w:bCs/>
          <w:sz w:val="24"/>
        </w:rPr>
        <w:t>签名一定要手写</w:t>
      </w:r>
      <w:r>
        <w:rPr>
          <w:rFonts w:hint="eastAsia"/>
          <w:bCs/>
          <w:sz w:val="24"/>
        </w:rPr>
        <w:t>）表示遵守下面的承诺书。</w:t>
      </w:r>
    </w:p>
    <w:p w14:paraId="5754DF21">
      <w:pPr>
        <w:widowControl/>
        <w:ind w:firstLine="55" w:firstLineChars="17"/>
        <w:jc w:val="center"/>
        <w:rPr>
          <w:b/>
          <w:bCs/>
          <w:sz w:val="32"/>
          <w:szCs w:val="32"/>
        </w:rPr>
      </w:pPr>
      <w:r>
        <w:rPr>
          <w:rFonts w:hint="eastAsia"/>
          <w:b/>
          <w:bCs/>
          <w:sz w:val="32"/>
          <w:szCs w:val="32"/>
        </w:rPr>
        <w:t>承</w:t>
      </w:r>
      <w:r>
        <w:rPr>
          <w:b/>
          <w:bCs/>
          <w:sz w:val="32"/>
          <w:szCs w:val="32"/>
        </w:rPr>
        <w:t xml:space="preserve">  </w:t>
      </w:r>
      <w:r>
        <w:rPr>
          <w:rFonts w:hint="eastAsia"/>
          <w:b/>
          <w:bCs/>
          <w:sz w:val="32"/>
          <w:szCs w:val="32"/>
        </w:rPr>
        <w:t>诺</w:t>
      </w:r>
      <w:r>
        <w:rPr>
          <w:b/>
          <w:bCs/>
          <w:sz w:val="32"/>
          <w:szCs w:val="32"/>
        </w:rPr>
        <w:t xml:space="preserve">  </w:t>
      </w:r>
      <w:r>
        <w:rPr>
          <w:rFonts w:hint="eastAsia"/>
          <w:b/>
          <w:bCs/>
          <w:sz w:val="32"/>
          <w:szCs w:val="32"/>
        </w:rPr>
        <w:t>书</w:t>
      </w:r>
    </w:p>
    <w:p w14:paraId="531E9F7F">
      <w:pPr>
        <w:spacing w:line="360" w:lineRule="auto"/>
        <w:ind w:firstLine="420"/>
        <w:rPr>
          <w:bCs/>
          <w:sz w:val="24"/>
        </w:rPr>
      </w:pPr>
      <w:r>
        <w:rPr>
          <w:rFonts w:hint="eastAsia"/>
          <w:bCs/>
          <w:sz w:val="24"/>
        </w:rPr>
        <w:t>我们完全明白，在竞赛开始后参赛队员不能以任何方式（包括电话、电子邮件、网上咨询等）与队外的任何人研究、讨论与赛题有关的问题。我们知道，抄袭别人的成果是违反竞赛章程和参赛规则的，如果引用别人的成果或其他公开的资料（包括网上查到的资料），必须按照规定的参考文献的表述方式在正文引用处和参考文献中明确列出。我们郑重承诺，严格遵守竞赛章程和参赛规则，以保证竞赛的公正、公平。</w:t>
      </w:r>
    </w:p>
    <w:p w14:paraId="2336D866">
      <w:pPr>
        <w:ind w:firstLine="480"/>
        <w:rPr>
          <w:b/>
          <w:sz w:val="28"/>
          <w:szCs w:val="28"/>
        </w:rPr>
      </w:pPr>
      <w:r>
        <w:rPr>
          <w:rFonts w:hint="eastAsia"/>
          <w:b/>
          <w:sz w:val="28"/>
          <w:szCs w:val="28"/>
        </w:rPr>
        <w:t>手写承诺书如下:</w:t>
      </w:r>
    </w:p>
    <w:p w14:paraId="5063A070">
      <w:pPr>
        <w:ind w:firstLine="480"/>
        <w:rPr>
          <w:b/>
          <w:sz w:val="24"/>
        </w:rPr>
      </w:pPr>
    </w:p>
    <w:p w14:paraId="4001906C">
      <w:pPr>
        <w:ind w:firstLine="480"/>
        <w:rPr>
          <w:b/>
          <w:sz w:val="24"/>
        </w:rPr>
      </w:pPr>
    </w:p>
    <w:p w14:paraId="19FF1943">
      <w:pPr>
        <w:ind w:firstLine="480"/>
        <w:rPr>
          <w:b/>
          <w:sz w:val="24"/>
        </w:rPr>
      </w:pPr>
    </w:p>
    <w:p w14:paraId="39B2E339">
      <w:pPr>
        <w:ind w:firstLine="480"/>
        <w:rPr>
          <w:b/>
          <w:sz w:val="24"/>
        </w:rPr>
      </w:pPr>
    </w:p>
    <w:p w14:paraId="503C2B8D">
      <w:pPr>
        <w:rPr>
          <w:rFonts w:hint="eastAsia"/>
          <w:b/>
          <w:sz w:val="24"/>
        </w:rPr>
      </w:pPr>
      <w:r>
        <w:rPr>
          <w:rFonts w:hint="eastAsia"/>
          <w:b/>
          <w:sz w:val="24"/>
        </w:rPr>
        <w:t xml:space="preserve">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B5A27"/>
    <w:multiLevelType w:val="multilevel"/>
    <w:tmpl w:val="000B5A2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24FD3C74"/>
    <w:multiLevelType w:val="multilevel"/>
    <w:tmpl w:val="24FD3C74"/>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ZmOTVhYzcwM2UxYmRmOTc5Y2U0ODY4ZTg5ZDlhOTQifQ=="/>
  </w:docVars>
  <w:rsids>
    <w:rsidRoot w:val="34313051"/>
    <w:rsid w:val="00320D76"/>
    <w:rsid w:val="00D73544"/>
    <w:rsid w:val="00E00A7E"/>
    <w:rsid w:val="11640CE2"/>
    <w:rsid w:val="2F6C5313"/>
    <w:rsid w:val="34313051"/>
    <w:rsid w:val="3523778F"/>
    <w:rsid w:val="3E43398A"/>
    <w:rsid w:val="77F20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unhideWhenUsed/>
    <w:qFormat/>
    <w:uiPriority w:val="99"/>
    <w:pPr>
      <w:adjustRightInd w:val="0"/>
      <w:spacing w:line="312" w:lineRule="atLeast"/>
      <w:textAlignment w:val="baseline"/>
    </w:pPr>
    <w:rPr>
      <w:rFonts w:ascii="宋体" w:hAnsi="Courier New"/>
      <w:kern w:val="0"/>
    </w:rPr>
  </w:style>
  <w:style w:type="paragraph" w:styleId="3">
    <w:name w:val="footer"/>
    <w:basedOn w:val="1"/>
    <w:link w:val="8"/>
    <w:uiPriority w:val="0"/>
    <w:pPr>
      <w:tabs>
        <w:tab w:val="center" w:pos="4153"/>
        <w:tab w:val="right" w:pos="8306"/>
      </w:tabs>
      <w:snapToGrid w:val="0"/>
      <w:jc w:val="left"/>
    </w:pPr>
    <w:rPr>
      <w:sz w:val="18"/>
      <w:szCs w:val="18"/>
    </w:rPr>
  </w:style>
  <w:style w:type="paragraph" w:styleId="4">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0"/>
    <w:rPr>
      <w:kern w:val="2"/>
      <w:sz w:val="18"/>
      <w:szCs w:val="18"/>
    </w:rPr>
  </w:style>
  <w:style w:type="character" w:customStyle="1" w:styleId="8">
    <w:name w:val="页脚 字符"/>
    <w:basedOn w:val="6"/>
    <w:link w:val="3"/>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2</Pages>
  <Words>1181</Words>
  <Characters>1201</Characters>
  <Lines>9</Lines>
  <Paragraphs>2</Paragraphs>
  <TotalTime>1</TotalTime>
  <ScaleCrop>false</ScaleCrop>
  <LinksUpToDate>false</LinksUpToDate>
  <CharactersWithSpaces>1228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2019-05-10T04:30:00Z</dcterms:created>
  <dc:creator>shuxue</dc:creator>
  <cp:lastModifiedBy>沈世云</cp:lastModifiedBy>
  <dcterms:modified xsi:type="dcterms:W3CDTF">2025-05-08T13:51:29Z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D61F1EBE001243FFB3BEC6400851AC0F_13</vt:lpwstr>
  </property>
  <property fmtid="{D5CDD505-2E9C-101B-9397-08002B2CF9AE}" pid="4" name="KSOTemplateDocerSaveRecord">
    <vt:lpwstr>eyJoZGlkIjoiMjZmOTVhYzcwM2UxYmRmOTc5Y2U0ODY4ZTg5ZDlhOTQiLCJ1c2VySWQiOiIxMTM1NDgwMzY0In0=</vt:lpwstr>
  </property>
</Properties>
</file>