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54269E" w14:textId="7FF9AB45" w:rsidR="00261745" w:rsidRPr="005A4A8B" w:rsidRDefault="00261745" w:rsidP="0089458D">
      <w:pPr>
        <w:pStyle w:val="PlainText"/>
        <w:ind w:left="720"/>
        <w:jc w:val="center"/>
        <w:rPr>
          <w:rFonts w:ascii="Nunito Sans" w:hAnsi="Nunito Sans"/>
          <w:b/>
          <w:bCs/>
          <w:color w:val="A8BC4C"/>
          <w:sz w:val="18"/>
          <w:szCs w:val="18"/>
        </w:rPr>
      </w:pPr>
      <w:bookmarkStart w:id="0" w:name="_Hlk198638094"/>
      <w:bookmarkStart w:id="1" w:name="_Toc175211993"/>
      <w:r w:rsidRPr="005A4A8B">
        <w:rPr>
          <w:rFonts w:ascii="Nunito Sans" w:hAnsi="Nunito Sans"/>
          <w:b/>
          <w:bCs/>
          <w:color w:val="A8BC4C"/>
          <w:sz w:val="18"/>
          <w:szCs w:val="18"/>
        </w:rPr>
        <w:t>MODULE 10: REINSURANCE CONTRACTS HELD</w:t>
      </w:r>
    </w:p>
    <w:p w14:paraId="2574444D" w14:textId="77777777" w:rsidR="00261745" w:rsidRPr="005A4A8B" w:rsidRDefault="00261745" w:rsidP="00261745">
      <w:pPr>
        <w:pStyle w:val="PlainText"/>
        <w:ind w:left="720"/>
        <w:rPr>
          <w:rFonts w:ascii="Nunito Sans" w:hAnsi="Nunito Sans"/>
          <w:b/>
          <w:bCs/>
          <w:color w:val="A8BC4C"/>
          <w:sz w:val="18"/>
          <w:szCs w:val="18"/>
        </w:rPr>
      </w:pPr>
    </w:p>
    <w:bookmarkEnd w:id="0"/>
    <w:p w14:paraId="08899924" w14:textId="3D0BA681" w:rsidR="00A61859" w:rsidRPr="005A4A8B" w:rsidRDefault="00C87334" w:rsidP="00261745">
      <w:pPr>
        <w:pStyle w:val="PlainText"/>
        <w:spacing w:line="276" w:lineRule="auto"/>
        <w:ind w:left="142"/>
        <w:rPr>
          <w:rFonts w:ascii="Nunito Sans" w:hAnsi="Nunito Sans"/>
          <w:color w:val="A8BC4C"/>
          <w:sz w:val="18"/>
          <w:szCs w:val="18"/>
        </w:rPr>
      </w:pPr>
      <w:r w:rsidRPr="005A4A8B">
        <w:rPr>
          <w:rFonts w:ascii="Nunito Sans" w:hAnsi="Nunito Sans"/>
          <w:color w:val="A8BC4C"/>
          <w:sz w:val="18"/>
          <w:szCs w:val="18"/>
        </w:rPr>
        <w:t>Introduction</w:t>
      </w:r>
      <w:bookmarkEnd w:id="1"/>
    </w:p>
    <w:p w14:paraId="6324E311" w14:textId="12AC1418" w:rsidR="00503236" w:rsidRDefault="00503236" w:rsidP="00261745">
      <w:pPr>
        <w:pStyle w:val="PlainText"/>
        <w:spacing w:before="240" w:line="276" w:lineRule="auto"/>
        <w:ind w:left="142"/>
        <w:rPr>
          <w:rFonts w:ascii="Nunito Sans" w:hAnsi="Nunito Sans"/>
          <w:sz w:val="18"/>
          <w:szCs w:val="18"/>
        </w:rPr>
      </w:pPr>
      <w:r w:rsidRPr="00DA2534">
        <w:rPr>
          <w:rFonts w:ascii="Nunito Sans" w:hAnsi="Nunito Sans"/>
          <w:sz w:val="18"/>
          <w:szCs w:val="18"/>
        </w:rPr>
        <w:t xml:space="preserve">This module provides an in-depth overview of the </w:t>
      </w:r>
      <w:r>
        <w:rPr>
          <w:rFonts w:ascii="Nunito Sans" w:hAnsi="Nunito Sans"/>
          <w:sz w:val="18"/>
          <w:szCs w:val="18"/>
        </w:rPr>
        <w:t>Reinsurance contracts held</w:t>
      </w:r>
      <w:r w:rsidRPr="00DA2534">
        <w:rPr>
          <w:rFonts w:ascii="Nunito Sans" w:hAnsi="Nunito Sans"/>
          <w:sz w:val="18"/>
          <w:szCs w:val="18"/>
        </w:rPr>
        <w:t xml:space="preserve"> under </w:t>
      </w:r>
      <w:r w:rsidRPr="00DA2534">
        <w:rPr>
          <w:rFonts w:ascii="Nunito Sans" w:hAnsi="Nunito Sans"/>
          <w:b/>
          <w:bCs/>
          <w:sz w:val="18"/>
          <w:szCs w:val="18"/>
        </w:rPr>
        <w:t>IFRS 17.</w:t>
      </w:r>
    </w:p>
    <w:p w14:paraId="157A05C1" w14:textId="1A91B6F7" w:rsidR="00CA2665" w:rsidRPr="005A4A8B" w:rsidRDefault="00CA2665" w:rsidP="00261745">
      <w:pPr>
        <w:pStyle w:val="PlainText"/>
        <w:spacing w:before="240" w:line="276" w:lineRule="auto"/>
        <w:ind w:left="142"/>
        <w:rPr>
          <w:rFonts w:ascii="Nunito Sans" w:hAnsi="Nunito Sans"/>
          <w:sz w:val="18"/>
          <w:szCs w:val="18"/>
        </w:rPr>
      </w:pPr>
      <w:proofErr w:type="gramStart"/>
      <w:r w:rsidRPr="005A4A8B">
        <w:rPr>
          <w:rFonts w:ascii="Nunito Sans" w:hAnsi="Nunito Sans"/>
          <w:sz w:val="18"/>
          <w:szCs w:val="18"/>
        </w:rPr>
        <w:t>Reinsurance</w:t>
      </w:r>
      <w:proofErr w:type="gramEnd"/>
      <w:r w:rsidRPr="005A4A8B">
        <w:rPr>
          <w:rFonts w:ascii="Nunito Sans" w:hAnsi="Nunito Sans"/>
          <w:sz w:val="18"/>
          <w:szCs w:val="18"/>
        </w:rPr>
        <w:t xml:space="preserve"> contract held refers to a contract under which one entity (the cedant) receives compensation from another entity (the reinsurer) for one or more claims arising from </w:t>
      </w:r>
      <w:proofErr w:type="gramStart"/>
      <w:r w:rsidRPr="005A4A8B">
        <w:rPr>
          <w:rFonts w:ascii="Nunito Sans" w:hAnsi="Nunito Sans"/>
          <w:sz w:val="18"/>
          <w:szCs w:val="18"/>
        </w:rPr>
        <w:t>insurance</w:t>
      </w:r>
      <w:proofErr w:type="gramEnd"/>
      <w:r w:rsidRPr="005A4A8B">
        <w:rPr>
          <w:rFonts w:ascii="Nunito Sans" w:hAnsi="Nunito Sans"/>
          <w:sz w:val="18"/>
          <w:szCs w:val="18"/>
        </w:rPr>
        <w:t xml:space="preserve"> contracts it has issued.</w:t>
      </w:r>
    </w:p>
    <w:p w14:paraId="4DBE4147" w14:textId="48B134A8" w:rsidR="00CA2665" w:rsidRPr="005A4A8B" w:rsidRDefault="00CA2665" w:rsidP="00261745">
      <w:pPr>
        <w:pStyle w:val="PlainText"/>
        <w:spacing w:before="240" w:line="360" w:lineRule="auto"/>
        <w:ind w:left="142"/>
        <w:rPr>
          <w:rFonts w:ascii="Nunito Sans" w:hAnsi="Nunito Sans"/>
          <w:sz w:val="18"/>
          <w:szCs w:val="18"/>
        </w:rPr>
      </w:pPr>
      <w:r w:rsidRPr="005A4A8B">
        <w:rPr>
          <w:rFonts w:ascii="Nunito Sans" w:hAnsi="Nunito Sans"/>
          <w:sz w:val="18"/>
          <w:szCs w:val="18"/>
        </w:rPr>
        <w:t>Reinsurance contracts held are measured independently from the underlying insurance contracts issued.</w:t>
      </w:r>
    </w:p>
    <w:p w14:paraId="16DB24C0" w14:textId="77777777" w:rsidR="00CA2665" w:rsidRPr="005A4A8B" w:rsidRDefault="00CA2665" w:rsidP="00261745">
      <w:pPr>
        <w:pStyle w:val="PlainText"/>
        <w:spacing w:before="240" w:line="360" w:lineRule="auto"/>
        <w:ind w:left="142"/>
        <w:rPr>
          <w:rFonts w:ascii="Nunito Sans" w:hAnsi="Nunito Sans"/>
          <w:sz w:val="18"/>
          <w:szCs w:val="18"/>
        </w:rPr>
      </w:pPr>
      <w:r w:rsidRPr="005A4A8B">
        <w:rPr>
          <w:rFonts w:ascii="Nunito Sans" w:hAnsi="Nunito Sans"/>
          <w:sz w:val="18"/>
          <w:szCs w:val="18"/>
        </w:rPr>
        <w:t>The "mirroring approach" used under IFRS 4 is no longer applied. Instead, IFRS 17 requires a stand-alone assessment of reinsurance contracts held.</w:t>
      </w:r>
    </w:p>
    <w:p w14:paraId="57637581" w14:textId="287237B8" w:rsidR="00CA2665" w:rsidRPr="005A4A8B" w:rsidRDefault="00CA2665" w:rsidP="00261745">
      <w:pPr>
        <w:pStyle w:val="PlainText"/>
        <w:spacing w:before="240" w:line="360" w:lineRule="auto"/>
        <w:ind w:left="142"/>
        <w:rPr>
          <w:rFonts w:ascii="Nunito Sans" w:hAnsi="Nunito Sans"/>
          <w:sz w:val="18"/>
          <w:szCs w:val="18"/>
          <w:lang/>
        </w:rPr>
      </w:pPr>
      <w:r w:rsidRPr="005A4A8B">
        <w:rPr>
          <w:rFonts w:ascii="Nunito Sans" w:hAnsi="Nunito Sans"/>
          <w:sz w:val="18"/>
          <w:szCs w:val="18"/>
        </w:rPr>
        <w:t>We</w:t>
      </w:r>
      <w:r w:rsidRPr="005A4A8B">
        <w:rPr>
          <w:rFonts w:ascii="Nunito Sans" w:hAnsi="Nunito Sans"/>
          <w:sz w:val="18"/>
          <w:szCs w:val="18"/>
          <w:lang/>
        </w:rPr>
        <w:t xml:space="preserve"> account for reinsurance contracts held to;</w:t>
      </w:r>
    </w:p>
    <w:p w14:paraId="21F1074D" w14:textId="15EAEAA1" w:rsidR="00CA2665" w:rsidRPr="005A4A8B" w:rsidRDefault="00CA2665" w:rsidP="00261745">
      <w:pPr>
        <w:numPr>
          <w:ilvl w:val="0"/>
          <w:numId w:val="28"/>
        </w:numPr>
        <w:rPr>
          <w:rFonts w:ascii="Nunito Sans" w:hAnsi="Nunito Sans"/>
          <w:sz w:val="18"/>
          <w:szCs w:val="18"/>
        </w:rPr>
      </w:pPr>
      <w:r w:rsidRPr="005A4A8B">
        <w:rPr>
          <w:rFonts w:ascii="Nunito Sans" w:hAnsi="Nunito Sans"/>
          <w:sz w:val="18"/>
          <w:szCs w:val="18"/>
        </w:rPr>
        <w:t>Reflect the risk mitigation effect in financial statements.</w:t>
      </w:r>
    </w:p>
    <w:p w14:paraId="36B1E4EC" w14:textId="3D8EBF11" w:rsidR="00CA2665" w:rsidRPr="005A4A8B" w:rsidRDefault="00CA2665" w:rsidP="00261745">
      <w:pPr>
        <w:numPr>
          <w:ilvl w:val="0"/>
          <w:numId w:val="28"/>
        </w:numPr>
        <w:rPr>
          <w:rFonts w:ascii="Nunito Sans" w:hAnsi="Nunito Sans"/>
          <w:sz w:val="18"/>
          <w:szCs w:val="18"/>
        </w:rPr>
      </w:pPr>
      <w:r w:rsidRPr="005A4A8B">
        <w:rPr>
          <w:rFonts w:ascii="Nunito Sans" w:hAnsi="Nunito Sans"/>
          <w:sz w:val="18"/>
          <w:szCs w:val="18"/>
        </w:rPr>
        <w:t>Show consistent measurement with underlying insurance contracts.</w:t>
      </w:r>
    </w:p>
    <w:p w14:paraId="147A2985" w14:textId="06AFF330" w:rsidR="00CA2665" w:rsidRPr="005A4A8B" w:rsidRDefault="00CA2665" w:rsidP="00261745">
      <w:pPr>
        <w:numPr>
          <w:ilvl w:val="0"/>
          <w:numId w:val="28"/>
        </w:numPr>
        <w:rPr>
          <w:rFonts w:ascii="Nunito Sans" w:hAnsi="Nunito Sans"/>
          <w:sz w:val="18"/>
          <w:szCs w:val="18"/>
          <w:lang w:eastAsia="en-GB"/>
        </w:rPr>
      </w:pPr>
      <w:r w:rsidRPr="005A4A8B">
        <w:rPr>
          <w:rFonts w:ascii="Nunito Sans" w:hAnsi="Nunito Sans"/>
          <w:sz w:val="18"/>
          <w:szCs w:val="18"/>
        </w:rPr>
        <w:t>Recognize gains or losses on risk transfer at initial recognition</w:t>
      </w:r>
      <w:r w:rsidRPr="005A4A8B">
        <w:rPr>
          <w:rFonts w:ascii="Nunito Sans" w:hAnsi="Nunito Sans"/>
          <w:sz w:val="18"/>
          <w:szCs w:val="18"/>
          <w:lang w:eastAsia="en-GB"/>
        </w:rPr>
        <w:t>.</w:t>
      </w:r>
    </w:p>
    <w:p w14:paraId="2A233037" w14:textId="0F562704" w:rsidR="00B96A57" w:rsidRPr="005A4A8B" w:rsidRDefault="002E24B5" w:rsidP="00261745">
      <w:pPr>
        <w:pStyle w:val="PlainText"/>
        <w:spacing w:line="276" w:lineRule="auto"/>
        <w:ind w:left="142"/>
        <w:rPr>
          <w:rFonts w:ascii="Nunito Sans" w:hAnsi="Nunito Sans"/>
          <w:color w:val="0137A6"/>
          <w:sz w:val="18"/>
          <w:szCs w:val="18"/>
        </w:rPr>
      </w:pPr>
      <w:r w:rsidRPr="005A4A8B">
        <w:rPr>
          <w:rFonts w:ascii="Nunito Sans" w:hAnsi="Nunito Sans"/>
          <w:color w:val="A8BC4C"/>
          <w:sz w:val="18"/>
          <w:szCs w:val="18"/>
        </w:rPr>
        <w:t>Measurement of Reinsurance contracts held</w:t>
      </w:r>
    </w:p>
    <w:p w14:paraId="2134BBD8" w14:textId="1234DAE0" w:rsidR="00D92C43" w:rsidRPr="005A4A8B" w:rsidRDefault="00D92C43" w:rsidP="00261745">
      <w:pPr>
        <w:pStyle w:val="PlainText"/>
        <w:spacing w:before="240" w:line="276" w:lineRule="auto"/>
        <w:ind w:left="142"/>
        <w:rPr>
          <w:rFonts w:ascii="Nunito Sans" w:hAnsi="Nunito Sans"/>
          <w:color w:val="E0C484"/>
          <w:sz w:val="18"/>
          <w:szCs w:val="18"/>
        </w:rPr>
      </w:pPr>
      <w:r w:rsidRPr="005A4A8B">
        <w:rPr>
          <w:rFonts w:ascii="Nunito Sans" w:hAnsi="Nunito Sans"/>
          <w:color w:val="E0C484"/>
          <w:sz w:val="18"/>
          <w:szCs w:val="18"/>
        </w:rPr>
        <w:t>Initial Recognition</w:t>
      </w:r>
    </w:p>
    <w:p w14:paraId="63D388F9" w14:textId="0FC34F6E" w:rsidR="00FF0CBF" w:rsidRPr="005A4A8B" w:rsidRDefault="00FF0CBF" w:rsidP="00261745">
      <w:pPr>
        <w:pStyle w:val="NormalwithParagraphs"/>
        <w:tabs>
          <w:tab w:val="clear" w:pos="3000"/>
        </w:tabs>
        <w:ind w:left="284" w:firstLine="0"/>
        <w:rPr>
          <w:rFonts w:ascii="Nunito Sans" w:eastAsiaTheme="minorHAnsi" w:hAnsi="Nunito Sans" w:cs="Courier New"/>
          <w:color w:val="auto"/>
          <w:kern w:val="2"/>
          <w:szCs w:val="18"/>
          <w:lang w:eastAsia="en-US"/>
          <w14:ligatures w14:val="standardContextual"/>
        </w:rPr>
      </w:pPr>
      <w:r w:rsidRPr="005A4A8B">
        <w:rPr>
          <w:rFonts w:ascii="Nunito Sans" w:eastAsiaTheme="minorHAnsi" w:hAnsi="Nunito Sans" w:cs="Courier New"/>
          <w:color w:val="auto"/>
          <w:kern w:val="2"/>
          <w:szCs w:val="18"/>
          <w:lang w:eastAsia="en-US"/>
          <w14:ligatures w14:val="standardContextual"/>
        </w:rPr>
        <w:t>At initial recognition, the reinsurance contract is measured using the General Measurement Model (GMM) unless the Premium Allocation Approach (PAA) is applied and meets the eligibility criteria.</w:t>
      </w:r>
    </w:p>
    <w:p w14:paraId="1BFDC55F" w14:textId="79374222" w:rsidR="00D92C43" w:rsidRPr="005A4A8B" w:rsidRDefault="00D92C43" w:rsidP="00261745">
      <w:pPr>
        <w:pStyle w:val="NormalwithParagraphs"/>
        <w:tabs>
          <w:tab w:val="clear" w:pos="3000"/>
        </w:tabs>
        <w:ind w:left="284" w:firstLine="0"/>
        <w:rPr>
          <w:rFonts w:ascii="Nunito Sans" w:hAnsi="Nunito Sans"/>
          <w:szCs w:val="18"/>
        </w:rPr>
      </w:pPr>
      <w:r w:rsidRPr="005A4A8B">
        <w:rPr>
          <w:rFonts w:ascii="Nunito Sans" w:eastAsiaTheme="minorHAnsi" w:hAnsi="Nunito Sans" w:cs="Courier New"/>
          <w:color w:val="auto"/>
          <w:kern w:val="2"/>
          <w:szCs w:val="18"/>
          <w:lang w:eastAsia="en-US"/>
          <w14:ligatures w14:val="standardContextual"/>
        </w:rPr>
        <w:t>The measurement</w:t>
      </w:r>
      <w:r w:rsidR="0097546C" w:rsidRPr="005A4A8B">
        <w:rPr>
          <w:rFonts w:ascii="Nunito Sans" w:eastAsiaTheme="minorHAnsi" w:hAnsi="Nunito Sans" w:cs="Courier New"/>
          <w:color w:val="auto"/>
          <w:kern w:val="2"/>
          <w:szCs w:val="18"/>
          <w:lang w:eastAsia="en-US"/>
          <w14:ligatures w14:val="standardContextual"/>
        </w:rPr>
        <w:t xml:space="preserve"> c</w:t>
      </w:r>
      <w:r w:rsidR="00402CBF" w:rsidRPr="005A4A8B">
        <w:rPr>
          <w:rFonts w:ascii="Nunito Sans" w:eastAsiaTheme="minorHAnsi" w:hAnsi="Nunito Sans" w:cs="Courier New"/>
          <w:color w:val="auto"/>
          <w:kern w:val="2"/>
          <w:szCs w:val="18"/>
          <w:lang w:eastAsia="en-US"/>
          <w14:ligatures w14:val="standardContextual"/>
        </w:rPr>
        <w:t>omponents</w:t>
      </w:r>
      <w:r w:rsidR="0097546C" w:rsidRPr="005A4A8B">
        <w:rPr>
          <w:rFonts w:ascii="Nunito Sans" w:eastAsiaTheme="minorHAnsi" w:hAnsi="Nunito Sans" w:cs="Courier New"/>
          <w:color w:val="auto"/>
          <w:kern w:val="2"/>
          <w:szCs w:val="18"/>
          <w:lang w:eastAsia="en-US"/>
          <w14:ligatures w14:val="standardContextual"/>
        </w:rPr>
        <w:t xml:space="preserve"> includes</w:t>
      </w:r>
      <w:r w:rsidRPr="005A4A8B">
        <w:rPr>
          <w:rFonts w:ascii="Nunito Sans" w:hAnsi="Nunito Sans"/>
          <w:szCs w:val="18"/>
        </w:rPr>
        <w:t>:</w:t>
      </w:r>
    </w:p>
    <w:p w14:paraId="71897B4A" w14:textId="77777777" w:rsidR="00D92C43" w:rsidRPr="005A4A8B" w:rsidRDefault="00D92C43" w:rsidP="00261745">
      <w:pPr>
        <w:numPr>
          <w:ilvl w:val="0"/>
          <w:numId w:val="27"/>
        </w:numPr>
        <w:rPr>
          <w:rFonts w:ascii="Nunito Sans" w:hAnsi="Nunito Sans"/>
          <w:sz w:val="18"/>
          <w:szCs w:val="18"/>
        </w:rPr>
      </w:pPr>
      <w:r w:rsidRPr="005A4A8B">
        <w:rPr>
          <w:rFonts w:ascii="Nunito Sans" w:hAnsi="Nunito Sans"/>
          <w:sz w:val="18"/>
          <w:szCs w:val="18"/>
        </w:rPr>
        <w:t>Fulfilment cash flows, which are the expected present value of future inflows and outflows related to the reinsurance contract, adjusted for the time value of money and the risk of counterparty default.</w:t>
      </w:r>
    </w:p>
    <w:p w14:paraId="6FE12CFA" w14:textId="77777777" w:rsidR="00D92C43" w:rsidRPr="005A4A8B" w:rsidRDefault="00D92C43" w:rsidP="00261745">
      <w:pPr>
        <w:numPr>
          <w:ilvl w:val="0"/>
          <w:numId w:val="27"/>
        </w:numPr>
        <w:rPr>
          <w:rFonts w:ascii="Nunito Sans" w:hAnsi="Nunito Sans"/>
          <w:sz w:val="18"/>
          <w:szCs w:val="18"/>
        </w:rPr>
      </w:pPr>
      <w:r w:rsidRPr="005A4A8B">
        <w:rPr>
          <w:rFonts w:ascii="Nunito Sans" w:hAnsi="Nunito Sans"/>
          <w:sz w:val="18"/>
          <w:szCs w:val="18"/>
        </w:rPr>
        <w:t>A risk adjustment, which reflects the uncertainty in the amount and timing of the cash flows from the reinsurer.</w:t>
      </w:r>
    </w:p>
    <w:p w14:paraId="4F65BC4A" w14:textId="7A0B4FEC" w:rsidR="00D92C43" w:rsidRPr="005A4A8B" w:rsidRDefault="00D92C43" w:rsidP="00261745">
      <w:pPr>
        <w:numPr>
          <w:ilvl w:val="0"/>
          <w:numId w:val="27"/>
        </w:numPr>
        <w:rPr>
          <w:rFonts w:ascii="Nunito Sans" w:hAnsi="Nunito Sans"/>
          <w:sz w:val="18"/>
          <w:szCs w:val="18"/>
        </w:rPr>
      </w:pPr>
      <w:r w:rsidRPr="005A4A8B">
        <w:rPr>
          <w:rFonts w:ascii="Nunito Sans" w:hAnsi="Nunito Sans"/>
          <w:sz w:val="18"/>
          <w:szCs w:val="18"/>
        </w:rPr>
        <w:t>A Contractual Service Margin (CSM), which is established if the present value of future inflows from the reinsurer exceeds the ceded premiums. This CSM represents the unearned gain and is deferred and recognized as income over the coverage period.</w:t>
      </w:r>
    </w:p>
    <w:p w14:paraId="276DDDD4" w14:textId="06E23596" w:rsidR="0097546C" w:rsidRPr="005A4A8B" w:rsidRDefault="0097546C" w:rsidP="00261745">
      <w:pPr>
        <w:numPr>
          <w:ilvl w:val="0"/>
          <w:numId w:val="27"/>
        </w:numPr>
        <w:rPr>
          <w:rFonts w:ascii="Nunito Sans" w:hAnsi="Nunito Sans"/>
          <w:sz w:val="18"/>
          <w:szCs w:val="18"/>
        </w:rPr>
      </w:pPr>
      <w:r w:rsidRPr="005A4A8B">
        <w:rPr>
          <w:rFonts w:ascii="Nunito Sans" w:hAnsi="Nunito Sans"/>
          <w:sz w:val="18"/>
          <w:szCs w:val="18"/>
        </w:rPr>
        <w:t>Loss-recovery component if the underlying contracts are onerous.</w:t>
      </w:r>
    </w:p>
    <w:p w14:paraId="7AB46E14" w14:textId="083B166D" w:rsidR="00B96A57" w:rsidRPr="005A4A8B" w:rsidRDefault="00D92C43" w:rsidP="00261745">
      <w:pPr>
        <w:pStyle w:val="PlainText"/>
        <w:spacing w:line="276" w:lineRule="auto"/>
        <w:ind w:left="142"/>
        <w:rPr>
          <w:rFonts w:ascii="Nunito Sans" w:hAnsi="Nunito Sans"/>
          <w:color w:val="E0C484"/>
          <w:sz w:val="18"/>
          <w:szCs w:val="18"/>
        </w:rPr>
      </w:pPr>
      <w:r w:rsidRPr="005A4A8B">
        <w:rPr>
          <w:rFonts w:ascii="Nunito Sans" w:hAnsi="Nunito Sans"/>
          <w:color w:val="E0C484"/>
          <w:sz w:val="18"/>
          <w:szCs w:val="18"/>
        </w:rPr>
        <w:t>Subsequent measurement</w:t>
      </w:r>
    </w:p>
    <w:p w14:paraId="42F33CD1" w14:textId="7D4C38FA" w:rsidR="00D92C43" w:rsidRPr="005A4A8B" w:rsidRDefault="00D92C43" w:rsidP="00261745">
      <w:pPr>
        <w:pStyle w:val="NormalwithParagraphs"/>
        <w:tabs>
          <w:tab w:val="clear" w:pos="3000"/>
        </w:tabs>
        <w:ind w:left="142" w:firstLine="0"/>
        <w:rPr>
          <w:rFonts w:ascii="Nunito Sans" w:hAnsi="Nunito Sans"/>
          <w:color w:val="auto"/>
          <w:szCs w:val="18"/>
          <w:lang/>
        </w:rPr>
      </w:pPr>
      <w:r w:rsidRPr="005A4A8B">
        <w:rPr>
          <w:rFonts w:ascii="Nunito Sans" w:eastAsiaTheme="minorHAnsi" w:hAnsi="Nunito Sans" w:cs="Courier New"/>
          <w:color w:val="auto"/>
          <w:kern w:val="2"/>
          <w:szCs w:val="18"/>
          <w:lang w:eastAsia="en-US"/>
          <w14:ligatures w14:val="standardContextual"/>
        </w:rPr>
        <w:t>After initial recognition, reinsurance contracts held are remeasured at each reporting date. The measurement continues</w:t>
      </w:r>
      <w:r w:rsidRPr="005A4A8B">
        <w:rPr>
          <w:rFonts w:ascii="Nunito Sans" w:hAnsi="Nunito Sans"/>
          <w:color w:val="auto"/>
          <w:szCs w:val="18"/>
          <w:lang/>
        </w:rPr>
        <w:t xml:space="preserve"> to follow the GMM (or PAA if applicable), which requires updating the </w:t>
      </w:r>
      <w:r w:rsidR="0097546C" w:rsidRPr="005A4A8B">
        <w:rPr>
          <w:rFonts w:ascii="Nunito Sans" w:hAnsi="Nunito Sans"/>
          <w:color w:val="auto"/>
          <w:szCs w:val="18"/>
          <w:lang/>
        </w:rPr>
        <w:t>key components w</w:t>
      </w:r>
      <w:r w:rsidRPr="005A4A8B">
        <w:rPr>
          <w:rFonts w:ascii="Nunito Sans" w:hAnsi="Nunito Sans"/>
          <w:color w:val="auto"/>
          <w:szCs w:val="18"/>
          <w:lang/>
        </w:rPr>
        <w:t>hich include;</w:t>
      </w:r>
    </w:p>
    <w:p w14:paraId="73DEE130" w14:textId="7CA4A2A8" w:rsidR="00D92C43" w:rsidRPr="005A4A8B" w:rsidRDefault="00700F0D" w:rsidP="00261745">
      <w:pPr>
        <w:numPr>
          <w:ilvl w:val="0"/>
          <w:numId w:val="29"/>
        </w:numPr>
        <w:rPr>
          <w:rFonts w:ascii="Nunito Sans" w:hAnsi="Nunito Sans"/>
          <w:sz w:val="18"/>
          <w:szCs w:val="18"/>
        </w:rPr>
      </w:pPr>
      <w:r w:rsidRPr="005A4A8B">
        <w:rPr>
          <w:rFonts w:ascii="Nunito Sans" w:hAnsi="Nunito Sans"/>
          <w:sz w:val="18"/>
          <w:szCs w:val="18"/>
        </w:rPr>
        <w:t>Fulfillment</w:t>
      </w:r>
      <w:r w:rsidR="00D92C43" w:rsidRPr="005A4A8B">
        <w:rPr>
          <w:rFonts w:ascii="Nunito Sans" w:hAnsi="Nunito Sans"/>
          <w:sz w:val="18"/>
          <w:szCs w:val="18"/>
        </w:rPr>
        <w:t xml:space="preserve"> cashflows</w:t>
      </w:r>
    </w:p>
    <w:p w14:paraId="7308C684" w14:textId="72760FE3" w:rsidR="00D92C43" w:rsidRPr="005A4A8B" w:rsidRDefault="00D92C43" w:rsidP="00261745">
      <w:pPr>
        <w:numPr>
          <w:ilvl w:val="0"/>
          <w:numId w:val="29"/>
        </w:numPr>
        <w:rPr>
          <w:rFonts w:ascii="Nunito Sans" w:hAnsi="Nunito Sans"/>
          <w:sz w:val="18"/>
          <w:szCs w:val="18"/>
        </w:rPr>
      </w:pPr>
      <w:r w:rsidRPr="005A4A8B">
        <w:rPr>
          <w:rFonts w:ascii="Nunito Sans" w:hAnsi="Nunito Sans"/>
          <w:sz w:val="18"/>
          <w:szCs w:val="18"/>
        </w:rPr>
        <w:t>Risk adjustment</w:t>
      </w:r>
    </w:p>
    <w:p w14:paraId="2E724EA0" w14:textId="3C357EFD" w:rsidR="00D92C43" w:rsidRPr="005A4A8B" w:rsidRDefault="00D92C43" w:rsidP="00261745">
      <w:pPr>
        <w:numPr>
          <w:ilvl w:val="0"/>
          <w:numId w:val="29"/>
        </w:numPr>
        <w:rPr>
          <w:rFonts w:ascii="Nunito Sans" w:hAnsi="Nunito Sans"/>
          <w:sz w:val="18"/>
          <w:szCs w:val="18"/>
        </w:rPr>
      </w:pPr>
      <w:r w:rsidRPr="005A4A8B">
        <w:rPr>
          <w:rFonts w:ascii="Nunito Sans" w:hAnsi="Nunito Sans"/>
          <w:sz w:val="18"/>
          <w:szCs w:val="18"/>
        </w:rPr>
        <w:t>CSM</w:t>
      </w:r>
    </w:p>
    <w:p w14:paraId="4964B583" w14:textId="5302529D" w:rsidR="00D92C43" w:rsidRPr="00025BF9" w:rsidRDefault="00D92C43" w:rsidP="00261745">
      <w:pPr>
        <w:numPr>
          <w:ilvl w:val="0"/>
          <w:numId w:val="29"/>
        </w:numPr>
        <w:rPr>
          <w:rFonts w:ascii="Nunito Sans" w:hAnsi="Nunito Sans"/>
          <w:sz w:val="18"/>
          <w:szCs w:val="18"/>
          <w:lang w:eastAsia="en-GB"/>
        </w:rPr>
      </w:pPr>
      <w:r w:rsidRPr="005A4A8B">
        <w:rPr>
          <w:rFonts w:ascii="Nunito Sans" w:hAnsi="Nunito Sans"/>
          <w:sz w:val="18"/>
          <w:szCs w:val="18"/>
        </w:rPr>
        <w:t>Loss</w:t>
      </w:r>
      <w:r w:rsidRPr="005A4A8B">
        <w:rPr>
          <w:rFonts w:ascii="Nunito Sans" w:eastAsia="Arial" w:hAnsi="Nunito Sans" w:cstheme="majorBidi"/>
          <w:kern w:val="0"/>
          <w:sz w:val="18"/>
          <w:szCs w:val="18"/>
          <w:lang w:eastAsia="en-GB"/>
          <w14:ligatures w14:val="none"/>
        </w:rPr>
        <w:t>-recovery component</w:t>
      </w:r>
    </w:p>
    <w:p w14:paraId="0B880A15" w14:textId="583AE2A7" w:rsidR="00025BF9" w:rsidRPr="00025BF9" w:rsidRDefault="00025BF9" w:rsidP="00261745">
      <w:pPr>
        <w:numPr>
          <w:ilvl w:val="0"/>
          <w:numId w:val="29"/>
        </w:numPr>
        <w:rPr>
          <w:rFonts w:ascii="Nunito Sans" w:hAnsi="Nunito Sans"/>
          <w:sz w:val="18"/>
          <w:szCs w:val="18"/>
          <w:lang w:eastAsia="en-GB"/>
        </w:rPr>
      </w:pPr>
      <w:r>
        <w:rPr>
          <w:rFonts w:ascii="Nunito Sans" w:eastAsia="Arial" w:hAnsi="Nunito Sans" w:cstheme="majorBidi"/>
          <w:kern w:val="0"/>
          <w:sz w:val="18"/>
          <w:szCs w:val="18"/>
          <w:lang w:eastAsia="en-GB"/>
          <w14:ligatures w14:val="none"/>
        </w:rPr>
        <w:lastRenderedPageBreak/>
        <w:t>Experience adjustments</w:t>
      </w:r>
    </w:p>
    <w:p w14:paraId="75A80E57" w14:textId="7F9ED159" w:rsidR="00025BF9" w:rsidRPr="005A4A8B" w:rsidRDefault="00025BF9" w:rsidP="00261745">
      <w:pPr>
        <w:numPr>
          <w:ilvl w:val="0"/>
          <w:numId w:val="29"/>
        </w:numPr>
        <w:rPr>
          <w:rFonts w:ascii="Nunito Sans" w:hAnsi="Nunito Sans"/>
          <w:sz w:val="18"/>
          <w:szCs w:val="18"/>
          <w:lang w:eastAsia="en-GB"/>
        </w:rPr>
      </w:pPr>
      <w:r>
        <w:rPr>
          <w:rFonts w:ascii="Nunito Sans" w:eastAsia="Arial" w:hAnsi="Nunito Sans" w:cstheme="majorBidi"/>
          <w:kern w:val="0"/>
          <w:sz w:val="18"/>
          <w:szCs w:val="18"/>
          <w:lang w:eastAsia="en-GB"/>
          <w14:ligatures w14:val="none"/>
        </w:rPr>
        <w:t>Changes in discount rates</w:t>
      </w:r>
    </w:p>
    <w:p w14:paraId="6A879F91" w14:textId="1E6F9469" w:rsidR="00062109" w:rsidRPr="005A4A8B" w:rsidRDefault="00062109" w:rsidP="00261745">
      <w:pPr>
        <w:pStyle w:val="NormalwithParagraphs"/>
        <w:tabs>
          <w:tab w:val="clear" w:pos="3000"/>
        </w:tabs>
        <w:ind w:left="142" w:firstLine="0"/>
        <w:rPr>
          <w:rFonts w:ascii="Nunito Sans" w:hAnsi="Nunito Sans"/>
          <w:color w:val="auto"/>
          <w:szCs w:val="18"/>
          <w:lang/>
        </w:rPr>
      </w:pPr>
      <w:r w:rsidRPr="005A4A8B">
        <w:rPr>
          <w:rFonts w:ascii="Nunito Sans" w:eastAsiaTheme="minorHAnsi" w:hAnsi="Nunito Sans" w:cs="Courier New"/>
          <w:color w:val="auto"/>
          <w:kern w:val="2"/>
          <w:szCs w:val="18"/>
          <w:lang w:eastAsia="en-US"/>
          <w14:ligatures w14:val="standardContextual"/>
        </w:rPr>
        <w:t>If a group of insurance contracts is onerous and there's a related reinsurance contract, the cedant recognizes a recovery</w:t>
      </w:r>
      <w:r w:rsidRPr="005A4A8B">
        <w:rPr>
          <w:rFonts w:ascii="Nunito Sans" w:hAnsi="Nunito Sans"/>
          <w:color w:val="auto"/>
          <w:szCs w:val="18"/>
          <w:lang/>
        </w:rPr>
        <w:t xml:space="preserve"> asset known as loss-recovery component.</w:t>
      </w:r>
    </w:p>
    <w:p w14:paraId="4C41CC26" w14:textId="1C14C38C" w:rsidR="00B96A57" w:rsidRPr="005A4A8B" w:rsidRDefault="00062109" w:rsidP="00261745">
      <w:pPr>
        <w:pStyle w:val="PlainText"/>
        <w:spacing w:line="276" w:lineRule="auto"/>
        <w:ind w:left="142"/>
        <w:rPr>
          <w:rFonts w:ascii="Nunito Sans" w:hAnsi="Nunito Sans"/>
          <w:color w:val="A8BC4C"/>
          <w:sz w:val="18"/>
          <w:szCs w:val="18"/>
        </w:rPr>
      </w:pPr>
      <w:r w:rsidRPr="005A4A8B">
        <w:rPr>
          <w:rFonts w:ascii="Nunito Sans" w:hAnsi="Nunito Sans"/>
          <w:color w:val="A8BC4C"/>
          <w:sz w:val="18"/>
          <w:szCs w:val="18"/>
        </w:rPr>
        <w:t>Presentation in financial statements</w:t>
      </w:r>
    </w:p>
    <w:p w14:paraId="7609E79A" w14:textId="635FD26B" w:rsidR="00062109" w:rsidRPr="005A4A8B" w:rsidRDefault="00062109" w:rsidP="00261745">
      <w:pPr>
        <w:pStyle w:val="NormalwithParagraphs"/>
        <w:tabs>
          <w:tab w:val="clear" w:pos="3000"/>
        </w:tabs>
        <w:ind w:left="142" w:firstLine="0"/>
        <w:rPr>
          <w:rFonts w:ascii="Nunito Sans" w:eastAsiaTheme="minorHAnsi" w:hAnsi="Nunito Sans" w:cs="Courier New"/>
          <w:color w:val="auto"/>
          <w:kern w:val="2"/>
          <w:szCs w:val="18"/>
          <w:lang w:eastAsia="en-US"/>
          <w14:ligatures w14:val="standardContextual"/>
        </w:rPr>
      </w:pPr>
      <w:r w:rsidRPr="005A4A8B">
        <w:rPr>
          <w:rFonts w:ascii="Nunito Sans" w:eastAsiaTheme="minorHAnsi" w:hAnsi="Nunito Sans" w:cs="Courier New"/>
          <w:color w:val="auto"/>
          <w:kern w:val="2"/>
          <w:szCs w:val="18"/>
          <w:lang w:eastAsia="en-US"/>
          <w14:ligatures w14:val="standardContextual"/>
        </w:rPr>
        <w:t>Assets and liabilities from reinsurance contracts are presented separately from insurance contracts issued.</w:t>
      </w:r>
    </w:p>
    <w:p w14:paraId="5708BC66" w14:textId="32A2DAD5" w:rsidR="00062109" w:rsidRPr="005A4A8B" w:rsidRDefault="00062109" w:rsidP="00261745">
      <w:pPr>
        <w:pStyle w:val="NormalwithParagraphs"/>
        <w:tabs>
          <w:tab w:val="clear" w:pos="3000"/>
        </w:tabs>
        <w:ind w:left="142" w:firstLine="0"/>
        <w:rPr>
          <w:rFonts w:ascii="Nunito Sans" w:eastAsiaTheme="minorHAnsi" w:hAnsi="Nunito Sans" w:cs="Courier New"/>
          <w:color w:val="auto"/>
          <w:kern w:val="2"/>
          <w:szCs w:val="18"/>
          <w:lang w:eastAsia="en-US"/>
          <w14:ligatures w14:val="standardContextual"/>
        </w:rPr>
      </w:pPr>
      <w:r w:rsidRPr="005A4A8B">
        <w:rPr>
          <w:rFonts w:ascii="Nunito Sans" w:eastAsiaTheme="minorHAnsi" w:hAnsi="Nunito Sans" w:cs="Courier New"/>
          <w:color w:val="auto"/>
          <w:kern w:val="2"/>
          <w:szCs w:val="18"/>
          <w:lang w:eastAsia="en-US"/>
          <w14:ligatures w14:val="standardContextual"/>
        </w:rPr>
        <w:t>Revenue and expenses from reinsurance are also presented separately in the statement of profit or loss.</w:t>
      </w:r>
    </w:p>
    <w:p w14:paraId="37EFA367" w14:textId="1E63C832" w:rsidR="00062109" w:rsidRPr="005A4A8B" w:rsidRDefault="00062109" w:rsidP="00261745">
      <w:pPr>
        <w:pStyle w:val="NormalwithParagraphs"/>
        <w:tabs>
          <w:tab w:val="clear" w:pos="3000"/>
        </w:tabs>
        <w:ind w:left="142" w:firstLine="0"/>
        <w:rPr>
          <w:rFonts w:ascii="Nunito Sans" w:hAnsi="Nunito Sans"/>
          <w:color w:val="auto"/>
          <w:szCs w:val="18"/>
          <w:lang/>
        </w:rPr>
      </w:pPr>
      <w:r w:rsidRPr="005A4A8B">
        <w:rPr>
          <w:rFonts w:ascii="Nunito Sans" w:eastAsiaTheme="minorHAnsi" w:hAnsi="Nunito Sans" w:cs="Courier New"/>
          <w:color w:val="auto"/>
          <w:kern w:val="2"/>
          <w:szCs w:val="18"/>
          <w:lang w:eastAsia="en-US"/>
          <w14:ligatures w14:val="standardContextual"/>
        </w:rPr>
        <w:t>Income and expenses from reinsurance are shown separately from insurance contracts issued</w:t>
      </w:r>
      <w:r w:rsidR="00781C45" w:rsidRPr="005A4A8B">
        <w:rPr>
          <w:rFonts w:ascii="Nunito Sans" w:eastAsiaTheme="minorHAnsi" w:hAnsi="Nunito Sans" w:cs="Courier New"/>
          <w:color w:val="auto"/>
          <w:kern w:val="2"/>
          <w:szCs w:val="18"/>
          <w:lang w:eastAsia="en-US"/>
          <w14:ligatures w14:val="standardContextual"/>
        </w:rPr>
        <w:t xml:space="preserve"> </w:t>
      </w:r>
      <w:r w:rsidRPr="005A4A8B">
        <w:rPr>
          <w:rFonts w:ascii="Nunito Sans" w:eastAsiaTheme="minorHAnsi" w:hAnsi="Nunito Sans" w:cs="Courier New"/>
          <w:color w:val="auto"/>
          <w:kern w:val="2"/>
          <w:szCs w:val="18"/>
          <w:lang w:eastAsia="en-US"/>
          <w14:ligatures w14:val="standardContextual"/>
        </w:rPr>
        <w:t>per IFRS 17 disclosure</w:t>
      </w:r>
      <w:r w:rsidRPr="005A4A8B">
        <w:rPr>
          <w:rFonts w:ascii="Nunito Sans" w:hAnsi="Nunito Sans"/>
          <w:color w:val="auto"/>
          <w:szCs w:val="18"/>
          <w:lang/>
        </w:rPr>
        <w:t xml:space="preserve"> requirements</w:t>
      </w:r>
      <w:r w:rsidR="00781C45" w:rsidRPr="005A4A8B">
        <w:rPr>
          <w:rFonts w:ascii="Nunito Sans" w:hAnsi="Nunito Sans"/>
          <w:color w:val="auto"/>
          <w:szCs w:val="18"/>
          <w:lang/>
        </w:rPr>
        <w:t>.</w:t>
      </w:r>
    </w:p>
    <w:p w14:paraId="19EDC951" w14:textId="3A599827" w:rsidR="00B96A57" w:rsidRPr="005A4A8B" w:rsidRDefault="00062109" w:rsidP="00261745">
      <w:pPr>
        <w:pStyle w:val="PlainText"/>
        <w:spacing w:line="276" w:lineRule="auto"/>
        <w:ind w:left="142"/>
        <w:rPr>
          <w:rFonts w:ascii="Nunito Sans" w:hAnsi="Nunito Sans"/>
          <w:color w:val="A8BC4C"/>
          <w:sz w:val="18"/>
          <w:szCs w:val="18"/>
        </w:rPr>
      </w:pPr>
      <w:r w:rsidRPr="005A4A8B">
        <w:rPr>
          <w:rFonts w:ascii="Nunito Sans" w:hAnsi="Nunito Sans"/>
          <w:color w:val="A8BC4C"/>
          <w:sz w:val="18"/>
          <w:szCs w:val="18"/>
        </w:rPr>
        <w:t>Disclosures</w:t>
      </w:r>
    </w:p>
    <w:p w14:paraId="53C7087C" w14:textId="77777777" w:rsidR="00781C45" w:rsidRPr="005A4A8B" w:rsidRDefault="00062109" w:rsidP="00261745">
      <w:pPr>
        <w:pStyle w:val="NormalwithParagraphs"/>
        <w:tabs>
          <w:tab w:val="clear" w:pos="3000"/>
        </w:tabs>
        <w:ind w:left="142" w:firstLine="0"/>
        <w:rPr>
          <w:rFonts w:ascii="Nunito Sans" w:hAnsi="Nunito Sans"/>
          <w:color w:val="auto"/>
          <w:szCs w:val="18"/>
          <w:lang/>
        </w:rPr>
      </w:pPr>
      <w:r w:rsidRPr="005A4A8B">
        <w:rPr>
          <w:rFonts w:ascii="Nunito Sans" w:hAnsi="Nunito Sans"/>
          <w:color w:val="auto"/>
          <w:szCs w:val="18"/>
          <w:lang/>
        </w:rPr>
        <w:t>Entities must disclose</w:t>
      </w:r>
      <w:r w:rsidR="00781C45" w:rsidRPr="005A4A8B">
        <w:rPr>
          <w:rFonts w:ascii="Nunito Sans" w:hAnsi="Nunito Sans"/>
          <w:color w:val="auto"/>
          <w:szCs w:val="18"/>
          <w:lang/>
        </w:rPr>
        <w:t>;</w:t>
      </w:r>
    </w:p>
    <w:p w14:paraId="4A14EEC2" w14:textId="1A74EEDA" w:rsidR="00062109" w:rsidRPr="005A4A8B" w:rsidRDefault="00062109" w:rsidP="00261745">
      <w:pPr>
        <w:numPr>
          <w:ilvl w:val="0"/>
          <w:numId w:val="30"/>
        </w:numPr>
        <w:rPr>
          <w:rFonts w:ascii="Nunito Sans" w:hAnsi="Nunito Sans"/>
          <w:sz w:val="18"/>
          <w:szCs w:val="18"/>
        </w:rPr>
      </w:pPr>
      <w:r w:rsidRPr="005A4A8B">
        <w:rPr>
          <w:rFonts w:ascii="Nunito Sans" w:hAnsi="Nunito Sans"/>
          <w:sz w:val="18"/>
          <w:szCs w:val="18"/>
        </w:rPr>
        <w:t xml:space="preserve"> </w:t>
      </w:r>
      <w:r w:rsidR="00C871C5">
        <w:rPr>
          <w:rFonts w:ascii="Nunito Sans" w:hAnsi="Nunito Sans"/>
          <w:sz w:val="18"/>
          <w:szCs w:val="18"/>
        </w:rPr>
        <w:t xml:space="preserve">An </w:t>
      </w:r>
      <w:r w:rsidRPr="005A4A8B">
        <w:rPr>
          <w:rFonts w:ascii="Nunito Sans" w:hAnsi="Nunito Sans"/>
          <w:sz w:val="18"/>
          <w:szCs w:val="18"/>
        </w:rPr>
        <w:t>explanation of how reinsurance contracts affect the amounts in financial statements</w:t>
      </w:r>
    </w:p>
    <w:p w14:paraId="4B7CD46D" w14:textId="25AD4EA7" w:rsidR="00781C45" w:rsidRPr="005A4A8B" w:rsidRDefault="00781C45" w:rsidP="00261745">
      <w:pPr>
        <w:numPr>
          <w:ilvl w:val="0"/>
          <w:numId w:val="30"/>
        </w:numPr>
        <w:rPr>
          <w:rFonts w:ascii="Nunito Sans" w:hAnsi="Nunito Sans"/>
          <w:sz w:val="18"/>
          <w:szCs w:val="18"/>
        </w:rPr>
      </w:pPr>
      <w:r w:rsidRPr="005A4A8B">
        <w:rPr>
          <w:rFonts w:ascii="Nunito Sans" w:hAnsi="Nunito Sans"/>
          <w:sz w:val="18"/>
          <w:szCs w:val="18"/>
        </w:rPr>
        <w:t>Significant judgments made in applying IFRS 17 to reinsurance.</w:t>
      </w:r>
    </w:p>
    <w:p w14:paraId="5674B463" w14:textId="4B72A875" w:rsidR="00781C45" w:rsidRPr="005A4A8B" w:rsidRDefault="00781C45" w:rsidP="00261745">
      <w:pPr>
        <w:numPr>
          <w:ilvl w:val="0"/>
          <w:numId w:val="30"/>
        </w:numPr>
        <w:rPr>
          <w:rFonts w:ascii="Nunito Sans" w:hAnsi="Nunito Sans"/>
          <w:sz w:val="18"/>
          <w:szCs w:val="18"/>
          <w:lang w:eastAsia="en-GB"/>
        </w:rPr>
      </w:pPr>
      <w:r w:rsidRPr="005A4A8B">
        <w:rPr>
          <w:rFonts w:ascii="Nunito Sans" w:hAnsi="Nunito Sans"/>
          <w:sz w:val="18"/>
          <w:szCs w:val="18"/>
        </w:rPr>
        <w:t>Reconciliations</w:t>
      </w:r>
      <w:r w:rsidRPr="005A4A8B">
        <w:rPr>
          <w:rFonts w:ascii="Nunito Sans" w:hAnsi="Nunito Sans"/>
          <w:sz w:val="18"/>
          <w:szCs w:val="18"/>
          <w:lang w:eastAsia="en-GB"/>
        </w:rPr>
        <w:t xml:space="preserve"> of opening and closing balances of assets and liabilities.</w:t>
      </w:r>
    </w:p>
    <w:p w14:paraId="4024DD9D" w14:textId="7BA23F1D" w:rsidR="00781C45" w:rsidRPr="005A4A8B" w:rsidRDefault="001E40FD" w:rsidP="00261745">
      <w:pPr>
        <w:pStyle w:val="PlainText"/>
        <w:spacing w:line="276" w:lineRule="auto"/>
        <w:ind w:left="142"/>
        <w:rPr>
          <w:rFonts w:ascii="Nunito Sans" w:hAnsi="Nunito Sans"/>
          <w:color w:val="A8BC4C"/>
          <w:sz w:val="18"/>
          <w:szCs w:val="18"/>
        </w:rPr>
      </w:pPr>
      <w:r w:rsidRPr="005A4A8B">
        <w:rPr>
          <w:rFonts w:ascii="Nunito Sans" w:hAnsi="Nunito Sans"/>
          <w:color w:val="A8BC4C"/>
          <w:sz w:val="18"/>
          <w:szCs w:val="18"/>
        </w:rPr>
        <w:t>Illustration of reinsurance contracts held.</w:t>
      </w:r>
    </w:p>
    <w:p w14:paraId="6F275287" w14:textId="1A5C46FB" w:rsidR="000E4C29" w:rsidRDefault="000E4C29" w:rsidP="00781C45">
      <w:pPr>
        <w:pStyle w:val="NormalWeb"/>
        <w:rPr>
          <w:rFonts w:ascii="Nunito Sans" w:hAnsi="Nunito Sans"/>
          <w:sz w:val="18"/>
          <w:szCs w:val="18"/>
        </w:rPr>
      </w:pPr>
      <w:r>
        <w:rPr>
          <w:noProof/>
        </w:rPr>
        <mc:AlternateContent>
          <mc:Choice Requires="wpg">
            <w:drawing>
              <wp:anchor distT="0" distB="0" distL="114300" distR="114300" simplePos="0" relativeHeight="251659264" behindDoc="0" locked="0" layoutInCell="1" allowOverlap="1" wp14:anchorId="324FF626" wp14:editId="6DF7D8E4">
                <wp:simplePos x="0" y="0"/>
                <wp:positionH relativeFrom="column">
                  <wp:posOffset>-330591</wp:posOffset>
                </wp:positionH>
                <wp:positionV relativeFrom="paragraph">
                  <wp:posOffset>255319</wp:posOffset>
                </wp:positionV>
                <wp:extent cx="6247130" cy="3700145"/>
                <wp:effectExtent l="0" t="0" r="20320" b="14605"/>
                <wp:wrapNone/>
                <wp:docPr id="47" name="Group 46">
                  <a:extLst xmlns:a="http://schemas.openxmlformats.org/drawingml/2006/main">
                    <a:ext uri="{FF2B5EF4-FFF2-40B4-BE49-F238E27FC236}">
                      <a16:creationId xmlns:a16="http://schemas.microsoft.com/office/drawing/2014/main" id="{D13B4F61-2557-E617-D8B0-3105B490E3B7}"/>
                    </a:ext>
                  </a:extLst>
                </wp:docPr>
                <wp:cNvGraphicFramePr/>
                <a:graphic xmlns:a="http://schemas.openxmlformats.org/drawingml/2006/main">
                  <a:graphicData uri="http://schemas.microsoft.com/office/word/2010/wordprocessingGroup">
                    <wpg:wgp>
                      <wpg:cNvGrpSpPr/>
                      <wpg:grpSpPr>
                        <a:xfrm>
                          <a:off x="0" y="0"/>
                          <a:ext cx="6247130" cy="3700145"/>
                          <a:chOff x="-285073" y="-310406"/>
                          <a:chExt cx="8124256" cy="5103648"/>
                        </a:xfrm>
                      </wpg:grpSpPr>
                      <wps:wsp>
                        <wps:cNvPr id="436765935" name="Connector: Curved 436765935">
                          <a:extLst>
                            <a:ext uri="{FF2B5EF4-FFF2-40B4-BE49-F238E27FC236}">
                              <a16:creationId xmlns:a16="http://schemas.microsoft.com/office/drawing/2014/main" id="{32FA8EF2-5AA9-441E-3D64-DAD5FD529618}"/>
                            </a:ext>
                          </a:extLst>
                        </wps:cNvPr>
                        <wps:cNvCnPr>
                          <a:stCxn id="992019312" idx="3"/>
                          <a:endCxn id="1857550641" idx="2"/>
                        </wps:cNvCnPr>
                        <wps:spPr>
                          <a:xfrm flipV="1">
                            <a:off x="4480702" y="546481"/>
                            <a:ext cx="691277" cy="1658477"/>
                          </a:xfrm>
                          <a:prstGeom prst="curvedConnector3">
                            <a:avLst>
                              <a:gd name="adj1" fmla="val 50000"/>
                            </a:avLst>
                          </a:prstGeom>
                          <a:ln>
                            <a:solidFill>
                              <a:srgbClr val="A8BC4C"/>
                            </a:solidFill>
                          </a:ln>
                        </wps:spPr>
                        <wps:style>
                          <a:lnRef idx="1">
                            <a:schemeClr val="accent1"/>
                          </a:lnRef>
                          <a:fillRef idx="0">
                            <a:schemeClr val="accent1"/>
                          </a:fillRef>
                          <a:effectRef idx="0">
                            <a:schemeClr val="accent1"/>
                          </a:effectRef>
                          <a:fontRef idx="minor">
                            <a:schemeClr val="tx1"/>
                          </a:fontRef>
                        </wps:style>
                        <wps:bodyPr/>
                      </wps:wsp>
                      <wpg:grpSp>
                        <wpg:cNvPr id="896114674" name="Group 896114674">
                          <a:extLst>
                            <a:ext uri="{FF2B5EF4-FFF2-40B4-BE49-F238E27FC236}">
                              <a16:creationId xmlns:a16="http://schemas.microsoft.com/office/drawing/2014/main" id="{ED74BB37-EE91-9FDE-E387-D532D5CBD1B0}"/>
                            </a:ext>
                          </a:extLst>
                        </wpg:cNvPr>
                        <wpg:cNvGrpSpPr/>
                        <wpg:grpSpPr>
                          <a:xfrm>
                            <a:off x="-285073" y="-310406"/>
                            <a:ext cx="8124256" cy="5103648"/>
                            <a:chOff x="-299115" y="-321336"/>
                            <a:chExt cx="8524430" cy="5283354"/>
                          </a:xfrm>
                        </wpg:grpSpPr>
                        <wps:wsp>
                          <wps:cNvPr id="1908748742" name="Oval 1908748742">
                            <a:extLst>
                              <a:ext uri="{FF2B5EF4-FFF2-40B4-BE49-F238E27FC236}">
                                <a16:creationId xmlns:a16="http://schemas.microsoft.com/office/drawing/2014/main" id="{B690C269-27D1-56F3-76CF-16499ABC98CE}"/>
                              </a:ext>
                            </a:extLst>
                          </wps:cNvPr>
                          <wps:cNvSpPr/>
                          <wps:spPr>
                            <a:xfrm>
                              <a:off x="5851351" y="3126976"/>
                              <a:ext cx="2239593" cy="1361672"/>
                            </a:xfrm>
                            <a:prstGeom prst="ellipse">
                              <a:avLst/>
                            </a:prstGeom>
                            <a:solidFill>
                              <a:srgbClr val="A8BC4C"/>
                            </a:solidFill>
                            <a:ln>
                              <a:solidFill>
                                <a:srgbClr val="A8BC4C"/>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CB2F5F2" w14:textId="77777777" w:rsidR="000E4C29" w:rsidRPr="000E4C29" w:rsidRDefault="000E4C29" w:rsidP="000E4C29">
                                <w:pPr>
                                  <w:spacing w:after="0"/>
                                  <w:rPr>
                                    <w:rFonts w:ascii="Nunito Sans" w:hAnsi="Nunito Sans"/>
                                    <w:b/>
                                    <w:bCs/>
                                    <w:color w:val="FFFFFF" w:themeColor="light1"/>
                                    <w:kern w:val="0"/>
                                    <w:sz w:val="16"/>
                                    <w:szCs w:val="16"/>
                                    <w:lang w:val="en-US"/>
                                    <w14:ligatures w14:val="none"/>
                                  </w:rPr>
                                </w:pPr>
                                <w:r w:rsidRPr="000E4C29">
                                  <w:rPr>
                                    <w:rFonts w:ascii="Nunito Sans" w:hAnsi="Nunito Sans"/>
                                    <w:b/>
                                    <w:bCs/>
                                    <w:color w:val="FFFFFF" w:themeColor="light1"/>
                                    <w:sz w:val="16"/>
                                    <w:szCs w:val="16"/>
                                    <w:lang w:val="en-US"/>
                                  </w:rPr>
                                  <w:t>Differences from issued contracts</w:t>
                                </w:r>
                              </w:p>
                              <w:p w14:paraId="389228DF" w14:textId="1332B8AA" w:rsidR="000E4C29" w:rsidRPr="000E4C29" w:rsidRDefault="000E4C29" w:rsidP="000E4C29">
                                <w:pPr>
                                  <w:spacing w:after="0"/>
                                  <w:rPr>
                                    <w:rFonts w:ascii="Nunito Sans" w:hAnsi="Nunito Sans"/>
                                    <w:color w:val="FFFFFF" w:themeColor="light1"/>
                                    <w:sz w:val="16"/>
                                    <w:szCs w:val="16"/>
                                    <w:lang w:val="en-US"/>
                                  </w:rPr>
                                </w:pPr>
                                <w:r w:rsidRPr="000E4C29">
                                  <w:rPr>
                                    <w:rFonts w:ascii="Nunito Sans" w:hAnsi="Nunito Sans"/>
                                    <w:color w:val="FFFFFF" w:themeColor="light1"/>
                                    <w:sz w:val="16"/>
                                    <w:szCs w:val="16"/>
                                    <w:lang w:val="en-US"/>
                                  </w:rPr>
                                  <w:t xml:space="preserve">Measures risk transfer </w:t>
                                </w:r>
                              </w:p>
                              <w:p w14:paraId="5A36B253" w14:textId="77777777" w:rsidR="000E4C29" w:rsidRPr="000E4C29" w:rsidRDefault="000E4C29" w:rsidP="000E4C29">
                                <w:pPr>
                                  <w:rPr>
                                    <w:rFonts w:ascii="Nunito Sans" w:hAnsi="Nunito Sans"/>
                                    <w:color w:val="FFFFFF" w:themeColor="light1"/>
                                    <w:sz w:val="18"/>
                                    <w:szCs w:val="18"/>
                                    <w:lang w:val="en-US"/>
                                  </w:rPr>
                                </w:pPr>
                                <w:r w:rsidRPr="000E4C29">
                                  <w:rPr>
                                    <w:rFonts w:ascii="Nunito Sans" w:hAnsi="Nunito Sans"/>
                                    <w:color w:val="FFFFFF" w:themeColor="light1"/>
                                    <w:sz w:val="18"/>
                                    <w:szCs w:val="18"/>
                                    <w:lang w:val="en-US"/>
                                  </w:rPr>
                                  <w:t>separates reinsurance income, and expenses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92019312" name="Rectangle: Rounded Corners 992019312">
                            <a:extLst>
                              <a:ext uri="{FF2B5EF4-FFF2-40B4-BE49-F238E27FC236}">
                                <a16:creationId xmlns:a16="http://schemas.microsoft.com/office/drawing/2014/main" id="{2E00E5AB-67BC-FC3D-00F4-04B8C90746B7}"/>
                              </a:ext>
                            </a:extLst>
                          </wps:cNvPr>
                          <wps:cNvSpPr/>
                          <wps:spPr>
                            <a:xfrm>
                              <a:off x="2973690" y="1913664"/>
                              <a:ext cx="1727716" cy="737867"/>
                            </a:xfrm>
                            <a:prstGeom prst="roundRect">
                              <a:avLst/>
                            </a:prstGeom>
                            <a:solidFill>
                              <a:srgbClr val="A8BC4C"/>
                            </a:solidFill>
                            <a:ln>
                              <a:solidFill>
                                <a:srgbClr val="A8BC4C"/>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F6406A5" w14:textId="78E21DCC" w:rsidR="000E4C29" w:rsidRPr="00FF2841" w:rsidRDefault="00CF5F52" w:rsidP="000E4C29">
                                <w:pPr>
                                  <w:rPr>
                                    <w:rFonts w:ascii="Nunito Sans" w:hAnsi="Nunito Sans"/>
                                    <w:b/>
                                    <w:bCs/>
                                    <w:color w:val="FFFFFF" w:themeColor="light1"/>
                                    <w:kern w:val="0"/>
                                    <w:sz w:val="18"/>
                                    <w:szCs w:val="18"/>
                                    <w:lang w:val="en-US"/>
                                    <w14:ligatures w14:val="none"/>
                                  </w:rPr>
                                </w:pPr>
                                <w:r w:rsidRPr="00FF2841">
                                  <w:rPr>
                                    <w:rFonts w:ascii="Nunito Sans" w:hAnsi="Nunito Sans"/>
                                    <w:b/>
                                    <w:bCs/>
                                    <w:color w:val="FFFFFF" w:themeColor="light1"/>
                                    <w:sz w:val="16"/>
                                    <w:szCs w:val="16"/>
                                    <w:lang w:val="en-US"/>
                                  </w:rPr>
                                  <w:t>REINSURANCE CONTRACTS HELD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7975839" name="Oval 437975839">
                            <a:extLst>
                              <a:ext uri="{FF2B5EF4-FFF2-40B4-BE49-F238E27FC236}">
                                <a16:creationId xmlns:a16="http://schemas.microsoft.com/office/drawing/2014/main" id="{339272AC-8ACD-4240-ADD3-F2F25FDEDCF7}"/>
                              </a:ext>
                            </a:extLst>
                          </wps:cNvPr>
                          <wps:cNvSpPr/>
                          <wps:spPr>
                            <a:xfrm>
                              <a:off x="-231930" y="-160669"/>
                              <a:ext cx="2562614" cy="1613445"/>
                            </a:xfrm>
                            <a:prstGeom prst="ellipse">
                              <a:avLst/>
                            </a:prstGeom>
                            <a:solidFill>
                              <a:srgbClr val="A8BC4C"/>
                            </a:solidFill>
                            <a:ln>
                              <a:solidFill>
                                <a:srgbClr val="A8BC4C"/>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B5FE8BE" w14:textId="77777777" w:rsidR="000E4C29" w:rsidRPr="000E4C29" w:rsidRDefault="000E4C29" w:rsidP="000E4C29">
                                <w:pPr>
                                  <w:spacing w:after="0"/>
                                  <w:rPr>
                                    <w:rFonts w:ascii="Nunito Sans" w:hAnsi="Nunito Sans"/>
                                    <w:b/>
                                    <w:bCs/>
                                    <w:color w:val="FFFFFF" w:themeColor="light1"/>
                                    <w:kern w:val="0"/>
                                    <w:sz w:val="16"/>
                                    <w:szCs w:val="16"/>
                                    <w:lang w:val="en-US"/>
                                    <w14:ligatures w14:val="none"/>
                                  </w:rPr>
                                </w:pPr>
                                <w:r w:rsidRPr="000E4C29">
                                  <w:rPr>
                                    <w:rFonts w:ascii="Nunito Sans" w:hAnsi="Nunito Sans"/>
                                    <w:b/>
                                    <w:bCs/>
                                    <w:color w:val="FFFFFF" w:themeColor="light1"/>
                                    <w:sz w:val="16"/>
                                    <w:szCs w:val="16"/>
                                    <w:lang w:val="en-US"/>
                                  </w:rPr>
                                  <w:t>Definition &amp; Purpose</w:t>
                                </w:r>
                              </w:p>
                              <w:p w14:paraId="6970A427" w14:textId="77777777" w:rsidR="000E4C29" w:rsidRPr="000E4C29" w:rsidRDefault="000E4C29" w:rsidP="000E4C29">
                                <w:pPr>
                                  <w:spacing w:after="0"/>
                                  <w:textAlignment w:val="baseline"/>
                                  <w:rPr>
                                    <w:rFonts w:ascii="Nunito Sans" w:hAnsi="Nunito Sans"/>
                                    <w:color w:val="FFFFFF" w:themeColor="light1"/>
                                    <w:sz w:val="16"/>
                                    <w:szCs w:val="16"/>
                                    <w:lang w:val="en-US"/>
                                  </w:rPr>
                                </w:pPr>
                                <w:r w:rsidRPr="000E4C29">
                                  <w:rPr>
                                    <w:rFonts w:ascii="Nunito Sans" w:hAnsi="Nunito Sans"/>
                                    <w:color w:val="FFFFFF" w:themeColor="light1"/>
                                    <w:sz w:val="16"/>
                                    <w:szCs w:val="16"/>
                                    <w:lang w:val="en-US"/>
                                  </w:rPr>
                                  <w:t>Contracts to mitigate risk by ceding part of insurance liabilities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57550641" name="Oval 1857550641">
                            <a:extLst>
                              <a:ext uri="{FF2B5EF4-FFF2-40B4-BE49-F238E27FC236}">
                                <a16:creationId xmlns:a16="http://schemas.microsoft.com/office/drawing/2014/main" id="{056B16F3-4878-41CC-839C-27C6D35DA9E1}"/>
                              </a:ext>
                            </a:extLst>
                          </wps:cNvPr>
                          <wps:cNvSpPr/>
                          <wps:spPr>
                            <a:xfrm>
                              <a:off x="5426734" y="-321336"/>
                              <a:ext cx="2721797" cy="1774116"/>
                            </a:xfrm>
                            <a:prstGeom prst="ellipse">
                              <a:avLst/>
                            </a:prstGeom>
                            <a:solidFill>
                              <a:srgbClr val="E0C484"/>
                            </a:solidFill>
                            <a:ln>
                              <a:solidFill>
                                <a:srgbClr val="E0C484"/>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15651EC" w14:textId="77777777" w:rsidR="000E4C29" w:rsidRPr="000E4C29" w:rsidRDefault="000E4C29" w:rsidP="000E4C29">
                                <w:pPr>
                                  <w:spacing w:after="0"/>
                                  <w:rPr>
                                    <w:rFonts w:ascii="Nunito Sans" w:hAnsi="Nunito Sans"/>
                                    <w:b/>
                                    <w:bCs/>
                                    <w:color w:val="FFFFFF" w:themeColor="light1"/>
                                    <w:kern w:val="0"/>
                                    <w:sz w:val="16"/>
                                    <w:szCs w:val="16"/>
                                    <w:lang w:val="en-US"/>
                                    <w14:ligatures w14:val="none"/>
                                  </w:rPr>
                                </w:pPr>
                                <w:r w:rsidRPr="000E4C29">
                                  <w:rPr>
                                    <w:rFonts w:ascii="Nunito Sans" w:hAnsi="Nunito Sans"/>
                                    <w:b/>
                                    <w:bCs/>
                                    <w:color w:val="FFFFFF" w:themeColor="light1"/>
                                    <w:sz w:val="16"/>
                                    <w:szCs w:val="16"/>
                                    <w:lang w:val="en-US"/>
                                  </w:rPr>
                                  <w:t>Contractual service margin (CSM)</w:t>
                                </w:r>
                              </w:p>
                              <w:p w14:paraId="079197D7" w14:textId="77777777" w:rsidR="000E4C29" w:rsidRPr="000E4C29" w:rsidRDefault="000E4C29" w:rsidP="000E4C29">
                                <w:pPr>
                                  <w:spacing w:after="0"/>
                                  <w:textAlignment w:val="baseline"/>
                                  <w:rPr>
                                    <w:rFonts w:ascii="Nunito Sans" w:hAnsi="Nunito Sans"/>
                                    <w:color w:val="FFFFFF" w:themeColor="light1"/>
                                    <w:sz w:val="16"/>
                                    <w:szCs w:val="16"/>
                                    <w:lang w:val="en-US"/>
                                  </w:rPr>
                                </w:pPr>
                                <w:r w:rsidRPr="000E4C29">
                                  <w:rPr>
                                    <w:rFonts w:ascii="Nunito Sans" w:hAnsi="Nunito Sans"/>
                                    <w:color w:val="FFFFFF" w:themeColor="light1"/>
                                    <w:sz w:val="16"/>
                                    <w:szCs w:val="16"/>
                                    <w:lang w:val="en-US"/>
                                  </w:rPr>
                                  <w:t>Unearned profit from reinsurance, amortized over the coverage period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3211287" name="Oval 383211287">
                            <a:extLst>
                              <a:ext uri="{FF2B5EF4-FFF2-40B4-BE49-F238E27FC236}">
                                <a16:creationId xmlns:a16="http://schemas.microsoft.com/office/drawing/2014/main" id="{8523DA04-3517-41D7-A502-7D301B8450A7}"/>
                              </a:ext>
                            </a:extLst>
                          </wps:cNvPr>
                          <wps:cNvSpPr/>
                          <wps:spPr>
                            <a:xfrm>
                              <a:off x="-299115" y="1761642"/>
                              <a:ext cx="2298183" cy="1365320"/>
                            </a:xfrm>
                            <a:prstGeom prst="ellipse">
                              <a:avLst/>
                            </a:prstGeom>
                            <a:solidFill>
                              <a:srgbClr val="E0C484"/>
                            </a:solidFill>
                            <a:ln>
                              <a:solidFill>
                                <a:srgbClr val="E0C484"/>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77AC30E" w14:textId="21E27FE7" w:rsidR="000E4C29" w:rsidRPr="000E4C29" w:rsidRDefault="000E4C29" w:rsidP="000E4C29">
                                <w:pPr>
                                  <w:rPr>
                                    <w:rFonts w:ascii="Nunito Sans" w:hAnsi="Nunito Sans"/>
                                    <w:color w:val="FFFFFF" w:themeColor="light1"/>
                                    <w:kern w:val="0"/>
                                    <w:sz w:val="18"/>
                                    <w:szCs w:val="18"/>
                                    <w:lang w:val="en-US"/>
                                    <w14:ligatures w14:val="none"/>
                                  </w:rPr>
                                </w:pPr>
                                <w:r w:rsidRPr="000E4C29">
                                  <w:rPr>
                                    <w:rFonts w:ascii="Nunito Sans" w:hAnsi="Nunito Sans"/>
                                    <w:b/>
                                    <w:bCs/>
                                    <w:color w:val="FFFFFF" w:themeColor="light1"/>
                                    <w:sz w:val="16"/>
                                    <w:szCs w:val="16"/>
                                    <w:lang w:val="en-US"/>
                                  </w:rPr>
                                  <w:t xml:space="preserve">Risk adjustment </w:t>
                                </w:r>
                                <w:r w:rsidRPr="000E4C29">
                                  <w:rPr>
                                    <w:rFonts w:ascii="Nunito Sans" w:hAnsi="Nunito Sans"/>
                                    <w:b/>
                                    <w:bCs/>
                                    <w:color w:val="FFFFFF" w:themeColor="light1"/>
                                    <w:sz w:val="16"/>
                                    <w:szCs w:val="16"/>
                                    <w:lang w:val="en-US"/>
                                  </w:rPr>
                                  <w:br/>
                                </w:r>
                                <w:r w:rsidRPr="000E4C29">
                                  <w:rPr>
                                    <w:rFonts w:ascii="Nunito Sans" w:hAnsi="Nunito Sans"/>
                                    <w:color w:val="FFFFFF" w:themeColor="light1"/>
                                    <w:sz w:val="16"/>
                                    <w:szCs w:val="16"/>
                                    <w:lang w:val="en-US"/>
                                  </w:rPr>
                                  <w:t>Reflects uncertainty in the amount and timing</w:t>
                                </w:r>
                                <w:r w:rsidRPr="000E4C29">
                                  <w:rPr>
                                    <w:rFonts w:ascii="Nunito Sans" w:hAnsi="Nunito Sans"/>
                                    <w:color w:val="FFFFFF" w:themeColor="light1"/>
                                    <w:sz w:val="18"/>
                                    <w:szCs w:val="18"/>
                                    <w:lang w:val="en-US"/>
                                  </w:rPr>
                                  <w:t xml:space="preserve"> </w:t>
                                </w:r>
                                <w:r w:rsidRPr="000E4C29">
                                  <w:rPr>
                                    <w:rFonts w:ascii="Nunito Sans" w:hAnsi="Nunito Sans"/>
                                    <w:color w:val="FFFFFF" w:themeColor="light1"/>
                                    <w:sz w:val="16"/>
                                    <w:szCs w:val="16"/>
                                    <w:lang w:val="en-US"/>
                                  </w:rPr>
                                  <w:t>of cashflows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81342602" name="Rectangle: Rounded Corners 1881342602">
                            <a:extLst>
                              <a:ext uri="{FF2B5EF4-FFF2-40B4-BE49-F238E27FC236}">
                                <a16:creationId xmlns:a16="http://schemas.microsoft.com/office/drawing/2014/main" id="{FECF6418-1D34-446F-BF74-277C27E29030}"/>
                              </a:ext>
                            </a:extLst>
                          </wps:cNvPr>
                          <wps:cNvSpPr/>
                          <wps:spPr>
                            <a:xfrm>
                              <a:off x="5947817" y="1702823"/>
                              <a:ext cx="2277498" cy="1162931"/>
                            </a:xfrm>
                            <a:prstGeom prst="roundRect">
                              <a:avLst/>
                            </a:prstGeom>
                            <a:solidFill>
                              <a:srgbClr val="E0C484"/>
                            </a:solidFill>
                            <a:ln>
                              <a:solidFill>
                                <a:srgbClr val="E0C484"/>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517F51B" w14:textId="77777777" w:rsidR="000E4C29" w:rsidRPr="000E4C29" w:rsidRDefault="000E4C29" w:rsidP="000E4C29">
                                <w:pPr>
                                  <w:spacing w:after="0"/>
                                  <w:rPr>
                                    <w:rFonts w:ascii="Nunito Sans" w:hAnsi="Nunito Sans"/>
                                    <w:b/>
                                    <w:bCs/>
                                    <w:color w:val="FFFFFF" w:themeColor="light1"/>
                                    <w:sz w:val="16"/>
                                    <w:szCs w:val="16"/>
                                    <w:lang w:val="en-US"/>
                                  </w:rPr>
                                </w:pPr>
                                <w:r w:rsidRPr="000E4C29">
                                  <w:rPr>
                                    <w:rFonts w:ascii="Nunito Sans" w:hAnsi="Nunito Sans"/>
                                    <w:b/>
                                    <w:bCs/>
                                    <w:color w:val="FFFFFF" w:themeColor="light1"/>
                                    <w:sz w:val="16"/>
                                    <w:szCs w:val="16"/>
                                    <w:lang w:val="en-US"/>
                                  </w:rPr>
                                  <w:t>Loss- recovery Component</w:t>
                                </w:r>
                              </w:p>
                              <w:p w14:paraId="1D140814" w14:textId="1C70F948" w:rsidR="000E4C29" w:rsidRPr="000E4C29" w:rsidRDefault="000E4C29" w:rsidP="000E4C29">
                                <w:pPr>
                                  <w:spacing w:after="0"/>
                                  <w:rPr>
                                    <w:rFonts w:ascii="Nunito Sans" w:hAnsi="Nunito Sans"/>
                                    <w:color w:val="FFFFFF" w:themeColor="light1"/>
                                    <w:sz w:val="16"/>
                                    <w:szCs w:val="16"/>
                                    <w:lang w:val="en-US"/>
                                  </w:rPr>
                                </w:pPr>
                                <w:r w:rsidRPr="000E4C29">
                                  <w:rPr>
                                    <w:rFonts w:ascii="Nunito Sans" w:hAnsi="Nunito Sans"/>
                                    <w:color w:val="FFFFFF" w:themeColor="light1"/>
                                    <w:sz w:val="16"/>
                                    <w:szCs w:val="16"/>
                                    <w:lang w:val="en-US"/>
                                  </w:rPr>
                                  <w:t>Recognized for expected  recoveries of losses on onerous contracts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90622176" name="Rectangle: Rounded Corners 990622176">
                            <a:extLst>
                              <a:ext uri="{FF2B5EF4-FFF2-40B4-BE49-F238E27FC236}">
                                <a16:creationId xmlns:a16="http://schemas.microsoft.com/office/drawing/2014/main" id="{F1C0B6D5-9FAD-4FC5-A8DE-C2D679827A03}"/>
                              </a:ext>
                            </a:extLst>
                          </wps:cNvPr>
                          <wps:cNvSpPr/>
                          <wps:spPr>
                            <a:xfrm>
                              <a:off x="2831922" y="-262746"/>
                              <a:ext cx="1927073" cy="1479237"/>
                            </a:xfrm>
                            <a:prstGeom prst="roundRect">
                              <a:avLst/>
                            </a:prstGeom>
                            <a:solidFill>
                              <a:srgbClr val="E0C484"/>
                            </a:solidFill>
                            <a:ln>
                              <a:solidFill>
                                <a:srgbClr val="E0C484"/>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486AADA" w14:textId="0F3A653B" w:rsidR="000E4C29" w:rsidRPr="000E4C29" w:rsidRDefault="000E4C29" w:rsidP="000E4C29">
                                <w:pPr>
                                  <w:rPr>
                                    <w:rFonts w:ascii="Nunito Sans" w:hAnsi="Nunito Sans"/>
                                    <w:b/>
                                    <w:bCs/>
                                    <w:color w:val="FFFFFF" w:themeColor="light1"/>
                                    <w:kern w:val="0"/>
                                    <w:sz w:val="16"/>
                                    <w:szCs w:val="16"/>
                                    <w:lang w:val="en-US"/>
                                    <w14:ligatures w14:val="none"/>
                                  </w:rPr>
                                </w:pPr>
                                <w:r w:rsidRPr="000E4C29">
                                  <w:rPr>
                                    <w:rFonts w:ascii="Nunito Sans" w:hAnsi="Nunito Sans"/>
                                    <w:b/>
                                    <w:bCs/>
                                    <w:color w:val="FFFFFF" w:themeColor="light1"/>
                                    <w:sz w:val="16"/>
                                    <w:szCs w:val="16"/>
                                    <w:lang w:val="en-US"/>
                                  </w:rPr>
                                  <w:t>Recognition criteria</w:t>
                                </w:r>
                                <w:r w:rsidRPr="000E4C29">
                                  <w:rPr>
                                    <w:rFonts w:ascii="Nunito Sans" w:hAnsi="Nunito Sans"/>
                                    <w:b/>
                                    <w:bCs/>
                                    <w:color w:val="FFFFFF" w:themeColor="light1"/>
                                    <w:sz w:val="16"/>
                                    <w:szCs w:val="16"/>
                                    <w:lang w:val="en-US"/>
                                  </w:rPr>
                                  <w:br/>
                                </w:r>
                                <w:r w:rsidRPr="000E4C29">
                                  <w:rPr>
                                    <w:rFonts w:ascii="Nunito Sans" w:hAnsi="Nunito Sans"/>
                                    <w:color w:val="FFFFFF" w:themeColor="light1"/>
                                    <w:sz w:val="16"/>
                                    <w:szCs w:val="16"/>
                                    <w:lang w:val="en-US"/>
                                  </w:rPr>
                                  <w:t>Held to receive compensation for insured events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55737703" name="Rectangle: Rounded Corners 1655737703">
                            <a:extLst>
                              <a:ext uri="{FF2B5EF4-FFF2-40B4-BE49-F238E27FC236}">
                                <a16:creationId xmlns:a16="http://schemas.microsoft.com/office/drawing/2014/main" id="{E7E3B132-0615-427A-B088-C43BD9C83801}"/>
                              </a:ext>
                            </a:extLst>
                          </wps:cNvPr>
                          <wps:cNvSpPr/>
                          <wps:spPr>
                            <a:xfrm>
                              <a:off x="-231929" y="3449616"/>
                              <a:ext cx="2231038" cy="1290076"/>
                            </a:xfrm>
                            <a:prstGeom prst="roundRect">
                              <a:avLst/>
                            </a:prstGeom>
                            <a:solidFill>
                              <a:srgbClr val="E0C484"/>
                            </a:solidFill>
                            <a:ln>
                              <a:solidFill>
                                <a:srgbClr val="E0C484"/>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D5540E4" w14:textId="110BA9C5" w:rsidR="000E4C29" w:rsidRPr="000E4C29" w:rsidRDefault="000E4C29" w:rsidP="000E4C29">
                                <w:pPr>
                                  <w:rPr>
                                    <w:rFonts w:ascii="Nunito Sans" w:hAnsi="Nunito Sans"/>
                                    <w:b/>
                                    <w:bCs/>
                                    <w:color w:val="FFFFFF" w:themeColor="light1"/>
                                    <w:kern w:val="0"/>
                                    <w:sz w:val="16"/>
                                    <w:szCs w:val="16"/>
                                    <w:lang w:val="en-US"/>
                                    <w14:ligatures w14:val="none"/>
                                  </w:rPr>
                                </w:pPr>
                                <w:r w:rsidRPr="000E4C29">
                                  <w:rPr>
                                    <w:rFonts w:ascii="Nunito Sans" w:hAnsi="Nunito Sans"/>
                                    <w:b/>
                                    <w:bCs/>
                                    <w:color w:val="FFFFFF" w:themeColor="light1"/>
                                    <w:sz w:val="16"/>
                                    <w:szCs w:val="16"/>
                                    <w:lang w:val="en-US"/>
                                  </w:rPr>
                                  <w:t>Fulfillment cash flows</w:t>
                                </w:r>
                                <w:r w:rsidRPr="000E4C29">
                                  <w:rPr>
                                    <w:rFonts w:ascii="Nunito Sans" w:hAnsi="Nunito Sans"/>
                                    <w:b/>
                                    <w:bCs/>
                                    <w:color w:val="FFFFFF" w:themeColor="light1"/>
                                    <w:sz w:val="16"/>
                                    <w:szCs w:val="16"/>
                                    <w:lang w:val="en-US"/>
                                  </w:rPr>
                                  <w:br/>
                                </w:r>
                                <w:r w:rsidRPr="000E4C29">
                                  <w:rPr>
                                    <w:rFonts w:ascii="Nunito Sans" w:hAnsi="Nunito Sans"/>
                                    <w:color w:val="FFFFFF" w:themeColor="light1"/>
                                    <w:sz w:val="16"/>
                                    <w:szCs w:val="16"/>
                                    <w:lang w:val="en-US"/>
                                  </w:rPr>
                                  <w:t>Expected inflows &amp; outflows, adjusted for reinsurer default risk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3680036" name="Oval 113680036">
                            <a:extLst>
                              <a:ext uri="{FF2B5EF4-FFF2-40B4-BE49-F238E27FC236}">
                                <a16:creationId xmlns:a16="http://schemas.microsoft.com/office/drawing/2014/main" id="{74535E1A-CF0F-475A-A078-2A0839CBE73F}"/>
                              </a:ext>
                            </a:extLst>
                          </wps:cNvPr>
                          <wps:cNvSpPr/>
                          <wps:spPr>
                            <a:xfrm>
                              <a:off x="2774677" y="3547802"/>
                              <a:ext cx="3076103" cy="1414216"/>
                            </a:xfrm>
                            <a:prstGeom prst="ellipse">
                              <a:avLst/>
                            </a:prstGeom>
                            <a:solidFill>
                              <a:srgbClr val="A8BC4C"/>
                            </a:solidFill>
                            <a:ln>
                              <a:solidFill>
                                <a:srgbClr val="A8BC4C"/>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AA7408C" w14:textId="6114F4EC" w:rsidR="000E4C29" w:rsidRPr="000E4C29" w:rsidRDefault="000E4C29" w:rsidP="000E4C29">
                                <w:pPr>
                                  <w:rPr>
                                    <w:rFonts w:ascii="Nunito Sans" w:hAnsi="Nunito Sans"/>
                                    <w:b/>
                                    <w:bCs/>
                                    <w:color w:val="FFFFFF" w:themeColor="light1"/>
                                    <w:kern w:val="0"/>
                                    <w:sz w:val="16"/>
                                    <w:szCs w:val="16"/>
                                    <w:lang w:val="en-US"/>
                                    <w14:ligatures w14:val="none"/>
                                  </w:rPr>
                                </w:pPr>
                                <w:r w:rsidRPr="000E4C29">
                                  <w:rPr>
                                    <w:rFonts w:ascii="Nunito Sans" w:hAnsi="Nunito Sans"/>
                                    <w:b/>
                                    <w:bCs/>
                                    <w:color w:val="FFFFFF" w:themeColor="light1"/>
                                    <w:sz w:val="16"/>
                                    <w:szCs w:val="16"/>
                                    <w:lang w:val="en-US"/>
                                  </w:rPr>
                                  <w:t>Presentation &amp; Disclosures</w:t>
                                </w:r>
                                <w:r w:rsidRPr="000E4C29">
                                  <w:rPr>
                                    <w:rFonts w:ascii="Nunito Sans" w:hAnsi="Nunito Sans"/>
                                    <w:b/>
                                    <w:bCs/>
                                    <w:color w:val="FFFFFF" w:themeColor="light1"/>
                                    <w:sz w:val="16"/>
                                    <w:szCs w:val="16"/>
                                    <w:lang w:val="en-US"/>
                                  </w:rPr>
                                  <w:br/>
                                </w:r>
                                <w:r w:rsidRPr="000E4C29">
                                  <w:rPr>
                                    <w:rFonts w:ascii="Nunito Sans" w:hAnsi="Nunito Sans"/>
                                    <w:color w:val="FFFFFF" w:themeColor="light1"/>
                                    <w:sz w:val="16"/>
                                    <w:szCs w:val="16"/>
                                    <w:lang w:val="en-US"/>
                                  </w:rPr>
                                  <w:t>Separately present reinsurance assets, liabilities, income and expense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9730697" name="Straight Connector 279730697">
                            <a:extLst>
                              <a:ext uri="{FF2B5EF4-FFF2-40B4-BE49-F238E27FC236}">
                                <a16:creationId xmlns:a16="http://schemas.microsoft.com/office/drawing/2014/main" id="{43C65691-071C-9E1D-D01A-C4A440A0E1C6}"/>
                              </a:ext>
                            </a:extLst>
                          </wps:cNvPr>
                          <wps:cNvCnPr/>
                          <wps:spPr>
                            <a:xfrm>
                              <a:off x="3609377" y="1241405"/>
                              <a:ext cx="10583" cy="656166"/>
                            </a:xfrm>
                            <a:prstGeom prst="line">
                              <a:avLst/>
                            </a:prstGeom>
                            <a:ln>
                              <a:solidFill>
                                <a:srgbClr val="A8BC4C"/>
                              </a:solidFill>
                            </a:ln>
                          </wps:spPr>
                          <wps:style>
                            <a:lnRef idx="1">
                              <a:schemeClr val="accent1"/>
                            </a:lnRef>
                            <a:fillRef idx="0">
                              <a:schemeClr val="accent1"/>
                            </a:fillRef>
                            <a:effectRef idx="0">
                              <a:schemeClr val="accent1"/>
                            </a:effectRef>
                            <a:fontRef idx="minor">
                              <a:schemeClr val="tx1"/>
                            </a:fontRef>
                          </wps:style>
                          <wps:bodyPr/>
                        </wps:wsp>
                        <wps:wsp>
                          <wps:cNvPr id="2136456941" name="Connector: Curved 2136456941">
                            <a:extLst>
                              <a:ext uri="{FF2B5EF4-FFF2-40B4-BE49-F238E27FC236}">
                                <a16:creationId xmlns:a16="http://schemas.microsoft.com/office/drawing/2014/main" id="{553EEA28-900B-419A-9DD8-B2B7ED1E7963}"/>
                              </a:ext>
                            </a:extLst>
                          </wps:cNvPr>
                          <wps:cNvCnPr/>
                          <wps:spPr>
                            <a:xfrm>
                              <a:off x="4498377" y="2437321"/>
                              <a:ext cx="1354669" cy="1111250"/>
                            </a:xfrm>
                            <a:prstGeom prst="curvedConnector3">
                              <a:avLst>
                                <a:gd name="adj1" fmla="val 50000"/>
                              </a:avLst>
                            </a:prstGeom>
                            <a:ln>
                              <a:solidFill>
                                <a:srgbClr val="A8BC4C"/>
                              </a:solidFill>
                            </a:ln>
                          </wps:spPr>
                          <wps:style>
                            <a:lnRef idx="1">
                              <a:schemeClr val="accent1"/>
                            </a:lnRef>
                            <a:fillRef idx="0">
                              <a:schemeClr val="accent1"/>
                            </a:fillRef>
                            <a:effectRef idx="0">
                              <a:schemeClr val="accent1"/>
                            </a:effectRef>
                            <a:fontRef idx="minor">
                              <a:schemeClr val="tx1"/>
                            </a:fontRef>
                          </wps:style>
                          <wps:bodyPr/>
                        </wps:wsp>
                        <wps:wsp>
                          <wps:cNvPr id="1388483074" name="Connector: Curved 1388483074">
                            <a:extLst>
                              <a:ext uri="{FF2B5EF4-FFF2-40B4-BE49-F238E27FC236}">
                                <a16:creationId xmlns:a16="http://schemas.microsoft.com/office/drawing/2014/main" id="{84E09F63-4DC8-4488-9999-A8061F2DC0FB}"/>
                              </a:ext>
                            </a:extLst>
                          </wps:cNvPr>
                          <wps:cNvCnPr>
                            <a:endCxn id="1881342602" idx="1"/>
                          </wps:cNvCnPr>
                          <wps:spPr>
                            <a:xfrm flipV="1">
                              <a:off x="4542822" y="2284270"/>
                              <a:ext cx="1404995" cy="49240"/>
                            </a:xfrm>
                            <a:prstGeom prst="curvedConnector3">
                              <a:avLst>
                                <a:gd name="adj1" fmla="val 50000"/>
                              </a:avLst>
                            </a:prstGeom>
                            <a:ln>
                              <a:solidFill>
                                <a:srgbClr val="A8BC4C"/>
                              </a:solidFill>
                            </a:ln>
                          </wps:spPr>
                          <wps:style>
                            <a:lnRef idx="1">
                              <a:schemeClr val="accent1"/>
                            </a:lnRef>
                            <a:fillRef idx="0">
                              <a:schemeClr val="accent1"/>
                            </a:fillRef>
                            <a:effectRef idx="0">
                              <a:schemeClr val="accent1"/>
                            </a:effectRef>
                            <a:fontRef idx="minor">
                              <a:schemeClr val="tx1"/>
                            </a:fontRef>
                          </wps:style>
                          <wps:bodyPr/>
                        </wps:wsp>
                        <wps:wsp>
                          <wps:cNvPr id="1645617093" name="Connector: Curved 1645617093">
                            <a:extLst>
                              <a:ext uri="{FF2B5EF4-FFF2-40B4-BE49-F238E27FC236}">
                                <a16:creationId xmlns:a16="http://schemas.microsoft.com/office/drawing/2014/main" id="{FD996EC1-84FC-1EEA-9C4C-DFB51F822F84}"/>
                              </a:ext>
                            </a:extLst>
                          </wps:cNvPr>
                          <wps:cNvCnPr>
                            <a:stCxn id="437975839" idx="5"/>
                            <a:endCxn id="992019312" idx="1"/>
                          </wps:cNvCnPr>
                          <wps:spPr>
                            <a:xfrm rot="16200000" flipH="1">
                              <a:off x="1931492" y="1240398"/>
                              <a:ext cx="1066105" cy="1018291"/>
                            </a:xfrm>
                            <a:prstGeom prst="curvedConnector2">
                              <a:avLst/>
                            </a:prstGeom>
                            <a:ln>
                              <a:solidFill>
                                <a:srgbClr val="A8BC4C"/>
                              </a:solidFill>
                            </a:ln>
                          </wps:spPr>
                          <wps:style>
                            <a:lnRef idx="1">
                              <a:schemeClr val="accent1"/>
                            </a:lnRef>
                            <a:fillRef idx="0">
                              <a:schemeClr val="accent1"/>
                            </a:fillRef>
                            <a:effectRef idx="0">
                              <a:schemeClr val="accent1"/>
                            </a:effectRef>
                            <a:fontRef idx="minor">
                              <a:schemeClr val="tx1"/>
                            </a:fontRef>
                          </wps:style>
                          <wps:bodyPr/>
                        </wps:wsp>
                        <wps:wsp>
                          <wps:cNvPr id="1772412814" name="Connector: Curved 1772412814">
                            <a:extLst>
                              <a:ext uri="{FF2B5EF4-FFF2-40B4-BE49-F238E27FC236}">
                                <a16:creationId xmlns:a16="http://schemas.microsoft.com/office/drawing/2014/main" id="{9BA08B04-0645-4DF7-BCEF-16395D937ACE}"/>
                              </a:ext>
                            </a:extLst>
                          </wps:cNvPr>
                          <wps:cNvCnPr>
                            <a:endCxn id="113680036" idx="0"/>
                          </wps:cNvCnPr>
                          <wps:spPr>
                            <a:xfrm rot="16200000" flipH="1">
                              <a:off x="3524341" y="2759413"/>
                              <a:ext cx="964396" cy="612381"/>
                            </a:xfrm>
                            <a:prstGeom prst="curvedConnector3">
                              <a:avLst>
                                <a:gd name="adj1" fmla="val 50000"/>
                              </a:avLst>
                            </a:prstGeom>
                            <a:ln>
                              <a:solidFill>
                                <a:srgbClr val="A8BC4C"/>
                              </a:solidFill>
                            </a:ln>
                          </wps:spPr>
                          <wps:style>
                            <a:lnRef idx="1">
                              <a:schemeClr val="accent1"/>
                            </a:lnRef>
                            <a:fillRef idx="0">
                              <a:schemeClr val="accent1"/>
                            </a:fillRef>
                            <a:effectRef idx="0">
                              <a:schemeClr val="accent1"/>
                            </a:effectRef>
                            <a:fontRef idx="minor">
                              <a:schemeClr val="tx1"/>
                            </a:fontRef>
                          </wps:style>
                          <wps:bodyPr/>
                        </wps:wsp>
                        <wps:wsp>
                          <wps:cNvPr id="1962693222" name="Connector: Curved 1962693222">
                            <a:extLst>
                              <a:ext uri="{FF2B5EF4-FFF2-40B4-BE49-F238E27FC236}">
                                <a16:creationId xmlns:a16="http://schemas.microsoft.com/office/drawing/2014/main" id="{9EBB8EFF-22BA-495C-B72A-9A0A2D270CAC}"/>
                              </a:ext>
                            </a:extLst>
                          </wps:cNvPr>
                          <wps:cNvCnPr/>
                          <wps:spPr>
                            <a:xfrm rot="10800000" flipV="1">
                              <a:off x="1999101" y="2574904"/>
                              <a:ext cx="1440943" cy="1116493"/>
                            </a:xfrm>
                            <a:prstGeom prst="curvedConnector3">
                              <a:avLst>
                                <a:gd name="adj1" fmla="val 50000"/>
                              </a:avLst>
                            </a:prstGeom>
                            <a:ln>
                              <a:solidFill>
                                <a:srgbClr val="A8BC4C"/>
                              </a:solidFill>
                            </a:ln>
                          </wps:spPr>
                          <wps:style>
                            <a:lnRef idx="1">
                              <a:schemeClr val="accent1"/>
                            </a:lnRef>
                            <a:fillRef idx="0">
                              <a:schemeClr val="accent1"/>
                            </a:fillRef>
                            <a:effectRef idx="0">
                              <a:schemeClr val="accent1"/>
                            </a:effectRef>
                            <a:fontRef idx="minor">
                              <a:schemeClr val="tx1"/>
                            </a:fontRef>
                          </wps:style>
                          <wps:bodyPr/>
                        </wps:wsp>
                        <wps:wsp>
                          <wps:cNvPr id="311903344" name="Straight Connector 311903344">
                            <a:extLst>
                              <a:ext uri="{FF2B5EF4-FFF2-40B4-BE49-F238E27FC236}">
                                <a16:creationId xmlns:a16="http://schemas.microsoft.com/office/drawing/2014/main" id="{62FADC49-8D67-BB05-7028-D7B6F879E2B7}"/>
                              </a:ext>
                            </a:extLst>
                          </wps:cNvPr>
                          <wps:cNvCnPr>
                            <a:stCxn id="992019312" idx="1"/>
                            <a:endCxn id="383211287" idx="6"/>
                          </wps:cNvCnPr>
                          <wps:spPr>
                            <a:xfrm flipH="1">
                              <a:off x="1999068" y="2282597"/>
                              <a:ext cx="974622" cy="161704"/>
                            </a:xfrm>
                            <a:prstGeom prst="line">
                              <a:avLst/>
                            </a:prstGeom>
                            <a:ln>
                              <a:solidFill>
                                <a:srgbClr val="A8BC4C"/>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24FF626" id="Group 46" o:spid="_x0000_s1026" style="position:absolute;margin-left:-26.05pt;margin-top:20.1pt;width:491.9pt;height:291.35pt;z-index:251659264;mso-width-relative:margin;mso-height-relative:margin" coordorigin="-2850,-3104" coordsize="81242,51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">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436765935" o:spid="_x0000_s1027" type="#_x0000_t38" style="position:absolute;left:44807;top:5464;width:6912;height:16585;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" adj="10800" strokecolor="#a8bc4c" strokeweight=".5pt">
                  <v:stroke joinstyle="miter"/>
                </v:shape>
                <v:group id="Group 896114674" o:spid="_x0000_s1028" style="position:absolute;left:-2850;top:-3104;width:81241;height:51036" coordorigin="-2991,-3213" coordsize="85244,52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">
                  <v:oval id="Oval 1908748742" o:spid="_x0000_s1029" style="position:absolute;left:58513;top:31269;width:22396;height:13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" fillcolor="#a8bc4c" strokecolor="#a8bc4c" strokeweight="1pt">
                    <v:stroke joinstyle="miter"/>
                    <v:textbox>
                      <w:txbxContent>
                        <w:p w14:paraId="3CB2F5F2" w14:textId="77777777" w:rsidR="000E4C29" w:rsidRPr="000E4C29" w:rsidRDefault="000E4C29" w:rsidP="000E4C29">
                          <w:pPr>
                            <w:spacing w:after="0"/>
                            <w:rPr>
                              <w:rFonts w:ascii="Nunito Sans" w:hAnsi="Nunito Sans"/>
                              <w:b/>
                              <w:bCs/>
                              <w:color w:val="FFFFFF" w:themeColor="light1"/>
                              <w:kern w:val="0"/>
                              <w:sz w:val="16"/>
                              <w:szCs w:val="16"/>
                              <w:lang w:val="en-US"/>
                              <w14:ligatures w14:val="none"/>
                            </w:rPr>
                          </w:pPr>
                          <w:r w:rsidRPr="000E4C29">
                            <w:rPr>
                              <w:rFonts w:ascii="Nunito Sans" w:hAnsi="Nunito Sans"/>
                              <w:b/>
                              <w:bCs/>
                              <w:color w:val="FFFFFF" w:themeColor="light1"/>
                              <w:sz w:val="16"/>
                              <w:szCs w:val="16"/>
                              <w:lang w:val="en-US"/>
                            </w:rPr>
                            <w:t>Differences from issued contracts</w:t>
                          </w:r>
                        </w:p>
                        <w:p w14:paraId="389228DF" w14:textId="1332B8AA" w:rsidR="000E4C29" w:rsidRPr="000E4C29" w:rsidRDefault="000E4C29" w:rsidP="000E4C29">
                          <w:pPr>
                            <w:spacing w:after="0"/>
                            <w:rPr>
                              <w:rFonts w:ascii="Nunito Sans" w:hAnsi="Nunito Sans"/>
                              <w:color w:val="FFFFFF" w:themeColor="light1"/>
                              <w:sz w:val="16"/>
                              <w:szCs w:val="16"/>
                              <w:lang w:val="en-US"/>
                            </w:rPr>
                          </w:pPr>
                          <w:r w:rsidRPr="000E4C29">
                            <w:rPr>
                              <w:rFonts w:ascii="Nunito Sans" w:hAnsi="Nunito Sans"/>
                              <w:color w:val="FFFFFF" w:themeColor="light1"/>
                              <w:sz w:val="16"/>
                              <w:szCs w:val="16"/>
                              <w:lang w:val="en-US"/>
                            </w:rPr>
                            <w:t xml:space="preserve">Measures risk transfer </w:t>
                          </w:r>
                        </w:p>
                        <w:p w14:paraId="5A36B253" w14:textId="77777777" w:rsidR="000E4C29" w:rsidRPr="000E4C29" w:rsidRDefault="000E4C29" w:rsidP="000E4C29">
                          <w:pPr>
                            <w:rPr>
                              <w:rFonts w:ascii="Nunito Sans" w:hAnsi="Nunito Sans"/>
                              <w:color w:val="FFFFFF" w:themeColor="light1"/>
                              <w:sz w:val="18"/>
                              <w:szCs w:val="18"/>
                              <w:lang w:val="en-US"/>
                            </w:rPr>
                          </w:pPr>
                          <w:r w:rsidRPr="000E4C29">
                            <w:rPr>
                              <w:rFonts w:ascii="Nunito Sans" w:hAnsi="Nunito Sans"/>
                              <w:color w:val="FFFFFF" w:themeColor="light1"/>
                              <w:sz w:val="18"/>
                              <w:szCs w:val="18"/>
                              <w:lang w:val="en-US"/>
                            </w:rPr>
                            <w:t>separates reinsurance income, and expenses</w:t>
                          </w:r>
                        </w:p>
                      </w:txbxContent>
                    </v:textbox>
                  </v:oval>
                  <v:roundrect id="Rectangle: Rounded Corners 992019312" o:spid="_x0000_s1030" style="position:absolute;left:29736;top:19136;width:17278;height:737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" fillcolor="#a8bc4c" strokecolor="#a8bc4c" strokeweight="1pt">
                    <v:stroke joinstyle="miter"/>
                    <v:textbox>
                      <w:txbxContent>
                        <w:p w14:paraId="7F6406A5" w14:textId="78E21DCC" w:rsidR="000E4C29" w:rsidRPr="00FF2841" w:rsidRDefault="00CF5F52" w:rsidP="000E4C29">
                          <w:pPr>
                            <w:rPr>
                              <w:rFonts w:ascii="Nunito Sans" w:hAnsi="Nunito Sans"/>
                              <w:b/>
                              <w:bCs/>
                              <w:color w:val="FFFFFF" w:themeColor="light1"/>
                              <w:kern w:val="0"/>
                              <w:sz w:val="18"/>
                              <w:szCs w:val="18"/>
                              <w:lang w:val="en-US"/>
                              <w14:ligatures w14:val="none"/>
                            </w:rPr>
                          </w:pPr>
                          <w:r w:rsidRPr="00FF2841">
                            <w:rPr>
                              <w:rFonts w:ascii="Nunito Sans" w:hAnsi="Nunito Sans"/>
                              <w:b/>
                              <w:bCs/>
                              <w:color w:val="FFFFFF" w:themeColor="light1"/>
                              <w:sz w:val="16"/>
                              <w:szCs w:val="16"/>
                              <w:lang w:val="en-US"/>
                            </w:rPr>
                            <w:t>REINSURANCE CONTRACTS HELD</w:t>
                          </w:r>
                        </w:p>
                      </w:txbxContent>
                    </v:textbox>
                  </v:roundrect>
                  <v:oval id="Oval 437975839" o:spid="_x0000_s1031" style="position:absolute;left:-2319;top:-1606;width:25625;height:16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" fillcolor="#a8bc4c" strokecolor="#a8bc4c" strokeweight="1pt">
                    <v:stroke joinstyle="miter"/>
                    <v:textbox>
                      <w:txbxContent>
                        <w:p w14:paraId="3B5FE8BE" w14:textId="77777777" w:rsidR="000E4C29" w:rsidRPr="000E4C29" w:rsidRDefault="000E4C29" w:rsidP="000E4C29">
                          <w:pPr>
                            <w:spacing w:after="0"/>
                            <w:rPr>
                              <w:rFonts w:ascii="Nunito Sans" w:hAnsi="Nunito Sans"/>
                              <w:b/>
                              <w:bCs/>
                              <w:color w:val="FFFFFF" w:themeColor="light1"/>
                              <w:kern w:val="0"/>
                              <w:sz w:val="16"/>
                              <w:szCs w:val="16"/>
                              <w:lang w:val="en-US"/>
                              <w14:ligatures w14:val="none"/>
                            </w:rPr>
                          </w:pPr>
                          <w:r w:rsidRPr="000E4C29">
                            <w:rPr>
                              <w:rFonts w:ascii="Nunito Sans" w:hAnsi="Nunito Sans"/>
                              <w:b/>
                              <w:bCs/>
                              <w:color w:val="FFFFFF" w:themeColor="light1"/>
                              <w:sz w:val="16"/>
                              <w:szCs w:val="16"/>
                              <w:lang w:val="en-US"/>
                            </w:rPr>
                            <w:t>Definition &amp; Purpose</w:t>
                          </w:r>
                        </w:p>
                        <w:p w14:paraId="6970A427" w14:textId="77777777" w:rsidR="000E4C29" w:rsidRPr="000E4C29" w:rsidRDefault="000E4C29" w:rsidP="000E4C29">
                          <w:pPr>
                            <w:spacing w:after="0"/>
                            <w:textAlignment w:val="baseline"/>
                            <w:rPr>
                              <w:rFonts w:ascii="Nunito Sans" w:hAnsi="Nunito Sans"/>
                              <w:color w:val="FFFFFF" w:themeColor="light1"/>
                              <w:sz w:val="16"/>
                              <w:szCs w:val="16"/>
                              <w:lang w:val="en-US"/>
                            </w:rPr>
                          </w:pPr>
                          <w:r w:rsidRPr="000E4C29">
                            <w:rPr>
                              <w:rFonts w:ascii="Nunito Sans" w:hAnsi="Nunito Sans"/>
                              <w:color w:val="FFFFFF" w:themeColor="light1"/>
                              <w:sz w:val="16"/>
                              <w:szCs w:val="16"/>
                              <w:lang w:val="en-US"/>
                            </w:rPr>
                            <w:t>Contracts to mitigate risk by ceding part of insurance liabilities</w:t>
                          </w:r>
                        </w:p>
                      </w:txbxContent>
                    </v:textbox>
                  </v:oval>
                  <v:oval id="Oval 1857550641" o:spid="_x0000_s1032" style="position:absolute;left:54267;top:-3213;width:27218;height:17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" fillcolor="#e0c484" strokecolor="#e0c484" strokeweight="1pt">
                    <v:stroke joinstyle="miter"/>
                    <v:textbox>
                      <w:txbxContent>
                        <w:p w14:paraId="215651EC" w14:textId="77777777" w:rsidR="000E4C29" w:rsidRPr="000E4C29" w:rsidRDefault="000E4C29" w:rsidP="000E4C29">
                          <w:pPr>
                            <w:spacing w:after="0"/>
                            <w:rPr>
                              <w:rFonts w:ascii="Nunito Sans" w:hAnsi="Nunito Sans"/>
                              <w:b/>
                              <w:bCs/>
                              <w:color w:val="FFFFFF" w:themeColor="light1"/>
                              <w:kern w:val="0"/>
                              <w:sz w:val="16"/>
                              <w:szCs w:val="16"/>
                              <w:lang w:val="en-US"/>
                              <w14:ligatures w14:val="none"/>
                            </w:rPr>
                          </w:pPr>
                          <w:r w:rsidRPr="000E4C29">
                            <w:rPr>
                              <w:rFonts w:ascii="Nunito Sans" w:hAnsi="Nunito Sans"/>
                              <w:b/>
                              <w:bCs/>
                              <w:color w:val="FFFFFF" w:themeColor="light1"/>
                              <w:sz w:val="16"/>
                              <w:szCs w:val="16"/>
                              <w:lang w:val="en-US"/>
                            </w:rPr>
                            <w:t>Contractual service margin (CSM)</w:t>
                          </w:r>
                        </w:p>
                        <w:p w14:paraId="079197D7" w14:textId="77777777" w:rsidR="000E4C29" w:rsidRPr="000E4C29" w:rsidRDefault="000E4C29" w:rsidP="000E4C29">
                          <w:pPr>
                            <w:spacing w:after="0"/>
                            <w:textAlignment w:val="baseline"/>
                            <w:rPr>
                              <w:rFonts w:ascii="Nunito Sans" w:hAnsi="Nunito Sans"/>
                              <w:color w:val="FFFFFF" w:themeColor="light1"/>
                              <w:sz w:val="16"/>
                              <w:szCs w:val="16"/>
                              <w:lang w:val="en-US"/>
                            </w:rPr>
                          </w:pPr>
                          <w:r w:rsidRPr="000E4C29">
                            <w:rPr>
                              <w:rFonts w:ascii="Nunito Sans" w:hAnsi="Nunito Sans"/>
                              <w:color w:val="FFFFFF" w:themeColor="light1"/>
                              <w:sz w:val="16"/>
                              <w:szCs w:val="16"/>
                              <w:lang w:val="en-US"/>
                            </w:rPr>
                            <w:t>Unearned profit from reinsurance, amortized over the coverage period</w:t>
                          </w:r>
                        </w:p>
                      </w:txbxContent>
                    </v:textbox>
                  </v:oval>
                  <v:oval id="Oval 383211287" o:spid="_x0000_s1033" style="position:absolute;left:-2991;top:17616;width:22981;height:136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" fillcolor="#e0c484" strokecolor="#e0c484" strokeweight="1pt">
                    <v:stroke joinstyle="miter"/>
                    <v:textbox>
                      <w:txbxContent>
                        <w:p w14:paraId="777AC30E" w14:textId="21E27FE7" w:rsidR="000E4C29" w:rsidRPr="000E4C29" w:rsidRDefault="000E4C29" w:rsidP="000E4C29">
                          <w:pPr>
                            <w:rPr>
                              <w:rFonts w:ascii="Nunito Sans" w:hAnsi="Nunito Sans"/>
                              <w:color w:val="FFFFFF" w:themeColor="light1"/>
                              <w:kern w:val="0"/>
                              <w:sz w:val="18"/>
                              <w:szCs w:val="18"/>
                              <w:lang w:val="en-US"/>
                              <w14:ligatures w14:val="none"/>
                            </w:rPr>
                          </w:pPr>
                          <w:r w:rsidRPr="000E4C29">
                            <w:rPr>
                              <w:rFonts w:ascii="Nunito Sans" w:hAnsi="Nunito Sans"/>
                              <w:b/>
                              <w:bCs/>
                              <w:color w:val="FFFFFF" w:themeColor="light1"/>
                              <w:sz w:val="16"/>
                              <w:szCs w:val="16"/>
                              <w:lang w:val="en-US"/>
                            </w:rPr>
                            <w:t xml:space="preserve">Risk adjustment </w:t>
                          </w:r>
                          <w:r w:rsidRPr="000E4C29">
                            <w:rPr>
                              <w:rFonts w:ascii="Nunito Sans" w:hAnsi="Nunito Sans"/>
                              <w:b/>
                              <w:bCs/>
                              <w:color w:val="FFFFFF" w:themeColor="light1"/>
                              <w:sz w:val="16"/>
                              <w:szCs w:val="16"/>
                              <w:lang w:val="en-US"/>
                            </w:rPr>
                            <w:br/>
                          </w:r>
                          <w:r w:rsidRPr="000E4C29">
                            <w:rPr>
                              <w:rFonts w:ascii="Nunito Sans" w:hAnsi="Nunito Sans"/>
                              <w:color w:val="FFFFFF" w:themeColor="light1"/>
                              <w:sz w:val="16"/>
                              <w:szCs w:val="16"/>
                              <w:lang w:val="en-US"/>
                            </w:rPr>
                            <w:t>Reflects uncertainty in the amount and timing</w:t>
                          </w:r>
                          <w:r w:rsidRPr="000E4C29">
                            <w:rPr>
                              <w:rFonts w:ascii="Nunito Sans" w:hAnsi="Nunito Sans"/>
                              <w:color w:val="FFFFFF" w:themeColor="light1"/>
                              <w:sz w:val="18"/>
                              <w:szCs w:val="18"/>
                              <w:lang w:val="en-US"/>
                            </w:rPr>
                            <w:t xml:space="preserve"> </w:t>
                          </w:r>
                          <w:r w:rsidRPr="000E4C29">
                            <w:rPr>
                              <w:rFonts w:ascii="Nunito Sans" w:hAnsi="Nunito Sans"/>
                              <w:color w:val="FFFFFF" w:themeColor="light1"/>
                              <w:sz w:val="16"/>
                              <w:szCs w:val="16"/>
                              <w:lang w:val="en-US"/>
                            </w:rPr>
                            <w:t>of cashflows</w:t>
                          </w:r>
                        </w:p>
                      </w:txbxContent>
                    </v:textbox>
                  </v:oval>
                  <v:roundrect id="Rectangle: Rounded Corners 1881342602" o:spid="_x0000_s1034" style="position:absolute;left:59478;top:17028;width:22775;height:116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" fillcolor="#e0c484" strokecolor="#e0c484" strokeweight="1pt">
                    <v:stroke joinstyle="miter"/>
                    <v:textbox>
                      <w:txbxContent>
                        <w:p w14:paraId="3517F51B" w14:textId="77777777" w:rsidR="000E4C29" w:rsidRPr="000E4C29" w:rsidRDefault="000E4C29" w:rsidP="000E4C29">
                          <w:pPr>
                            <w:spacing w:after="0"/>
                            <w:rPr>
                              <w:rFonts w:ascii="Nunito Sans" w:hAnsi="Nunito Sans"/>
                              <w:b/>
                              <w:bCs/>
                              <w:color w:val="FFFFFF" w:themeColor="light1"/>
                              <w:sz w:val="16"/>
                              <w:szCs w:val="16"/>
                              <w:lang w:val="en-US"/>
                            </w:rPr>
                          </w:pPr>
                          <w:r w:rsidRPr="000E4C29">
                            <w:rPr>
                              <w:rFonts w:ascii="Nunito Sans" w:hAnsi="Nunito Sans"/>
                              <w:b/>
                              <w:bCs/>
                              <w:color w:val="FFFFFF" w:themeColor="light1"/>
                              <w:sz w:val="16"/>
                              <w:szCs w:val="16"/>
                              <w:lang w:val="en-US"/>
                            </w:rPr>
                            <w:t>Loss- recovery Component</w:t>
                          </w:r>
                        </w:p>
                        <w:p w14:paraId="1D140814" w14:textId="1C70F948" w:rsidR="000E4C29" w:rsidRPr="000E4C29" w:rsidRDefault="000E4C29" w:rsidP="000E4C29">
                          <w:pPr>
                            <w:spacing w:after="0"/>
                            <w:rPr>
                              <w:rFonts w:ascii="Nunito Sans" w:hAnsi="Nunito Sans"/>
                              <w:color w:val="FFFFFF" w:themeColor="light1"/>
                              <w:sz w:val="16"/>
                              <w:szCs w:val="16"/>
                              <w:lang w:val="en-US"/>
                            </w:rPr>
                          </w:pPr>
                          <w:r w:rsidRPr="000E4C29">
                            <w:rPr>
                              <w:rFonts w:ascii="Nunito Sans" w:hAnsi="Nunito Sans"/>
                              <w:color w:val="FFFFFF" w:themeColor="light1"/>
                              <w:sz w:val="16"/>
                              <w:szCs w:val="16"/>
                              <w:lang w:val="en-US"/>
                            </w:rPr>
                            <w:t>Recognized for expected  recoveries of losses on onerous contracts</w:t>
                          </w:r>
                        </w:p>
                      </w:txbxContent>
                    </v:textbox>
                  </v:roundrect>
                  <v:roundrect id="Rectangle: Rounded Corners 990622176" o:spid="_x0000_s1035" style="position:absolute;left:28319;top:-2627;width:19270;height:1479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" fillcolor="#e0c484" strokecolor="#e0c484" strokeweight="1pt">
                    <v:stroke joinstyle="miter"/>
                    <v:textbox>
                      <w:txbxContent>
                        <w:p w14:paraId="2486AADA" w14:textId="0F3A653B" w:rsidR="000E4C29" w:rsidRPr="000E4C29" w:rsidRDefault="000E4C29" w:rsidP="000E4C29">
                          <w:pPr>
                            <w:rPr>
                              <w:rFonts w:ascii="Nunito Sans" w:hAnsi="Nunito Sans"/>
                              <w:b/>
                              <w:bCs/>
                              <w:color w:val="FFFFFF" w:themeColor="light1"/>
                              <w:kern w:val="0"/>
                              <w:sz w:val="16"/>
                              <w:szCs w:val="16"/>
                              <w:lang w:val="en-US"/>
                              <w14:ligatures w14:val="none"/>
                            </w:rPr>
                          </w:pPr>
                          <w:r w:rsidRPr="000E4C29">
                            <w:rPr>
                              <w:rFonts w:ascii="Nunito Sans" w:hAnsi="Nunito Sans"/>
                              <w:b/>
                              <w:bCs/>
                              <w:color w:val="FFFFFF" w:themeColor="light1"/>
                              <w:sz w:val="16"/>
                              <w:szCs w:val="16"/>
                              <w:lang w:val="en-US"/>
                            </w:rPr>
                            <w:t>Recognition criteria</w:t>
                          </w:r>
                          <w:r w:rsidRPr="000E4C29">
                            <w:rPr>
                              <w:rFonts w:ascii="Nunito Sans" w:hAnsi="Nunito Sans"/>
                              <w:b/>
                              <w:bCs/>
                              <w:color w:val="FFFFFF" w:themeColor="light1"/>
                              <w:sz w:val="16"/>
                              <w:szCs w:val="16"/>
                              <w:lang w:val="en-US"/>
                            </w:rPr>
                            <w:br/>
                          </w:r>
                          <w:r w:rsidRPr="000E4C29">
                            <w:rPr>
                              <w:rFonts w:ascii="Nunito Sans" w:hAnsi="Nunito Sans"/>
                              <w:color w:val="FFFFFF" w:themeColor="light1"/>
                              <w:sz w:val="16"/>
                              <w:szCs w:val="16"/>
                              <w:lang w:val="en-US"/>
                            </w:rPr>
                            <w:t>Held to receive compensation for insured events</w:t>
                          </w:r>
                        </w:p>
                      </w:txbxContent>
                    </v:textbox>
                  </v:roundrect>
                  <v:roundrect id="Rectangle: Rounded Corners 1655737703" o:spid="_x0000_s1036" style="position:absolute;left:-2319;top:34496;width:22310;height:129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" fillcolor="#e0c484" strokecolor="#e0c484" strokeweight="1pt">
                    <v:stroke joinstyle="miter"/>
                    <v:textbox>
                      <w:txbxContent>
                        <w:p w14:paraId="5D5540E4" w14:textId="110BA9C5" w:rsidR="000E4C29" w:rsidRPr="000E4C29" w:rsidRDefault="000E4C29" w:rsidP="000E4C29">
                          <w:pPr>
                            <w:rPr>
                              <w:rFonts w:ascii="Nunito Sans" w:hAnsi="Nunito Sans"/>
                              <w:b/>
                              <w:bCs/>
                              <w:color w:val="FFFFFF" w:themeColor="light1"/>
                              <w:kern w:val="0"/>
                              <w:sz w:val="16"/>
                              <w:szCs w:val="16"/>
                              <w:lang w:val="en-US"/>
                              <w14:ligatures w14:val="none"/>
                            </w:rPr>
                          </w:pPr>
                          <w:r w:rsidRPr="000E4C29">
                            <w:rPr>
                              <w:rFonts w:ascii="Nunito Sans" w:hAnsi="Nunito Sans"/>
                              <w:b/>
                              <w:bCs/>
                              <w:color w:val="FFFFFF" w:themeColor="light1"/>
                              <w:sz w:val="16"/>
                              <w:szCs w:val="16"/>
                              <w:lang w:val="en-US"/>
                            </w:rPr>
                            <w:t>Fulfillment cash flows</w:t>
                          </w:r>
                          <w:r w:rsidRPr="000E4C29">
                            <w:rPr>
                              <w:rFonts w:ascii="Nunito Sans" w:hAnsi="Nunito Sans"/>
                              <w:b/>
                              <w:bCs/>
                              <w:color w:val="FFFFFF" w:themeColor="light1"/>
                              <w:sz w:val="16"/>
                              <w:szCs w:val="16"/>
                              <w:lang w:val="en-US"/>
                            </w:rPr>
                            <w:br/>
                          </w:r>
                          <w:r w:rsidRPr="000E4C29">
                            <w:rPr>
                              <w:rFonts w:ascii="Nunito Sans" w:hAnsi="Nunito Sans"/>
                              <w:color w:val="FFFFFF" w:themeColor="light1"/>
                              <w:sz w:val="16"/>
                              <w:szCs w:val="16"/>
                              <w:lang w:val="en-US"/>
                            </w:rPr>
                            <w:t>Expected inflows &amp; outflows, adjusted for reinsurer default risk</w:t>
                          </w:r>
                        </w:p>
                      </w:txbxContent>
                    </v:textbox>
                  </v:roundrect>
                  <v:oval id="Oval 113680036" o:spid="_x0000_s1037" style="position:absolute;left:27746;top:35478;width:30761;height:14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" fillcolor="#a8bc4c" strokecolor="#a8bc4c" strokeweight="1pt">
                    <v:stroke joinstyle="miter"/>
                    <v:textbox>
                      <w:txbxContent>
                        <w:p w14:paraId="2AA7408C" w14:textId="6114F4EC" w:rsidR="000E4C29" w:rsidRPr="000E4C29" w:rsidRDefault="000E4C29" w:rsidP="000E4C29">
                          <w:pPr>
                            <w:rPr>
                              <w:rFonts w:ascii="Nunito Sans" w:hAnsi="Nunito Sans"/>
                              <w:b/>
                              <w:bCs/>
                              <w:color w:val="FFFFFF" w:themeColor="light1"/>
                              <w:kern w:val="0"/>
                              <w:sz w:val="16"/>
                              <w:szCs w:val="16"/>
                              <w:lang w:val="en-US"/>
                              <w14:ligatures w14:val="none"/>
                            </w:rPr>
                          </w:pPr>
                          <w:r w:rsidRPr="000E4C29">
                            <w:rPr>
                              <w:rFonts w:ascii="Nunito Sans" w:hAnsi="Nunito Sans"/>
                              <w:b/>
                              <w:bCs/>
                              <w:color w:val="FFFFFF" w:themeColor="light1"/>
                              <w:sz w:val="16"/>
                              <w:szCs w:val="16"/>
                              <w:lang w:val="en-US"/>
                            </w:rPr>
                            <w:t>Presentation &amp; Disclosures</w:t>
                          </w:r>
                          <w:r w:rsidRPr="000E4C29">
                            <w:rPr>
                              <w:rFonts w:ascii="Nunito Sans" w:hAnsi="Nunito Sans"/>
                              <w:b/>
                              <w:bCs/>
                              <w:color w:val="FFFFFF" w:themeColor="light1"/>
                              <w:sz w:val="16"/>
                              <w:szCs w:val="16"/>
                              <w:lang w:val="en-US"/>
                            </w:rPr>
                            <w:br/>
                          </w:r>
                          <w:r w:rsidRPr="000E4C29">
                            <w:rPr>
                              <w:rFonts w:ascii="Nunito Sans" w:hAnsi="Nunito Sans"/>
                              <w:color w:val="FFFFFF" w:themeColor="light1"/>
                              <w:sz w:val="16"/>
                              <w:szCs w:val="16"/>
                              <w:lang w:val="en-US"/>
                            </w:rPr>
                            <w:t>Separately present reinsurance assets, liabilities, income and expense</w:t>
                          </w:r>
                        </w:p>
                      </w:txbxContent>
                    </v:textbox>
                  </v:oval>
                  <v:line id="Straight Connector 279730697" o:spid="_x0000_s1038" style="position:absolute;visibility:visible;mso-wrap-style:square" from="36093,12414" to="36199,18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" strokecolor="#a8bc4c" strokeweight=".5pt">
                    <v:stroke joinstyle="miter"/>
                  </v:line>
                  <v:shape id="Connector: Curved 2136456941" o:spid="_x0000_s1039" type="#_x0000_t38" style="position:absolute;left:44983;top:24373;width:13547;height:11112;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" adj="10800" strokecolor="#a8bc4c" strokeweight=".5pt">
                    <v:stroke joinstyle="miter"/>
                  </v:shape>
                  <v:shape id="Connector: Curved 1388483074" o:spid="_x0000_s1040" type="#_x0000_t38" style="position:absolute;left:45428;top:22842;width:14050;height:493;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" adj="10800" strokecolor="#a8bc4c" strokeweight=".5pt">
                    <v:stroke joinstyle="miter"/>
                  </v:shape>
                  <v:shapetype id="_x0000_t37" coordsize="21600,21600" o:spt="37" o:oned="t" path="m,c10800,,21600,10800,21600,21600e" filled="f">
                    <v:path arrowok="t" fillok="f" o:connecttype="none"/>
                    <o:lock v:ext="edit" shapetype="t"/>
                  </v:shapetype>
                  <v:shape id="Connector: Curved 1645617093" o:spid="_x0000_s1041" type="#_x0000_t37" style="position:absolute;left:19314;top:12403;width:10661;height:10183;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" strokecolor="#a8bc4c" strokeweight=".5pt">
                    <v:stroke joinstyle="miter"/>
                  </v:shape>
                  <v:shape id="Connector: Curved 1772412814" o:spid="_x0000_s1042" type="#_x0000_t38" style="position:absolute;left:35243;top:27594;width:9644;height:6124;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" adj="10800" strokecolor="#a8bc4c" strokeweight=".5pt">
                    <v:stroke joinstyle="miter"/>
                  </v:shape>
                  <v:shape id="Connector: Curved 1962693222" o:spid="_x0000_s1043" type="#_x0000_t38" style="position:absolute;left:19991;top:25749;width:14409;height:11164;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" adj="10800" strokecolor="#a8bc4c" strokeweight=".5pt">
                    <v:stroke joinstyle="miter"/>
                  </v:shape>
                  <v:line id="Straight Connector 311903344" o:spid="_x0000_s1044" style="position:absolute;flip:x;visibility:visible;mso-wrap-style:square" from="19990,22825" to="29736,24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" strokecolor="#a8bc4c" strokeweight=".5pt">
                    <v:stroke joinstyle="miter"/>
                  </v:line>
                </v:group>
              </v:group>
            </w:pict>
          </mc:Fallback>
        </mc:AlternateContent>
      </w:r>
      <w:r w:rsidR="00781C45" w:rsidRPr="005A4A8B">
        <w:rPr>
          <w:rFonts w:ascii="Nunito Sans" w:hAnsi="Nunito Sans"/>
          <w:noProof/>
          <w:sz w:val="18"/>
          <w:szCs w:val="18"/>
        </w:rPr>
        <mc:AlternateContent>
          <mc:Choice Requires="wps">
            <w:drawing>
              <wp:inline distT="0" distB="0" distL="0" distR="0" wp14:anchorId="7E6EEFDA" wp14:editId="4CC9D47A">
                <wp:extent cx="302260" cy="302260"/>
                <wp:effectExtent l="0" t="0" r="0" b="0"/>
                <wp:docPr id="1897202935" name="Rectangle 2" descr="Generat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0EE153" id="Rectangle 2" o:spid="_x0000_s1026" alt="Generated imag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00781C45" w:rsidRPr="005A4A8B">
        <w:rPr>
          <w:rFonts w:ascii="Nunito Sans" w:hAnsi="Nunito Sans"/>
          <w:sz w:val="18"/>
          <w:szCs w:val="18"/>
        </w:rPr>
        <w:t xml:space="preserve">  </w:t>
      </w:r>
      <w:r w:rsidR="00781C45" w:rsidRPr="005A4A8B">
        <w:rPr>
          <w:rFonts w:ascii="Nunito Sans" w:hAnsi="Nunito Sans"/>
          <w:noProof/>
          <w:sz w:val="18"/>
          <w:szCs w:val="18"/>
        </w:rPr>
        <mc:AlternateContent>
          <mc:Choice Requires="wps">
            <w:drawing>
              <wp:inline distT="0" distB="0" distL="0" distR="0" wp14:anchorId="738714A3" wp14:editId="6114FAD9">
                <wp:extent cx="302260" cy="302260"/>
                <wp:effectExtent l="0" t="0" r="0" b="0"/>
                <wp:docPr id="561006197" name="Rectangle 4" descr="Generat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F4B788" id="Rectangle 4" o:spid="_x0000_s1026" alt="Generated imag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00781C45" w:rsidRPr="005A4A8B">
        <w:rPr>
          <w:rFonts w:ascii="Nunito Sans" w:hAnsi="Nunito Sans"/>
          <w:sz w:val="18"/>
          <w:szCs w:val="18"/>
        </w:rPr>
        <w:t xml:space="preserve"> </w:t>
      </w:r>
    </w:p>
    <w:p w14:paraId="2A964700" w14:textId="72E035D5" w:rsidR="00781C45" w:rsidRPr="005A4A8B" w:rsidRDefault="00781C45" w:rsidP="00781C45">
      <w:pPr>
        <w:pStyle w:val="NormalWeb"/>
        <w:rPr>
          <w:rFonts w:ascii="Nunito Sans" w:hAnsi="Nunito Sans"/>
          <w:sz w:val="18"/>
          <w:szCs w:val="18"/>
        </w:rPr>
      </w:pPr>
    </w:p>
    <w:p w14:paraId="6933D20C" w14:textId="7D4C646C" w:rsidR="00531CBB" w:rsidRPr="005A4A8B" w:rsidRDefault="00531CBB">
      <w:pPr>
        <w:rPr>
          <w:rFonts w:ascii="Nunito Sans" w:hAnsi="Nunito Sans"/>
          <w:sz w:val="18"/>
          <w:szCs w:val="18"/>
          <w:lang/>
        </w:rPr>
      </w:pPr>
      <w:r w:rsidRPr="005A4A8B">
        <w:rPr>
          <w:rFonts w:ascii="Nunito Sans" w:hAnsi="Nunito Sans"/>
          <w:sz w:val="18"/>
          <w:szCs w:val="18"/>
          <w:lang/>
        </w:rPr>
        <w:br w:type="page"/>
      </w:r>
    </w:p>
    <w:sectPr w:rsidR="00531CBB" w:rsidRPr="005A4A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ilroy">
    <w:altName w:val="Calibri"/>
    <w:panose1 w:val="00000000000000000000"/>
    <w:charset w:val="00"/>
    <w:family w:val="modern"/>
    <w:notTrueType/>
    <w:pitch w:val="variable"/>
    <w:sig w:usb0="00000207" w:usb1="00000000" w:usb2="00000000" w:usb3="00000000" w:csb0="00000097" w:csb1="00000000"/>
  </w:font>
  <w:font w:name="Consolas">
    <w:panose1 w:val="020B0609020204030204"/>
    <w:charset w:val="00"/>
    <w:family w:val="modern"/>
    <w:pitch w:val="fixed"/>
    <w:sig w:usb0="E00006FF" w:usb1="0000FCFF" w:usb2="00000001" w:usb3="00000000" w:csb0="0000019F" w:csb1="00000000"/>
  </w:font>
  <w:font w:name="Nunito Sans">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C3E56"/>
    <w:multiLevelType w:val="multilevel"/>
    <w:tmpl w:val="6EB22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F5950"/>
    <w:multiLevelType w:val="multilevel"/>
    <w:tmpl w:val="32240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785A64"/>
    <w:multiLevelType w:val="hybridMultilevel"/>
    <w:tmpl w:val="ED30EDC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6FC4D7E"/>
    <w:multiLevelType w:val="multilevel"/>
    <w:tmpl w:val="680C2C92"/>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AC04FB"/>
    <w:multiLevelType w:val="multilevel"/>
    <w:tmpl w:val="68C82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A24B2E"/>
    <w:multiLevelType w:val="multilevel"/>
    <w:tmpl w:val="F0D6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3F22A5"/>
    <w:multiLevelType w:val="multilevel"/>
    <w:tmpl w:val="B464F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202FC3"/>
    <w:multiLevelType w:val="hybridMultilevel"/>
    <w:tmpl w:val="212CD61C"/>
    <w:lvl w:ilvl="0" w:tplc="2000000F">
      <w:start w:val="1"/>
      <w:numFmt w:val="decimal"/>
      <w:lvlText w:val="%1."/>
      <w:lvlJc w:val="left"/>
      <w:pPr>
        <w:ind w:left="720" w:hanging="360"/>
      </w:pPr>
      <w:rPr>
        <w:rFonts w:hint="default"/>
      </w:rPr>
    </w:lvl>
    <w:lvl w:ilvl="1" w:tplc="8604AA06">
      <w:numFmt w:val="bullet"/>
      <w:lvlText w:val="•"/>
      <w:lvlJc w:val="left"/>
      <w:pPr>
        <w:ind w:left="1790" w:hanging="710"/>
      </w:pPr>
      <w:rPr>
        <w:rFonts w:ascii="Aptos" w:eastAsiaTheme="minorHAnsi" w:hAnsi="Aptos" w:cstheme="minorBidi"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0DD558F"/>
    <w:multiLevelType w:val="hybridMultilevel"/>
    <w:tmpl w:val="9C06004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0FD0A87"/>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1D03212"/>
    <w:multiLevelType w:val="multilevel"/>
    <w:tmpl w:val="816C980C"/>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E466BA"/>
    <w:multiLevelType w:val="multilevel"/>
    <w:tmpl w:val="5954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176892"/>
    <w:multiLevelType w:val="multilevel"/>
    <w:tmpl w:val="1348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726486"/>
    <w:multiLevelType w:val="hybridMultilevel"/>
    <w:tmpl w:val="8DC40B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2975F20"/>
    <w:multiLevelType w:val="multilevel"/>
    <w:tmpl w:val="75141E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6077C8"/>
    <w:multiLevelType w:val="multilevel"/>
    <w:tmpl w:val="090A294A"/>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61551D"/>
    <w:multiLevelType w:val="multilevel"/>
    <w:tmpl w:val="00D8A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2B15CF"/>
    <w:multiLevelType w:val="multilevel"/>
    <w:tmpl w:val="A9FCC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0C3A1A"/>
    <w:multiLevelType w:val="multilevel"/>
    <w:tmpl w:val="5470D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8E2A12"/>
    <w:multiLevelType w:val="multilevel"/>
    <w:tmpl w:val="80DE3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0A588F"/>
    <w:multiLevelType w:val="multilevel"/>
    <w:tmpl w:val="686C6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8718B9"/>
    <w:multiLevelType w:val="multilevel"/>
    <w:tmpl w:val="A0BAAD7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1A3CFC"/>
    <w:multiLevelType w:val="multilevel"/>
    <w:tmpl w:val="8EDE6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846960"/>
    <w:multiLevelType w:val="multilevel"/>
    <w:tmpl w:val="302EA390"/>
    <w:lvl w:ilvl="0">
      <w:start w:val="1"/>
      <w:numFmt w:val="decimal"/>
      <w:lvlText w:val="%1."/>
      <w:lvlJc w:val="left"/>
      <w:pPr>
        <w:ind w:left="720" w:hanging="360"/>
      </w:pPr>
      <w:rPr>
        <w:rFonts w:hint="default"/>
      </w:rPr>
    </w:lvl>
    <w:lvl w:ilvl="1">
      <w:start w:val="1"/>
      <w:numFmt w:val="decimal"/>
      <w:isLgl/>
      <w:lvlText w:val="%1.%2"/>
      <w:lvlJc w:val="left"/>
      <w:pPr>
        <w:ind w:left="930" w:hanging="57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24" w15:restartNumberingAfterBreak="0">
    <w:nsid w:val="77DE4C28"/>
    <w:multiLevelType w:val="multilevel"/>
    <w:tmpl w:val="B678A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6D38A5"/>
    <w:multiLevelType w:val="multilevel"/>
    <w:tmpl w:val="8DA2F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7F4FAA"/>
    <w:multiLevelType w:val="multilevel"/>
    <w:tmpl w:val="05E21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A56F39"/>
    <w:multiLevelType w:val="multilevel"/>
    <w:tmpl w:val="769A9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F34DAA"/>
    <w:multiLevelType w:val="multilevel"/>
    <w:tmpl w:val="415E010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D933B75"/>
    <w:multiLevelType w:val="multilevel"/>
    <w:tmpl w:val="74F66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0905389">
    <w:abstractNumId w:val="26"/>
  </w:num>
  <w:num w:numId="2" w16cid:durableId="682635144">
    <w:abstractNumId w:val="20"/>
  </w:num>
  <w:num w:numId="3" w16cid:durableId="815875804">
    <w:abstractNumId w:val="14"/>
  </w:num>
  <w:num w:numId="4" w16cid:durableId="2054378729">
    <w:abstractNumId w:val="4"/>
  </w:num>
  <w:num w:numId="5" w16cid:durableId="249630275">
    <w:abstractNumId w:val="5"/>
  </w:num>
  <w:num w:numId="6" w16cid:durableId="1392118344">
    <w:abstractNumId w:val="16"/>
  </w:num>
  <w:num w:numId="7" w16cid:durableId="1354726404">
    <w:abstractNumId w:val="1"/>
  </w:num>
  <w:num w:numId="8" w16cid:durableId="1536117871">
    <w:abstractNumId w:val="24"/>
  </w:num>
  <w:num w:numId="9" w16cid:durableId="1929263237">
    <w:abstractNumId w:val="18"/>
  </w:num>
  <w:num w:numId="10" w16cid:durableId="649362706">
    <w:abstractNumId w:val="29"/>
  </w:num>
  <w:num w:numId="11" w16cid:durableId="991257352">
    <w:abstractNumId w:val="22"/>
  </w:num>
  <w:num w:numId="12" w16cid:durableId="1155412095">
    <w:abstractNumId w:val="0"/>
  </w:num>
  <w:num w:numId="13" w16cid:durableId="1326133271">
    <w:abstractNumId w:val="12"/>
  </w:num>
  <w:num w:numId="14" w16cid:durableId="392701233">
    <w:abstractNumId w:val="6"/>
  </w:num>
  <w:num w:numId="15" w16cid:durableId="549151977">
    <w:abstractNumId w:val="27"/>
  </w:num>
  <w:num w:numId="16" w16cid:durableId="68574563">
    <w:abstractNumId w:val="25"/>
  </w:num>
  <w:num w:numId="17" w16cid:durableId="1054235231">
    <w:abstractNumId w:val="19"/>
  </w:num>
  <w:num w:numId="18" w16cid:durableId="1365134199">
    <w:abstractNumId w:val="11"/>
  </w:num>
  <w:num w:numId="19" w16cid:durableId="697199883">
    <w:abstractNumId w:val="17"/>
  </w:num>
  <w:num w:numId="20" w16cid:durableId="1936862379">
    <w:abstractNumId w:val="2"/>
  </w:num>
  <w:num w:numId="21" w16cid:durableId="2073767809">
    <w:abstractNumId w:val="23"/>
  </w:num>
  <w:num w:numId="22" w16cid:durableId="939949026">
    <w:abstractNumId w:val="8"/>
  </w:num>
  <w:num w:numId="23" w16cid:durableId="1512718988">
    <w:abstractNumId w:val="9"/>
  </w:num>
  <w:num w:numId="24" w16cid:durableId="430588178">
    <w:abstractNumId w:val="7"/>
  </w:num>
  <w:num w:numId="25" w16cid:durableId="1272933749">
    <w:abstractNumId w:val="28"/>
  </w:num>
  <w:num w:numId="26" w16cid:durableId="749429584">
    <w:abstractNumId w:val="13"/>
  </w:num>
  <w:num w:numId="27" w16cid:durableId="744425213">
    <w:abstractNumId w:val="21"/>
  </w:num>
  <w:num w:numId="28" w16cid:durableId="330913912">
    <w:abstractNumId w:val="10"/>
  </w:num>
  <w:num w:numId="29" w16cid:durableId="442268761">
    <w:abstractNumId w:val="3"/>
  </w:num>
  <w:num w:numId="30" w16cid:durableId="19261440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A57"/>
    <w:rsid w:val="00010BA0"/>
    <w:rsid w:val="00025BF9"/>
    <w:rsid w:val="00025C9F"/>
    <w:rsid w:val="00062109"/>
    <w:rsid w:val="000C7A8A"/>
    <w:rsid w:val="000D3068"/>
    <w:rsid w:val="000E4C29"/>
    <w:rsid w:val="00115275"/>
    <w:rsid w:val="00121EDF"/>
    <w:rsid w:val="001E40FD"/>
    <w:rsid w:val="001E672E"/>
    <w:rsid w:val="00261745"/>
    <w:rsid w:val="00264DDE"/>
    <w:rsid w:val="002E24B5"/>
    <w:rsid w:val="002F3DB4"/>
    <w:rsid w:val="003B2674"/>
    <w:rsid w:val="003E4488"/>
    <w:rsid w:val="00402CBF"/>
    <w:rsid w:val="004231D1"/>
    <w:rsid w:val="00487DD6"/>
    <w:rsid w:val="004C78ED"/>
    <w:rsid w:val="00503236"/>
    <w:rsid w:val="00531CBB"/>
    <w:rsid w:val="00541596"/>
    <w:rsid w:val="00577580"/>
    <w:rsid w:val="005A4A8B"/>
    <w:rsid w:val="006179C5"/>
    <w:rsid w:val="00666FC0"/>
    <w:rsid w:val="006922DB"/>
    <w:rsid w:val="006C23BB"/>
    <w:rsid w:val="0070092F"/>
    <w:rsid w:val="00700F0D"/>
    <w:rsid w:val="00781C45"/>
    <w:rsid w:val="00841BB3"/>
    <w:rsid w:val="0089458D"/>
    <w:rsid w:val="00961965"/>
    <w:rsid w:val="0097546C"/>
    <w:rsid w:val="009B16EA"/>
    <w:rsid w:val="009D589D"/>
    <w:rsid w:val="00A03C20"/>
    <w:rsid w:val="00A14AF2"/>
    <w:rsid w:val="00A2478B"/>
    <w:rsid w:val="00A61859"/>
    <w:rsid w:val="00A63217"/>
    <w:rsid w:val="00A83B99"/>
    <w:rsid w:val="00A96581"/>
    <w:rsid w:val="00AA145F"/>
    <w:rsid w:val="00AB7B30"/>
    <w:rsid w:val="00AC52A0"/>
    <w:rsid w:val="00B80389"/>
    <w:rsid w:val="00B96A57"/>
    <w:rsid w:val="00BD2744"/>
    <w:rsid w:val="00C871C5"/>
    <w:rsid w:val="00C87334"/>
    <w:rsid w:val="00CA2665"/>
    <w:rsid w:val="00CF5F52"/>
    <w:rsid w:val="00CF6584"/>
    <w:rsid w:val="00D26356"/>
    <w:rsid w:val="00D92B96"/>
    <w:rsid w:val="00D92C43"/>
    <w:rsid w:val="00DC0D35"/>
    <w:rsid w:val="00DC609D"/>
    <w:rsid w:val="00DE34ED"/>
    <w:rsid w:val="00E542B5"/>
    <w:rsid w:val="00EB592D"/>
    <w:rsid w:val="00F52D86"/>
    <w:rsid w:val="00F53986"/>
    <w:rsid w:val="00F767AB"/>
    <w:rsid w:val="00FE3560"/>
    <w:rsid w:val="00FF0CBF"/>
    <w:rsid w:val="00FF284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A0B5F"/>
  <w15:chartTrackingRefBased/>
  <w15:docId w15:val="{F2B2E760-0663-44CE-B077-1203AE74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A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96A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96A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96A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6A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6A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6A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6A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6A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A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96A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96A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96A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6A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6A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6A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6A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6A57"/>
    <w:rPr>
      <w:rFonts w:eastAsiaTheme="majorEastAsia" w:cstheme="majorBidi"/>
      <w:color w:val="272727" w:themeColor="text1" w:themeTint="D8"/>
    </w:rPr>
  </w:style>
  <w:style w:type="paragraph" w:styleId="Title">
    <w:name w:val="Title"/>
    <w:basedOn w:val="Normal"/>
    <w:next w:val="Normal"/>
    <w:link w:val="TitleChar"/>
    <w:uiPriority w:val="10"/>
    <w:qFormat/>
    <w:rsid w:val="00B96A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6A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6A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6A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6A57"/>
    <w:pPr>
      <w:spacing w:before="160"/>
      <w:jc w:val="center"/>
    </w:pPr>
    <w:rPr>
      <w:i/>
      <w:iCs/>
      <w:color w:val="404040" w:themeColor="text1" w:themeTint="BF"/>
    </w:rPr>
  </w:style>
  <w:style w:type="character" w:customStyle="1" w:styleId="QuoteChar">
    <w:name w:val="Quote Char"/>
    <w:basedOn w:val="DefaultParagraphFont"/>
    <w:link w:val="Quote"/>
    <w:uiPriority w:val="29"/>
    <w:rsid w:val="00B96A57"/>
    <w:rPr>
      <w:i/>
      <w:iCs/>
      <w:color w:val="404040" w:themeColor="text1" w:themeTint="BF"/>
    </w:rPr>
  </w:style>
  <w:style w:type="paragraph" w:styleId="ListParagraph">
    <w:name w:val="List Paragraph"/>
    <w:aliases w:val="Citation List,본문(내용),List Paragraph (numbered (a)),符号列表,List Paragraph1,bk paragraph,Bullet List,FooterText,numbered,Paragraphe de liste1,Bulletr List Paragraph,列出段落,列出段落1,Use Case List Paragraph,Page Titles,List Paragraph2,Dot pt"/>
    <w:basedOn w:val="Normal"/>
    <w:link w:val="ListParagraphChar"/>
    <w:uiPriority w:val="34"/>
    <w:qFormat/>
    <w:rsid w:val="00B96A57"/>
    <w:pPr>
      <w:ind w:left="720"/>
      <w:contextualSpacing/>
    </w:pPr>
  </w:style>
  <w:style w:type="character" w:styleId="IntenseEmphasis">
    <w:name w:val="Intense Emphasis"/>
    <w:basedOn w:val="DefaultParagraphFont"/>
    <w:uiPriority w:val="21"/>
    <w:qFormat/>
    <w:rsid w:val="00B96A57"/>
    <w:rPr>
      <w:i/>
      <w:iCs/>
      <w:color w:val="0F4761" w:themeColor="accent1" w:themeShade="BF"/>
    </w:rPr>
  </w:style>
  <w:style w:type="paragraph" w:styleId="IntenseQuote">
    <w:name w:val="Intense Quote"/>
    <w:basedOn w:val="Normal"/>
    <w:next w:val="Normal"/>
    <w:link w:val="IntenseQuoteChar"/>
    <w:uiPriority w:val="30"/>
    <w:qFormat/>
    <w:rsid w:val="00B96A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6A57"/>
    <w:rPr>
      <w:i/>
      <w:iCs/>
      <w:color w:val="0F4761" w:themeColor="accent1" w:themeShade="BF"/>
    </w:rPr>
  </w:style>
  <w:style w:type="character" w:styleId="IntenseReference">
    <w:name w:val="Intense Reference"/>
    <w:basedOn w:val="DefaultParagraphFont"/>
    <w:uiPriority w:val="32"/>
    <w:qFormat/>
    <w:rsid w:val="00B96A57"/>
    <w:rPr>
      <w:b/>
      <w:bCs/>
      <w:smallCaps/>
      <w:color w:val="0F4761" w:themeColor="accent1" w:themeShade="BF"/>
      <w:spacing w:val="5"/>
    </w:rPr>
  </w:style>
  <w:style w:type="character" w:styleId="Strong">
    <w:name w:val="Strong"/>
    <w:basedOn w:val="DefaultParagraphFont"/>
    <w:uiPriority w:val="22"/>
    <w:qFormat/>
    <w:rsid w:val="00DC609D"/>
    <w:rPr>
      <w:b/>
      <w:bCs/>
    </w:rPr>
  </w:style>
  <w:style w:type="character" w:customStyle="1" w:styleId="overflow-hidden">
    <w:name w:val="overflow-hidden"/>
    <w:basedOn w:val="DefaultParagraphFont"/>
    <w:rsid w:val="00DC609D"/>
  </w:style>
  <w:style w:type="paragraph" w:styleId="z-TopofForm">
    <w:name w:val="HTML Top of Form"/>
    <w:basedOn w:val="Normal"/>
    <w:next w:val="Normal"/>
    <w:link w:val="z-TopofFormChar"/>
    <w:hidden/>
    <w:uiPriority w:val="99"/>
    <w:semiHidden/>
    <w:unhideWhenUsed/>
    <w:rsid w:val="00DC609D"/>
    <w:pPr>
      <w:pBdr>
        <w:bottom w:val="single" w:sz="6" w:space="1" w:color="auto"/>
      </w:pBdr>
      <w:spacing w:after="0" w:line="240" w:lineRule="auto"/>
      <w:jc w:val="center"/>
    </w:pPr>
    <w:rPr>
      <w:rFonts w:ascii="Arial" w:eastAsia="Times New Roman" w:hAnsi="Arial" w:cs="Arial"/>
      <w:vanish/>
      <w:kern w:val="0"/>
      <w:sz w:val="16"/>
      <w:szCs w:val="16"/>
      <w:lang/>
      <w14:ligatures w14:val="none"/>
    </w:rPr>
  </w:style>
  <w:style w:type="character" w:customStyle="1" w:styleId="z-TopofFormChar">
    <w:name w:val="z-Top of Form Char"/>
    <w:basedOn w:val="DefaultParagraphFont"/>
    <w:link w:val="z-TopofForm"/>
    <w:uiPriority w:val="99"/>
    <w:semiHidden/>
    <w:rsid w:val="00DC609D"/>
    <w:rPr>
      <w:rFonts w:ascii="Arial" w:eastAsia="Times New Roman" w:hAnsi="Arial" w:cs="Arial"/>
      <w:vanish/>
      <w:kern w:val="0"/>
      <w:sz w:val="16"/>
      <w:szCs w:val="16"/>
      <w:lang/>
      <w14:ligatures w14:val="none"/>
    </w:rPr>
  </w:style>
  <w:style w:type="paragraph" w:styleId="z-BottomofForm">
    <w:name w:val="HTML Bottom of Form"/>
    <w:basedOn w:val="Normal"/>
    <w:next w:val="Normal"/>
    <w:link w:val="z-BottomofFormChar"/>
    <w:hidden/>
    <w:uiPriority w:val="99"/>
    <w:semiHidden/>
    <w:unhideWhenUsed/>
    <w:rsid w:val="00DC609D"/>
    <w:pPr>
      <w:pBdr>
        <w:top w:val="single" w:sz="6" w:space="1" w:color="auto"/>
      </w:pBdr>
      <w:spacing w:after="0" w:line="240" w:lineRule="auto"/>
      <w:jc w:val="center"/>
    </w:pPr>
    <w:rPr>
      <w:rFonts w:ascii="Arial" w:eastAsia="Times New Roman" w:hAnsi="Arial" w:cs="Arial"/>
      <w:vanish/>
      <w:kern w:val="0"/>
      <w:sz w:val="16"/>
      <w:szCs w:val="16"/>
      <w:lang/>
      <w14:ligatures w14:val="none"/>
    </w:rPr>
  </w:style>
  <w:style w:type="character" w:customStyle="1" w:styleId="z-BottomofFormChar">
    <w:name w:val="z-Bottom of Form Char"/>
    <w:basedOn w:val="DefaultParagraphFont"/>
    <w:link w:val="z-BottomofForm"/>
    <w:uiPriority w:val="99"/>
    <w:semiHidden/>
    <w:rsid w:val="00DC609D"/>
    <w:rPr>
      <w:rFonts w:ascii="Arial" w:eastAsia="Times New Roman" w:hAnsi="Arial" w:cs="Arial"/>
      <w:vanish/>
      <w:kern w:val="0"/>
      <w:sz w:val="16"/>
      <w:szCs w:val="16"/>
      <w:lang/>
      <w14:ligatures w14:val="none"/>
    </w:rPr>
  </w:style>
  <w:style w:type="character" w:customStyle="1" w:styleId="ListParagraphChar">
    <w:name w:val="List Paragraph Char"/>
    <w:aliases w:val="Citation List Char,본문(내용) Char,List Paragraph (numbered (a)) Char,符号列表 Char,List Paragraph1 Char,bk paragraph Char,Bullet List Char,FooterText Char,numbered Char,Paragraphe de liste1 Char,Bulletr List Paragraph Char,列出段落 Char"/>
    <w:basedOn w:val="DefaultParagraphFont"/>
    <w:link w:val="ListParagraph"/>
    <w:uiPriority w:val="34"/>
    <w:qFormat/>
    <w:rsid w:val="00841BB3"/>
  </w:style>
  <w:style w:type="paragraph" w:customStyle="1" w:styleId="NormalwithParagraphs">
    <w:name w:val="Normal with Paragraphs"/>
    <w:next w:val="Normal"/>
    <w:link w:val="NormalwithParagraphsChar"/>
    <w:qFormat/>
    <w:rsid w:val="00A61859"/>
    <w:pPr>
      <w:tabs>
        <w:tab w:val="num" w:pos="3000"/>
      </w:tabs>
      <w:spacing w:before="240" w:after="240" w:line="276" w:lineRule="auto"/>
      <w:ind w:left="2694" w:hanging="567"/>
      <w:jc w:val="both"/>
    </w:pPr>
    <w:rPr>
      <w:rFonts w:ascii="Gilroy" w:eastAsia="Arial" w:hAnsi="Gilroy" w:cstheme="majorBidi"/>
      <w:color w:val="000000" w:themeColor="text1"/>
      <w:kern w:val="0"/>
      <w:sz w:val="18"/>
      <w:szCs w:val="40"/>
      <w:lang w:val="en-US" w:eastAsia="en-GB"/>
      <w14:ligatures w14:val="none"/>
    </w:rPr>
  </w:style>
  <w:style w:type="character" w:customStyle="1" w:styleId="NormalwithParagraphsChar">
    <w:name w:val="Normal with Paragraphs Char"/>
    <w:basedOn w:val="Heading1Char"/>
    <w:link w:val="NormalwithParagraphs"/>
    <w:rsid w:val="00A61859"/>
    <w:rPr>
      <w:rFonts w:ascii="Gilroy" w:eastAsia="Arial" w:hAnsi="Gilroy" w:cstheme="majorBidi"/>
      <w:color w:val="000000" w:themeColor="text1"/>
      <w:kern w:val="0"/>
      <w:sz w:val="18"/>
      <w:szCs w:val="40"/>
      <w:lang w:val="en-US" w:eastAsia="en-GB"/>
      <w14:ligatures w14:val="none"/>
    </w:rPr>
  </w:style>
  <w:style w:type="paragraph" w:customStyle="1" w:styleId="Style2">
    <w:name w:val="Style2"/>
    <w:basedOn w:val="NormalwithParagraphs"/>
    <w:qFormat/>
    <w:rsid w:val="00A61859"/>
    <w:pPr>
      <w:tabs>
        <w:tab w:val="clear" w:pos="3000"/>
        <w:tab w:val="num" w:pos="2160"/>
      </w:tabs>
      <w:spacing w:before="120" w:after="120" w:line="240" w:lineRule="auto"/>
      <w:ind w:left="2160" w:hanging="360"/>
    </w:pPr>
  </w:style>
  <w:style w:type="table" w:styleId="TableGrid">
    <w:name w:val="Table Grid"/>
    <w:basedOn w:val="TableNormal"/>
    <w:uiPriority w:val="39"/>
    <w:rsid w:val="00A14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81C45"/>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paragraph" w:styleId="PlainText">
    <w:name w:val="Plain Text"/>
    <w:basedOn w:val="Normal"/>
    <w:link w:val="PlainTextChar"/>
    <w:uiPriority w:val="99"/>
    <w:unhideWhenUsed/>
    <w:rsid w:val="00261745"/>
    <w:pPr>
      <w:spacing w:after="0" w:line="240" w:lineRule="auto"/>
    </w:pPr>
    <w:rPr>
      <w:rFonts w:ascii="Consolas" w:hAnsi="Consolas" w:cs="Courier New"/>
      <w:sz w:val="21"/>
      <w:szCs w:val="21"/>
      <w:lang w:val="en-US"/>
    </w:rPr>
  </w:style>
  <w:style w:type="character" w:customStyle="1" w:styleId="PlainTextChar">
    <w:name w:val="Plain Text Char"/>
    <w:basedOn w:val="DefaultParagraphFont"/>
    <w:link w:val="PlainText"/>
    <w:uiPriority w:val="99"/>
    <w:rsid w:val="00261745"/>
    <w:rPr>
      <w:rFonts w:ascii="Consolas" w:hAnsi="Consolas" w:cs="Courier New"/>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180193">
      <w:bodyDiv w:val="1"/>
      <w:marLeft w:val="0"/>
      <w:marRight w:val="0"/>
      <w:marTop w:val="0"/>
      <w:marBottom w:val="0"/>
      <w:divBdr>
        <w:top w:val="none" w:sz="0" w:space="0" w:color="auto"/>
        <w:left w:val="none" w:sz="0" w:space="0" w:color="auto"/>
        <w:bottom w:val="none" w:sz="0" w:space="0" w:color="auto"/>
        <w:right w:val="none" w:sz="0" w:space="0" w:color="auto"/>
      </w:divBdr>
      <w:divsChild>
        <w:div w:id="818575920">
          <w:blockQuote w:val="1"/>
          <w:marLeft w:val="720"/>
          <w:marRight w:val="720"/>
          <w:marTop w:val="100"/>
          <w:marBottom w:val="100"/>
          <w:divBdr>
            <w:top w:val="none" w:sz="0" w:space="0" w:color="auto"/>
            <w:left w:val="none" w:sz="0" w:space="0" w:color="auto"/>
            <w:bottom w:val="none" w:sz="0" w:space="0" w:color="auto"/>
            <w:right w:val="none" w:sz="0" w:space="0" w:color="auto"/>
          </w:divBdr>
        </w:div>
        <w:div w:id="1828325499">
          <w:marLeft w:val="0"/>
          <w:marRight w:val="0"/>
          <w:marTop w:val="0"/>
          <w:marBottom w:val="0"/>
          <w:divBdr>
            <w:top w:val="none" w:sz="0" w:space="0" w:color="auto"/>
            <w:left w:val="none" w:sz="0" w:space="0" w:color="auto"/>
            <w:bottom w:val="none" w:sz="0" w:space="0" w:color="auto"/>
            <w:right w:val="none" w:sz="0" w:space="0" w:color="auto"/>
          </w:divBdr>
          <w:divsChild>
            <w:div w:id="149313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3285">
      <w:bodyDiv w:val="1"/>
      <w:marLeft w:val="0"/>
      <w:marRight w:val="0"/>
      <w:marTop w:val="0"/>
      <w:marBottom w:val="0"/>
      <w:divBdr>
        <w:top w:val="none" w:sz="0" w:space="0" w:color="auto"/>
        <w:left w:val="none" w:sz="0" w:space="0" w:color="auto"/>
        <w:bottom w:val="none" w:sz="0" w:space="0" w:color="auto"/>
        <w:right w:val="none" w:sz="0" w:space="0" w:color="auto"/>
      </w:divBdr>
    </w:div>
    <w:div w:id="1414858693">
      <w:bodyDiv w:val="1"/>
      <w:marLeft w:val="0"/>
      <w:marRight w:val="0"/>
      <w:marTop w:val="0"/>
      <w:marBottom w:val="0"/>
      <w:divBdr>
        <w:top w:val="none" w:sz="0" w:space="0" w:color="auto"/>
        <w:left w:val="none" w:sz="0" w:space="0" w:color="auto"/>
        <w:bottom w:val="none" w:sz="0" w:space="0" w:color="auto"/>
        <w:right w:val="none" w:sz="0" w:space="0" w:color="auto"/>
      </w:divBdr>
    </w:div>
    <w:div w:id="1480224658">
      <w:bodyDiv w:val="1"/>
      <w:marLeft w:val="0"/>
      <w:marRight w:val="0"/>
      <w:marTop w:val="0"/>
      <w:marBottom w:val="0"/>
      <w:divBdr>
        <w:top w:val="none" w:sz="0" w:space="0" w:color="auto"/>
        <w:left w:val="none" w:sz="0" w:space="0" w:color="auto"/>
        <w:bottom w:val="none" w:sz="0" w:space="0" w:color="auto"/>
        <w:right w:val="none" w:sz="0" w:space="0" w:color="auto"/>
      </w:divBdr>
      <w:divsChild>
        <w:div w:id="1703480186">
          <w:marLeft w:val="0"/>
          <w:marRight w:val="0"/>
          <w:marTop w:val="0"/>
          <w:marBottom w:val="0"/>
          <w:divBdr>
            <w:top w:val="none" w:sz="0" w:space="0" w:color="auto"/>
            <w:left w:val="none" w:sz="0" w:space="0" w:color="auto"/>
            <w:bottom w:val="none" w:sz="0" w:space="0" w:color="auto"/>
            <w:right w:val="none" w:sz="0" w:space="0" w:color="auto"/>
          </w:divBdr>
          <w:divsChild>
            <w:div w:id="149946547">
              <w:marLeft w:val="0"/>
              <w:marRight w:val="0"/>
              <w:marTop w:val="0"/>
              <w:marBottom w:val="0"/>
              <w:divBdr>
                <w:top w:val="none" w:sz="0" w:space="0" w:color="auto"/>
                <w:left w:val="none" w:sz="0" w:space="0" w:color="auto"/>
                <w:bottom w:val="none" w:sz="0" w:space="0" w:color="auto"/>
                <w:right w:val="none" w:sz="0" w:space="0" w:color="auto"/>
              </w:divBdr>
              <w:divsChild>
                <w:div w:id="968559740">
                  <w:marLeft w:val="0"/>
                  <w:marRight w:val="0"/>
                  <w:marTop w:val="0"/>
                  <w:marBottom w:val="0"/>
                  <w:divBdr>
                    <w:top w:val="none" w:sz="0" w:space="0" w:color="auto"/>
                    <w:left w:val="none" w:sz="0" w:space="0" w:color="auto"/>
                    <w:bottom w:val="none" w:sz="0" w:space="0" w:color="auto"/>
                    <w:right w:val="none" w:sz="0" w:space="0" w:color="auto"/>
                  </w:divBdr>
                  <w:divsChild>
                    <w:div w:id="1097359935">
                      <w:marLeft w:val="0"/>
                      <w:marRight w:val="0"/>
                      <w:marTop w:val="0"/>
                      <w:marBottom w:val="0"/>
                      <w:divBdr>
                        <w:top w:val="none" w:sz="0" w:space="0" w:color="auto"/>
                        <w:left w:val="none" w:sz="0" w:space="0" w:color="auto"/>
                        <w:bottom w:val="none" w:sz="0" w:space="0" w:color="auto"/>
                        <w:right w:val="none" w:sz="0" w:space="0" w:color="auto"/>
                      </w:divBdr>
                      <w:divsChild>
                        <w:div w:id="66639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393621">
          <w:marLeft w:val="0"/>
          <w:marRight w:val="0"/>
          <w:marTop w:val="0"/>
          <w:marBottom w:val="0"/>
          <w:divBdr>
            <w:top w:val="none" w:sz="0" w:space="0" w:color="auto"/>
            <w:left w:val="none" w:sz="0" w:space="0" w:color="auto"/>
            <w:bottom w:val="none" w:sz="0" w:space="0" w:color="auto"/>
            <w:right w:val="none" w:sz="0" w:space="0" w:color="auto"/>
          </w:divBdr>
          <w:divsChild>
            <w:div w:id="626352598">
              <w:marLeft w:val="0"/>
              <w:marRight w:val="0"/>
              <w:marTop w:val="0"/>
              <w:marBottom w:val="0"/>
              <w:divBdr>
                <w:top w:val="none" w:sz="0" w:space="0" w:color="auto"/>
                <w:left w:val="none" w:sz="0" w:space="0" w:color="auto"/>
                <w:bottom w:val="none" w:sz="0" w:space="0" w:color="auto"/>
                <w:right w:val="none" w:sz="0" w:space="0" w:color="auto"/>
              </w:divBdr>
              <w:divsChild>
                <w:div w:id="496576252">
                  <w:marLeft w:val="0"/>
                  <w:marRight w:val="0"/>
                  <w:marTop w:val="0"/>
                  <w:marBottom w:val="0"/>
                  <w:divBdr>
                    <w:top w:val="none" w:sz="0" w:space="0" w:color="auto"/>
                    <w:left w:val="none" w:sz="0" w:space="0" w:color="auto"/>
                    <w:bottom w:val="none" w:sz="0" w:space="0" w:color="auto"/>
                    <w:right w:val="none" w:sz="0" w:space="0" w:color="auto"/>
                  </w:divBdr>
                  <w:divsChild>
                    <w:div w:id="1725257942">
                      <w:marLeft w:val="0"/>
                      <w:marRight w:val="0"/>
                      <w:marTop w:val="0"/>
                      <w:marBottom w:val="0"/>
                      <w:divBdr>
                        <w:top w:val="none" w:sz="0" w:space="0" w:color="auto"/>
                        <w:left w:val="none" w:sz="0" w:space="0" w:color="auto"/>
                        <w:bottom w:val="none" w:sz="0" w:space="0" w:color="auto"/>
                        <w:right w:val="none" w:sz="0" w:space="0" w:color="auto"/>
                      </w:divBdr>
                      <w:divsChild>
                        <w:div w:id="255795498">
                          <w:marLeft w:val="0"/>
                          <w:marRight w:val="0"/>
                          <w:marTop w:val="0"/>
                          <w:marBottom w:val="0"/>
                          <w:divBdr>
                            <w:top w:val="none" w:sz="0" w:space="0" w:color="auto"/>
                            <w:left w:val="none" w:sz="0" w:space="0" w:color="auto"/>
                            <w:bottom w:val="none" w:sz="0" w:space="0" w:color="auto"/>
                            <w:right w:val="none" w:sz="0" w:space="0" w:color="auto"/>
                          </w:divBdr>
                          <w:divsChild>
                            <w:div w:id="1125351323">
                              <w:marLeft w:val="0"/>
                              <w:marRight w:val="0"/>
                              <w:marTop w:val="0"/>
                              <w:marBottom w:val="0"/>
                              <w:divBdr>
                                <w:top w:val="none" w:sz="0" w:space="0" w:color="auto"/>
                                <w:left w:val="none" w:sz="0" w:space="0" w:color="auto"/>
                                <w:bottom w:val="none" w:sz="0" w:space="0" w:color="auto"/>
                                <w:right w:val="none" w:sz="0" w:space="0" w:color="auto"/>
                              </w:divBdr>
                              <w:divsChild>
                                <w:div w:id="2078506595">
                                  <w:marLeft w:val="0"/>
                                  <w:marRight w:val="0"/>
                                  <w:marTop w:val="0"/>
                                  <w:marBottom w:val="0"/>
                                  <w:divBdr>
                                    <w:top w:val="none" w:sz="0" w:space="0" w:color="auto"/>
                                    <w:left w:val="none" w:sz="0" w:space="0" w:color="auto"/>
                                    <w:bottom w:val="none" w:sz="0" w:space="0" w:color="auto"/>
                                    <w:right w:val="none" w:sz="0" w:space="0" w:color="auto"/>
                                  </w:divBdr>
                                  <w:divsChild>
                                    <w:div w:id="1650793217">
                                      <w:marLeft w:val="0"/>
                                      <w:marRight w:val="0"/>
                                      <w:marTop w:val="0"/>
                                      <w:marBottom w:val="0"/>
                                      <w:divBdr>
                                        <w:top w:val="none" w:sz="0" w:space="0" w:color="auto"/>
                                        <w:left w:val="none" w:sz="0" w:space="0" w:color="auto"/>
                                        <w:bottom w:val="none" w:sz="0" w:space="0" w:color="auto"/>
                                        <w:right w:val="none" w:sz="0" w:space="0" w:color="auto"/>
                                      </w:divBdr>
                                      <w:divsChild>
                                        <w:div w:id="1754934861">
                                          <w:marLeft w:val="0"/>
                                          <w:marRight w:val="0"/>
                                          <w:marTop w:val="0"/>
                                          <w:marBottom w:val="0"/>
                                          <w:divBdr>
                                            <w:top w:val="none" w:sz="0" w:space="0" w:color="auto"/>
                                            <w:left w:val="none" w:sz="0" w:space="0" w:color="auto"/>
                                            <w:bottom w:val="none" w:sz="0" w:space="0" w:color="auto"/>
                                            <w:right w:val="none" w:sz="0" w:space="0" w:color="auto"/>
                                          </w:divBdr>
                                          <w:divsChild>
                                            <w:div w:id="6249541">
                                              <w:marLeft w:val="0"/>
                                              <w:marRight w:val="0"/>
                                              <w:marTop w:val="0"/>
                                              <w:marBottom w:val="0"/>
                                              <w:divBdr>
                                                <w:top w:val="none" w:sz="0" w:space="0" w:color="auto"/>
                                                <w:left w:val="none" w:sz="0" w:space="0" w:color="auto"/>
                                                <w:bottom w:val="none" w:sz="0" w:space="0" w:color="auto"/>
                                                <w:right w:val="none" w:sz="0" w:space="0" w:color="auto"/>
                                              </w:divBdr>
                                              <w:divsChild>
                                                <w:div w:id="2056998233">
                                                  <w:marLeft w:val="0"/>
                                                  <w:marRight w:val="0"/>
                                                  <w:marTop w:val="0"/>
                                                  <w:marBottom w:val="0"/>
                                                  <w:divBdr>
                                                    <w:top w:val="none" w:sz="0" w:space="0" w:color="auto"/>
                                                    <w:left w:val="none" w:sz="0" w:space="0" w:color="auto"/>
                                                    <w:bottom w:val="none" w:sz="0" w:space="0" w:color="auto"/>
                                                    <w:right w:val="none" w:sz="0" w:space="0" w:color="auto"/>
                                                  </w:divBdr>
                                                  <w:divsChild>
                                                    <w:div w:id="13854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794326">
                                          <w:marLeft w:val="0"/>
                                          <w:marRight w:val="0"/>
                                          <w:marTop w:val="0"/>
                                          <w:marBottom w:val="0"/>
                                          <w:divBdr>
                                            <w:top w:val="none" w:sz="0" w:space="0" w:color="auto"/>
                                            <w:left w:val="none" w:sz="0" w:space="0" w:color="auto"/>
                                            <w:bottom w:val="none" w:sz="0" w:space="0" w:color="auto"/>
                                            <w:right w:val="none" w:sz="0" w:space="0" w:color="auto"/>
                                          </w:divBdr>
                                          <w:divsChild>
                                            <w:div w:id="1177234775">
                                              <w:marLeft w:val="0"/>
                                              <w:marRight w:val="0"/>
                                              <w:marTop w:val="0"/>
                                              <w:marBottom w:val="0"/>
                                              <w:divBdr>
                                                <w:top w:val="none" w:sz="0" w:space="0" w:color="auto"/>
                                                <w:left w:val="none" w:sz="0" w:space="0" w:color="auto"/>
                                                <w:bottom w:val="none" w:sz="0" w:space="0" w:color="auto"/>
                                                <w:right w:val="none" w:sz="0" w:space="0" w:color="auto"/>
                                              </w:divBdr>
                                              <w:divsChild>
                                                <w:div w:id="14366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860AA-01B5-46D1-98AC-191BD46AF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444</Words>
  <Characters>2532</Characters>
  <Application>Microsoft Office Word</Application>
  <DocSecurity>4</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Kerubo</dc:creator>
  <cp:keywords/>
  <dc:description/>
  <cp:lastModifiedBy>Robin Ochieng</cp:lastModifiedBy>
  <cp:revision>2</cp:revision>
  <dcterms:created xsi:type="dcterms:W3CDTF">2025-05-26T05:41:00Z</dcterms:created>
  <dcterms:modified xsi:type="dcterms:W3CDTF">2025-05-26T05:41:00Z</dcterms:modified>
</cp:coreProperties>
</file>