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606F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jc w:val="both"/>
        <w:textAlignment w:val="auto"/>
        <w:rPr>
          <w:rFonts w:ascii="Times New Roman" w:hAnsi="Times New Roman" w:cs="Times New Roman"/>
        </w:rPr>
      </w:pPr>
    </w:p>
    <w:p w14:paraId="4C59B94E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jc w:val="center"/>
        <w:textAlignment w:val="auto"/>
      </w:pPr>
      <w:r>
        <w:rPr>
          <w:rFonts w:hint="default"/>
          <w:sz w:val="32"/>
          <w:szCs w:val="32"/>
          <w:lang w:val="en-US"/>
        </w:rPr>
        <w:t>{documentNumber}</w:t>
      </w:r>
      <w:r>
        <w:t xml:space="preserve"> </w:t>
      </w:r>
    </w:p>
    <w:p w14:paraId="0D3A2C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firstLine="640" w:firstLineChars="200"/>
        <w:rPr>
          <w:rFonts w:hint="eastAsia"/>
          <w:sz w:val="32"/>
          <w:szCs w:val="32"/>
          <w:lang w:eastAsia="zh-CN"/>
        </w:rPr>
      </w:pPr>
      <w:r>
        <w:rPr>
          <w:sz w:val="32"/>
          <w:szCs w:val="32"/>
        </w:rPr>
        <w:t>{auditedUnit}</w:t>
      </w:r>
      <w:r>
        <w:rPr>
          <w:rFonts w:hint="eastAsia"/>
          <w:sz w:val="32"/>
          <w:szCs w:val="32"/>
          <w:lang w:eastAsia="zh-CN"/>
        </w:rPr>
        <w:t>：</w:t>
      </w:r>
    </w:p>
    <w:p w14:paraId="35EAE9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default" w:eastAsia="仿宋_GB2312" w:cs="Times New Roman"/>
          <w:sz w:val="32"/>
          <w:szCs w:val="32"/>
          <w:lang w:val="en-US"/>
        </w:rPr>
        <w:t>{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u w:val="none"/>
          <w:lang w:val="en-US" w:eastAsia="zh-CN" w:bidi="ar-SA"/>
        </w:rPr>
        <w:t>auditOrg</w:t>
      </w:r>
      <w:r>
        <w:rPr>
          <w:rFonts w:hint="default" w:eastAsia="仿宋_GB2312" w:cs="Times New Roman"/>
          <w:sz w:val="32"/>
          <w:szCs w:val="32"/>
          <w:lang w:val="en-US"/>
        </w:rPr>
        <w:t>}</w:t>
      </w:r>
      <w:r>
        <w:rPr>
          <w:rFonts w:hint="default" w:ascii="Times New Roman" w:hAnsi="Times New Roman" w:eastAsia="仿宋_GB2312" w:cs="Times New Roman"/>
          <w:sz w:val="32"/>
          <w:szCs w:val="32"/>
        </w:rPr>
        <w:t>派出审计组于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u w:val="none"/>
          <w:lang w:val="en-US" w:eastAsia="zh-CN" w:bidi="ar-SA"/>
        </w:rPr>
        <w:t>{auditStartDate}</w:t>
      </w:r>
      <w:r>
        <w:rPr>
          <w:rFonts w:hint="default" w:ascii="Times New Roman" w:hAnsi="Times New Roman" w:eastAsia="仿宋_GB2312" w:cs="Times New Roman"/>
          <w:sz w:val="32"/>
          <w:szCs w:val="32"/>
        </w:rPr>
        <w:t>至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u w:val="none"/>
          <w:lang w:val="en-US" w:eastAsia="zh-CN" w:bidi="ar-SA"/>
        </w:rPr>
        <w:t>{audit</w:t>
      </w:r>
      <w:r>
        <w:rPr>
          <w:rFonts w:hint="default" w:eastAsia="仿宋_GB2312" w:cs="Times New Roman"/>
          <w:color w:val="auto"/>
          <w:kern w:val="2"/>
          <w:sz w:val="32"/>
          <w:szCs w:val="32"/>
          <w:u w:val="none"/>
          <w:lang w:val="en-US" w:eastAsia="zh-CN" w:bidi="ar-SA"/>
        </w:rPr>
        <w:t>End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u w:val="none"/>
          <w:lang w:val="en-US" w:eastAsia="zh-CN" w:bidi="ar-SA"/>
        </w:rPr>
        <w:t>Date}</w:t>
      </w:r>
      <w:r>
        <w:rPr>
          <w:rFonts w:hint="default" w:ascii="Times New Roman" w:hAnsi="Times New Roman" w:eastAsia="仿宋_GB2312" w:cs="Times New Roman"/>
          <w:sz w:val="32"/>
          <w:szCs w:val="32"/>
        </w:rPr>
        <w:t>对你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们</w:t>
      </w:r>
      <w:r>
        <w:rPr>
          <w:sz w:val="32"/>
          <w:szCs w:val="32"/>
        </w:rPr>
        <w:t>{auditedUnit}</w:t>
      </w:r>
      <w:r>
        <w:rPr>
          <w:rFonts w:hint="default" w:ascii="Times New Roman" w:hAnsi="Times New Roman" w:eastAsia="仿宋_GB2312" w:cs="Times New Roman"/>
          <w:sz w:val="32"/>
          <w:szCs w:val="32"/>
        </w:rPr>
        <w:t>进行了审计。根据《中华人民共和国审计法》第四十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四</w:t>
      </w:r>
      <w:r>
        <w:rPr>
          <w:rFonts w:hint="default" w:ascii="Times New Roman" w:hAnsi="Times New Roman" w:eastAsia="仿宋_GB2312" w:cs="Times New Roman"/>
          <w:sz w:val="32"/>
          <w:szCs w:val="32"/>
        </w:rPr>
        <w:t>条的规定，</w:t>
      </w:r>
      <w:r>
        <w:rPr>
          <w:rFonts w:hint="eastAsia" w:ascii="仿宋_GB2312" w:hAnsi="仿宋_GB2312" w:eastAsia="仿宋_GB2312" w:cs="仿宋_GB2312"/>
          <w:sz w:val="32"/>
          <w:szCs w:val="32"/>
        </w:rPr>
        <w:t>现将审计组的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>审计报告</w:t>
      </w:r>
      <w:r>
        <w:rPr>
          <w:rFonts w:hint="eastAsia" w:ascii="仿宋_GB2312" w:hAnsi="仿宋_GB2312" w:eastAsia="仿宋_GB2312" w:cs="仿宋_GB2312"/>
          <w:sz w:val="32"/>
          <w:szCs w:val="32"/>
        </w:rPr>
        <w:t>送你单位征求意见。请自接到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上述文件</w:t>
      </w:r>
      <w:r>
        <w:rPr>
          <w:rFonts w:hint="eastAsia" w:ascii="仿宋_GB2312" w:hAnsi="仿宋_GB2312" w:eastAsia="仿宋_GB2312" w:cs="仿宋_GB2312"/>
          <w:sz w:val="32"/>
          <w:szCs w:val="32"/>
        </w:rPr>
        <w:t>之日起10日内将书面意见送交审计组。如在此期限内未提出书面意见，视同无异议。</w:t>
      </w:r>
    </w:p>
    <w:p w14:paraId="21CC11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firstLine="640" w:firstLineChars="200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审计报告（征求意见稿）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eastAsia="zh-CN"/>
        </w:rPr>
        <w:t>不得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通过互联网、手机、微信等渠道传递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eastAsia="zh-CN"/>
        </w:rPr>
        <w:t>，不得用于与审计工作无关的目的。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eastAsia="zh-CN"/>
        </w:rPr>
        <w:t>如需就其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eastAsia="zh-CN"/>
        </w:rPr>
        <w:t>中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eastAsia="zh-CN"/>
        </w:rPr>
        <w:t>个别问题征求其他相关单位意见的，请遵循知悉范围最小化原则，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eastAsia="zh-CN"/>
        </w:rPr>
        <w:t>仅将涉及该单位的事项向其征求意见，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eastAsia="zh-CN"/>
        </w:rPr>
        <w:t>不得全文转发。</w:t>
      </w:r>
    </w:p>
    <w:p w14:paraId="49B30F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color w:val="auto"/>
          <w:sz w:val="32"/>
          <w:szCs w:val="32"/>
        </w:rPr>
      </w:pPr>
    </w:p>
    <w:p w14:paraId="5ABE60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</w:rPr>
      </w:pPr>
    </w:p>
    <w:p w14:paraId="0236D3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default" w:ascii="Times New Roman" w:hAnsi="Times New Roman" w:eastAsia="仿宋_GB2312" w:cs="Times New Roman"/>
          <w:sz w:val="32"/>
          <w:szCs w:val="32"/>
        </w:rPr>
        <w:t>附件：审计报告（征求意见稿）</w:t>
      </w:r>
    </w:p>
    <w:p w14:paraId="136B6A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firstLine="0"/>
        <w:textAlignment w:val="auto"/>
        <w:rPr>
          <w:rFonts w:hint="default" w:ascii="Times New Roman" w:hAnsi="Times New Roman" w:eastAsia="仿宋_GB2312" w:cs="Times New Roman"/>
          <w:sz w:val="32"/>
          <w:szCs w:val="32"/>
        </w:rPr>
      </w:pPr>
    </w:p>
    <w:p w14:paraId="4C2123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firstLine="0"/>
        <w:textAlignment w:val="auto"/>
        <w:rPr>
          <w:rFonts w:hint="default" w:ascii="Times New Roman" w:hAnsi="Times New Roman" w:eastAsia="仿宋_GB2312" w:cs="Times New Roman"/>
          <w:sz w:val="32"/>
          <w:szCs w:val="32"/>
        </w:rPr>
      </w:pPr>
    </w:p>
    <w:p w14:paraId="57D16C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firstLine="0"/>
        <w:textAlignment w:val="auto"/>
        <w:rPr>
          <w:rFonts w:hint="default" w:ascii="Times New Roman" w:hAnsi="Times New Roman" w:eastAsia="仿宋_GB2312" w:cs="Times New Roman"/>
          <w:sz w:val="32"/>
          <w:szCs w:val="32"/>
        </w:rPr>
      </w:pPr>
    </w:p>
    <w:p w14:paraId="47038E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firstLine="4352" w:firstLineChars="1600"/>
        <w:textAlignment w:val="auto"/>
        <w:rPr>
          <w:rFonts w:hint="default" w:ascii="Times New Roman" w:hAnsi="Times New Roman" w:eastAsia="仿宋_GB2312" w:cs="Times New Roman"/>
          <w:i/>
          <w:iCs/>
          <w:sz w:val="32"/>
          <w:szCs w:val="32"/>
        </w:rPr>
      </w:pPr>
      <w:r>
        <w:rPr>
          <w:rFonts w:hint="default" w:ascii="Times New Roman" w:hAnsi="Times New Roman" w:eastAsia="仿宋_GB2312" w:cs="Times New Roman"/>
          <w:b w:val="0"/>
          <w:bCs w:val="0"/>
          <w:i/>
          <w:iCs/>
          <w:spacing w:val="-24"/>
          <w:kern w:val="2"/>
          <w:sz w:val="32"/>
          <w:szCs w:val="32"/>
          <w:highlight w:val="none"/>
          <w:lang w:val="en-US" w:eastAsia="zh-CN" w:bidi="ar-SA"/>
        </w:rPr>
        <w:t xml:space="preserve">  </w:t>
      </w:r>
      <w:r>
        <w:rPr>
          <w:rFonts w:hint="eastAsia" w:ascii="Times New Roman" w:hAnsi="Times New Roman" w:eastAsia="仿宋_GB2312" w:cs="Times New Roman"/>
          <w:b w:val="0"/>
          <w:bCs w:val="0"/>
          <w:i/>
          <w:iCs/>
          <w:spacing w:val="-24"/>
          <w:kern w:val="2"/>
          <w:sz w:val="32"/>
          <w:szCs w:val="32"/>
          <w:highlight w:val="none"/>
          <w:lang w:val="en-US" w:eastAsia="zh-CN" w:bidi="ar-SA"/>
        </w:rPr>
        <w:t>（审计机关署名及印章）</w:t>
      </w:r>
    </w:p>
    <w:p w14:paraId="164958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firstLine="0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 xml:space="preserve">                                 </w:t>
      </w:r>
      <w:r>
        <w:rPr>
          <w:rFonts w:hint="default" w:ascii="Times New Roman" w:hAnsi="Times New Roman" w:eastAsia="仿宋_GB2312" w:cs="Times New Roman"/>
          <w:sz w:val="32"/>
          <w:szCs w:val="32"/>
        </w:rPr>
        <w:t>年</w:t>
      </w:r>
      <w:r>
        <w:rPr>
          <w:rFonts w:hint="default" w:eastAsia="仿宋_GB2312" w:cs="Times New Roman"/>
          <w:sz w:val="32"/>
          <w:szCs w:val="32"/>
          <w:lang w:val="en-US"/>
        </w:rPr>
        <w:t xml:space="preserve"> </w:t>
      </w:r>
      <w:r>
        <w:rPr>
          <w:rFonts w:hint="default" w:ascii="Times New Roman" w:hAnsi="Times New Roman" w:eastAsia="仿宋_GB2312" w:cs="Times New Roman"/>
          <w:sz w:val="32"/>
          <w:szCs w:val="32"/>
        </w:rPr>
        <w:t>月</w:t>
      </w:r>
      <w:r>
        <w:rPr>
          <w:rFonts w:hint="default" w:eastAsia="仿宋_GB2312" w:cs="Times New Roman"/>
          <w:sz w:val="32"/>
          <w:szCs w:val="32"/>
          <w:lang w:val="en-US"/>
        </w:rPr>
        <w:t xml:space="preserve"> </w:t>
      </w:r>
      <w:r>
        <w:rPr>
          <w:rFonts w:hint="default" w:ascii="Times New Roman" w:hAnsi="Times New Roman" w:eastAsia="仿宋_GB2312" w:cs="Times New Roman"/>
          <w:sz w:val="32"/>
          <w:szCs w:val="32"/>
        </w:rPr>
        <w:t>日</w:t>
      </w:r>
      <w:r>
        <w:rPr>
          <w:rFonts w:hint="eastAsia" w:ascii="Times New Roman" w:hAnsi="Times New Roman" w:eastAsia="仿宋_GB2312" w:cs="Times New Roman"/>
          <w:sz w:val="32"/>
          <w:szCs w:val="32"/>
          <w:lang w:eastAsia="zh-CN"/>
        </w:rPr>
        <w:t>　　　　</w:t>
      </w:r>
    </w:p>
    <w:p w14:paraId="64D44B14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left="0" w:leftChars="0" w:firstLine="0" w:firstLineChars="0"/>
        <w:textAlignment w:val="auto"/>
        <w:rPr>
          <w:rFonts w:hint="eastAsia" w:ascii="楷体_GB2312" w:hAnsi="楷体_GB2312" w:eastAsia="楷体_GB2312" w:cs="楷体_GB2312"/>
          <w:sz w:val="32"/>
          <w:szCs w:val="32"/>
        </w:rPr>
      </w:pPr>
    </w:p>
    <w:p w14:paraId="3636335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01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">
    <w:altName w:val="仿宋-简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仿宋_GB2312">
    <w:altName w:val="仿宋-简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_GB2312">
    <w:altName w:val="汉仪楷体简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E26B4D"/>
    <w:rsid w:val="1FCA0A2D"/>
    <w:rsid w:val="2C3C7F41"/>
    <w:rsid w:val="388D6B1C"/>
    <w:rsid w:val="5687426E"/>
    <w:rsid w:val="5E06778D"/>
    <w:rsid w:val="7FBE3BA7"/>
    <w:rsid w:val="BCFFE417"/>
    <w:rsid w:val="DCEFEC97"/>
    <w:rsid w:val="EFC7FA9F"/>
    <w:rsid w:val="F7FE5524"/>
    <w:rsid w:val="F9DD3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无间隔1"/>
    <w:qFormat/>
    <w:uiPriority w:val="0"/>
    <w:pPr>
      <w:widowControl w:val="0"/>
      <w:jc w:val="center"/>
    </w:pPr>
    <w:rPr>
      <w:rFonts w:ascii="Times New Roman" w:hAnsi="Times New Roman" w:eastAsia="仿宋" w:cs="Times New Roman"/>
      <w:kern w:val="2"/>
      <w:sz w:val="24"/>
      <w:szCs w:val="22"/>
      <w:lang w:val="en-US" w:eastAsia="zh-CN" w:bidi="ar-SA"/>
    </w:rPr>
  </w:style>
  <w:style w:type="paragraph" w:styleId="3">
    <w:name w:val="Body Text"/>
    <w:basedOn w:val="1"/>
    <w:next w:val="1"/>
    <w:qFormat/>
    <w:uiPriority w:val="0"/>
    <w:pPr>
      <w:snapToGrid w:val="0"/>
      <w:spacing w:line="579" w:lineRule="exact"/>
    </w:pPr>
    <w:rPr>
      <w:rFonts w:eastAsia="仿宋_GB2312"/>
      <w:kern w:val="2"/>
      <w:sz w:val="32"/>
    </w:rPr>
  </w:style>
  <w:style w:type="paragraph" w:styleId="4">
    <w:name w:val="Body Text Indent"/>
    <w:basedOn w:val="1"/>
    <w:qFormat/>
    <w:uiPriority w:val="0"/>
    <w:pPr>
      <w:ind w:firstLine="540"/>
    </w:pPr>
    <w:rPr>
      <w:sz w:val="30"/>
    </w:rPr>
  </w:style>
  <w:style w:type="paragraph" w:styleId="5">
    <w:name w:val="footnote text"/>
    <w:basedOn w:val="1"/>
    <w:next w:val="3"/>
    <w:qFormat/>
    <w:uiPriority w:val="0"/>
    <w:pPr>
      <w:widowControl w:val="0"/>
      <w:snapToGrid w:val="0"/>
      <w:jc w:val="left"/>
    </w:pPr>
    <w:rPr>
      <w:rFonts w:ascii="Times New Roman" w:hAnsi="Times New Roman" w:eastAsia="宋体" w:cs="Times New Roman"/>
      <w:kern w:val="2"/>
      <w:sz w:val="18"/>
      <w:szCs w:val="18"/>
      <w:lang w:val="en-US" w:eastAsia="zh-CN" w:bidi="ar-SA"/>
    </w:rPr>
  </w:style>
  <w:style w:type="paragraph" w:styleId="6">
    <w:name w:val="Body Text First Indent 2"/>
    <w:basedOn w:val="4"/>
    <w:next w:val="1"/>
    <w:unhideWhenUsed/>
    <w:qFormat/>
    <w:uiPriority w:val="0"/>
    <w:pPr>
      <w:ind w:firstLine="420"/>
    </w:pPr>
    <w:rPr>
      <w:rFonts w:hint="eastAsi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2026-04-09T22:56:00Z</dcterms:created>
  <dc:creator>Lenovo</dc:creator>
  <cp:lastModifiedBy>Sywan</cp:lastModifiedBy>
  <dcterms:modified xsi:type="dcterms:W3CDTF">2026-05-30T11:46:28Z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KSOTemplateDocerSaveRecord">
    <vt:lpwstr>eyJoZGlkIjoiMzg5MjU2MThiNzIwNzBmYmQxMzU2NDA4ZWU0ZmMzNzkiLCJ1c2VySWQiOiIxNzQxMTg5MjM5In0=</vt:lpwstr>
  </property>
  <property fmtid="{D5CDD505-2E9C-101B-9397-08002B2CF9AE}" pid="4" name="ICV">
    <vt:lpwstr>2879304FE4624C2CA33D1F9FFB43DB9B_12</vt:lpwstr>
  </property>
</Properties>
</file>