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2"/>
        <w:gridCol w:w="850"/>
        <w:gridCol w:w="1190"/>
        <w:gridCol w:w="1589"/>
        <w:gridCol w:w="571"/>
        <w:gridCol w:w="1070"/>
        <w:gridCol w:w="850"/>
        <w:gridCol w:w="2325"/>
      </w:tblGrid>
      <w:tr>
        <w:trPr/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Refinement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aktualisiertes Backlog</w:t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Regelmäßige Durchführung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Aktualisierung des Backlog durch Aufnahme, Entfernen oder Verfeinern von User Storys, Features und Epics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Anpassung der Priorisierung, Aufwandseinschätzungen und Annahmen der Product-Backlog-Einträge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Identifikation von Abhängigkeiten der einzelnen Einträge im Product-Backlog</w:t>
            </w:r>
          </w:p>
        </w:tc>
      </w:tr>
      <w:tr>
        <w:trPr/>
        <w:tc>
          <w:tcPr>
            <w:tcW w:w="2042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die kontinuierliche Pflege und Weiterentwicklung des Product-Backlog und nicht die Auswahl an zu bearbeitenden Product-Backlog-Einträgen.</w:t>
            </w:r>
            <w:bookmarkStart w:id="0" w:name="_GoBack"/>
            <w:bookmarkEnd w:id="0"/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Bei einem nicht regelmäßig durchgeführten Refinement besteht die Gefahr eines veralteten Backlogs, welches ungeeignet ist, um Sprints zu planen.</w:t>
            </w:r>
          </w:p>
        </w:tc>
      </w:tr>
      <w:tr>
        <w:trPr/>
        <w:tc>
          <w:tcPr>
            <w:tcW w:w="2042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2"/>
        <w:gridCol w:w="1622"/>
        <w:gridCol w:w="1607"/>
        <w:gridCol w:w="2444"/>
        <w:gridCol w:w="1190"/>
        <w:gridCol w:w="1182"/>
      </w:tblGrid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13.237,5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13.237,5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1"/>
        <w:gridCol w:w="2409"/>
        <w:gridCol w:w="2412"/>
        <w:gridCol w:w="2405"/>
      </w:tblGrid>
      <w:tr>
        <w:trPr/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08.07.2019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30.09.2019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2"/>
        <w:gridCol w:w="3278"/>
        <w:gridCol w:w="2148"/>
        <w:gridCol w:w="2609"/>
      </w:tblGrid>
      <w:tr>
        <w:trPr/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eastAsia="NSimSun" w:cs="Aria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LibreOffice/6.0.6.2$Windows_X86_64 LibreOffice_project/0c292870b25a325b5ed35f6b45599d2ea4458e77</Application>
  <Pages>2</Pages>
  <Words>140</Words>
  <Characters>1109</Characters>
  <CharactersWithSpaces>1233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2019-05-13T02:28:00Z</dcterms:created>
  <dc:creator/>
  <dc:description/>
  <dc:language>de-DE</dc:language>
  <cp:lastModifiedBy/>
  <dcterms:modified xsi:type="dcterms:W3CDTF">2019-05-17T18:43:30Z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