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2"/>
        <w:gridCol w:w="850"/>
        <w:gridCol w:w="1190"/>
        <w:gridCol w:w="1589"/>
        <w:gridCol w:w="571"/>
        <w:gridCol w:w="1072"/>
        <w:gridCol w:w="848"/>
        <w:gridCol w:w="2325"/>
      </w:tblGrid>
      <w:tr>
        <w:trPr/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Sprint-Review &amp; Retrospektive durchführen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Input für den nächsten Sprint</w:t>
            </w:r>
          </w:p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Verbesserungspotential des Scrum-Teams für kommende Sprints</w:t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Abgeschlossener Sprint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Abnahme des Produkt-Inkrement durch Scrum-Team und wichtige Stakeholder;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Vorstellung des erstellten Produktinkrements;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Analyse des Sprints mit resultierenden Änderungen am Backlog;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Identifizierung von Problemen und Verbesserungs-möglichkeiten innerhalb des Scrum-Teams</w:t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der Retrospektive ist nur, Verbesserungs-potential für kommende Sprints zu finden und nicht den aktuellen Sprint zu verbessern.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des Review ist es nicht, erkannte Probleme oder Fehler zu korrigieren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Kein offenes, konstruktives Feedback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2"/>
        <w:gridCol w:w="1622"/>
        <w:gridCol w:w="1607"/>
        <w:gridCol w:w="2446"/>
        <w:gridCol w:w="1190"/>
        <w:gridCol w:w="1180"/>
      </w:tblGrid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13.412,5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13.412,5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1"/>
        <w:gridCol w:w="2409"/>
        <w:gridCol w:w="2414"/>
        <w:gridCol w:w="2403"/>
      </w:tblGrid>
      <w:tr>
        <w:trPr/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12.07.2019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04.10.2019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0"/>
        <w:gridCol w:w="3278"/>
        <w:gridCol w:w="2150"/>
        <w:gridCol w:w="2609"/>
      </w:tblGrid>
      <w:tr>
        <w:trPr/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eastAsia="NSimSun" w:cs="Arial"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Arial" w:hAnsi="Arial" w:cs="Arial"/>
      <w:sz w:val="22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ascii="Arial" w:hAnsi="Arial" w:cs="Arial"/>
      <w:sz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LibreOffice/6.0.6.2$Windows_X86_64 LibreOffice_project/0c292870b25a325b5ed35f6b45599d2ea4458e77</Application>
  <Pages>2</Pages>
  <Words>149</Words>
  <Characters>1136</Characters>
  <CharactersWithSpaces>1262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2019-05-13T02:47:00Z</dcterms:created>
  <dc:creator/>
  <dc:description/>
  <dc:language>de-DE</dc:language>
  <cp:lastModifiedBy/>
  <dcterms:modified xsi:type="dcterms:W3CDTF">2019-05-18T18:45:14Z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