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F77C" w14:textId="77777777" w:rsidR="003A0354" w:rsidRDefault="004F21C9">
      <w:r>
        <w:t>Hardware-Grobkonzept</w:t>
      </w:r>
    </w:p>
    <w:p w14:paraId="25D02AA3" w14:textId="77777777" w:rsidR="003A0354" w:rsidRDefault="003A0354"/>
    <w:p w14:paraId="3E0079D8" w14:textId="77777777" w:rsidR="003A0354" w:rsidRDefault="004F21C9">
      <w:r>
        <w:t>Hardware für den Betrieb des Intranets:</w:t>
      </w:r>
    </w:p>
    <w:p w14:paraId="334F2A03" w14:textId="77777777" w:rsidR="003A0354" w:rsidRDefault="004F21C9">
      <w:r>
        <w:t>Rahmenbedingungen:</w:t>
      </w:r>
    </w:p>
    <w:tbl>
      <w:tblPr>
        <w:tblW w:w="9636" w:type="dxa"/>
        <w:tblInd w:w="-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0"/>
        <w:gridCol w:w="2701"/>
        <w:gridCol w:w="2719"/>
        <w:gridCol w:w="2686"/>
      </w:tblGrid>
      <w:tr w:rsidR="003A0354" w14:paraId="5A56B505" w14:textId="77777777"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B870F" w14:textId="77777777" w:rsidR="003A0354" w:rsidRDefault="003A0354">
            <w:pPr>
              <w:pStyle w:val="Tabelleninhalt"/>
            </w:pPr>
          </w:p>
        </w:tc>
        <w:tc>
          <w:tcPr>
            <w:tcW w:w="2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493FB5" w14:textId="77777777" w:rsidR="003A0354" w:rsidRDefault="004F21C9">
            <w:pPr>
              <w:pStyle w:val="Tabelleninhalt"/>
            </w:pPr>
            <w:r>
              <w:t>Lösungsvorschlag 1</w:t>
            </w:r>
          </w:p>
        </w:tc>
        <w:tc>
          <w:tcPr>
            <w:tcW w:w="2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1E0D4C" w14:textId="77777777" w:rsidR="003A0354" w:rsidRDefault="004F21C9">
            <w:pPr>
              <w:pStyle w:val="Tabelleninhalt"/>
            </w:pPr>
            <w:r>
              <w:t>Lösungsvorschlag 2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0F0E7" w14:textId="77777777" w:rsidR="003A0354" w:rsidRDefault="004F21C9">
            <w:pPr>
              <w:pStyle w:val="Tabelleninhalt"/>
            </w:pPr>
            <w:r>
              <w:t>Lösungsvorschlag 3</w:t>
            </w:r>
          </w:p>
        </w:tc>
      </w:tr>
      <w:tr w:rsidR="003A0354" w14:paraId="795ADDFD" w14:textId="77777777"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6B5842" w14:textId="77777777" w:rsidR="003A0354" w:rsidRDefault="004F21C9">
            <w:pPr>
              <w:pStyle w:val="Tabelleninhalt"/>
            </w:pPr>
            <w:r>
              <w:t>Beschreibung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25B4D7" w14:textId="77777777" w:rsidR="003A0354" w:rsidRDefault="004F21C9">
            <w:pPr>
              <w:pStyle w:val="Tabelleninhalt"/>
            </w:pPr>
            <w:r>
              <w:t xml:space="preserve">Das Intranet über die bereits vorhandenen Server im Rechenzentrum der </w:t>
            </w:r>
            <w:proofErr w:type="spellStart"/>
            <w:r>
              <w:t>KlinikIT</w:t>
            </w:r>
            <w:proofErr w:type="spellEnd"/>
            <w:r>
              <w:t xml:space="preserve"> betreiben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978647" w14:textId="77777777" w:rsidR="003A0354" w:rsidRDefault="004F21C9">
            <w:pPr>
              <w:pStyle w:val="Tabelleninhalt"/>
            </w:pPr>
            <w:r>
              <w:t xml:space="preserve">Die Server für das Intranet kaufen und getrennt von den anderen Systemen der </w:t>
            </w:r>
            <w:proofErr w:type="spellStart"/>
            <w:r>
              <w:t>KlinikIT</w:t>
            </w:r>
            <w:proofErr w:type="spellEnd"/>
            <w:r>
              <w:t xml:space="preserve"> betreiben 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073A77" w14:textId="77777777" w:rsidR="003A0354" w:rsidRDefault="004F21C9">
            <w:pPr>
              <w:pStyle w:val="Tabelleninhalt"/>
            </w:pPr>
            <w:r>
              <w:t>Das Intranet im Rechenzentrum eines externen Providers betreiben (Cloud)</w:t>
            </w:r>
          </w:p>
        </w:tc>
      </w:tr>
      <w:tr w:rsidR="003A0354" w14:paraId="40C9995F" w14:textId="77777777"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032F4B" w14:textId="77777777" w:rsidR="003A0354" w:rsidRDefault="004F21C9">
            <w:pPr>
              <w:pStyle w:val="Tabelleninhalt"/>
            </w:pPr>
            <w:r>
              <w:t>Vorteile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3A17CD" w14:textId="77777777" w:rsidR="003A0354" w:rsidRDefault="004F21C9">
            <w:pPr>
              <w:pStyle w:val="Tabelleninhalt"/>
            </w:pPr>
            <w:r>
              <w:t xml:space="preserve">- Es fallen keine zusätzlichen Kosten für die Bereitstellung der </w:t>
            </w:r>
            <w:r>
              <w:t>Hardware an</w:t>
            </w:r>
          </w:p>
          <w:p w14:paraId="0EAFFF39" w14:textId="77777777" w:rsidR="003A0354" w:rsidRDefault="004F21C9">
            <w:pPr>
              <w:pStyle w:val="Tabelleninhalt"/>
            </w:pPr>
            <w:r>
              <w:t>- Die eingesetzte Hardware ist bereits bekannt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DEE8D4" w14:textId="77777777" w:rsidR="003A0354" w:rsidRDefault="004F21C9">
            <w:pPr>
              <w:pStyle w:val="Tabelleninhalt"/>
            </w:pPr>
            <w:r>
              <w:t>- Die Hardware kann speziell auf den Betrieb des Intranets zugeschnitten und angeschafft werden</w:t>
            </w:r>
          </w:p>
          <w:p w14:paraId="5296CC8E" w14:textId="77777777" w:rsidR="003A0354" w:rsidRDefault="004F21C9">
            <w:pPr>
              <w:pStyle w:val="Tabelleninhalt"/>
            </w:pPr>
            <w:r>
              <w:t xml:space="preserve">- Bei einer technischen Störung oder Wartung des Rechenzentrums der </w:t>
            </w:r>
            <w:proofErr w:type="spellStart"/>
            <w:r>
              <w:t>KlinikIT</w:t>
            </w:r>
            <w:proofErr w:type="spellEnd"/>
            <w:r>
              <w:t xml:space="preserve"> bleibt das Intranet für </w:t>
            </w:r>
            <w:r>
              <w:t xml:space="preserve">die MA </w:t>
            </w:r>
            <w:commentRangeStart w:id="0"/>
            <w:proofErr w:type="spellStart"/>
            <w:r>
              <w:t>erreichber</w:t>
            </w:r>
            <w:commentRangeEnd w:id="0"/>
            <w:proofErr w:type="spellEnd"/>
            <w:r w:rsidR="00254700">
              <w:rPr>
                <w:rStyle w:val="Kommentarzeichen"/>
                <w:rFonts w:cs="Mangal"/>
              </w:rPr>
              <w:commentReference w:id="0"/>
            </w:r>
          </w:p>
          <w:p w14:paraId="7E323E9F" w14:textId="77777777" w:rsidR="003A0354" w:rsidRDefault="004F21C9">
            <w:pPr>
              <w:pStyle w:val="Tabelleninhalt"/>
            </w:pPr>
            <w:r>
              <w:t>-</w:t>
            </w:r>
            <w:commentRangeStart w:id="1"/>
            <w:r>
              <w:t xml:space="preserve"> - </w:t>
            </w:r>
            <w:commentRangeEnd w:id="1"/>
            <w:r w:rsidR="00254700">
              <w:rPr>
                <w:rStyle w:val="Kommentarzeichen"/>
                <w:rFonts w:cs="Mangal"/>
              </w:rPr>
              <w:commentReference w:id="1"/>
            </w:r>
            <w:r>
              <w:t xml:space="preserve">Die benötigte Hardware kann durch den </w:t>
            </w:r>
            <w:commentRangeStart w:id="2"/>
            <w:proofErr w:type="spellStart"/>
            <w:r>
              <w:t>k</w:t>
            </w:r>
            <w:commentRangeEnd w:id="2"/>
            <w:r w:rsidR="00254700">
              <w:rPr>
                <w:rStyle w:val="Kommentarzeichen"/>
                <w:rFonts w:cs="Mangal"/>
              </w:rPr>
              <w:commentReference w:id="2"/>
            </w:r>
            <w:r>
              <w:t>auf</w:t>
            </w:r>
            <w:proofErr w:type="spellEnd"/>
            <w:r>
              <w:t xml:space="preserve"> weiterer Hardware erweitert werden (skalierbar)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994E33" w14:textId="77777777" w:rsidR="003A0354" w:rsidRDefault="004F21C9">
            <w:pPr>
              <w:pStyle w:val="Tabelleninhalt"/>
            </w:pPr>
            <w:r>
              <w:t>- Die benötigte Hardware kann sehr schnell und einfach durch „hinzumieten“ von weiteren Kapazitäten angepasst werden (sehr gut skalierbar)</w:t>
            </w:r>
          </w:p>
          <w:p w14:paraId="5C59DEDB" w14:textId="77777777" w:rsidR="003A0354" w:rsidRDefault="004F21C9">
            <w:pPr>
              <w:pStyle w:val="Tabelleninhalt"/>
            </w:pPr>
            <w:r>
              <w:t>- Je</w:t>
            </w:r>
            <w:r>
              <w:t xml:space="preserve"> nach Servicelevel garantiert der Provider eine gewisse Erreichbarkeit</w:t>
            </w:r>
          </w:p>
          <w:p w14:paraId="7EC759B6" w14:textId="77777777" w:rsidR="003A0354" w:rsidRDefault="004F21C9">
            <w:pPr>
              <w:pStyle w:val="Tabelleninhalt"/>
            </w:pPr>
            <w:r>
              <w:t>- Der Provider bietet bei Problemen Support</w:t>
            </w:r>
          </w:p>
        </w:tc>
      </w:tr>
      <w:tr w:rsidR="003A0354" w14:paraId="1F9A9225" w14:textId="77777777"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0DADE7" w14:textId="77777777" w:rsidR="003A0354" w:rsidRDefault="004F21C9">
            <w:pPr>
              <w:pStyle w:val="Tabelleninhalt"/>
            </w:pPr>
            <w:r>
              <w:t>Nachteile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D528F8" w14:textId="77777777" w:rsidR="003A0354" w:rsidRDefault="004F21C9">
            <w:pPr>
              <w:pStyle w:val="Tabelleninhalt"/>
            </w:pPr>
            <w:r>
              <w:t>- nur bedingt skalierbar, da die Rechenleistung im Rechenzentrum begrenzt ist</w:t>
            </w:r>
          </w:p>
          <w:p w14:paraId="109198D3" w14:textId="77777777" w:rsidR="003A0354" w:rsidRDefault="004F21C9">
            <w:pPr>
              <w:pStyle w:val="Tabelleninhalt"/>
            </w:pPr>
            <w:r>
              <w:t>- Die Administration und Wartung der Hardware muss s</w:t>
            </w:r>
            <w:r>
              <w:t xml:space="preserve">elbst durch die </w:t>
            </w:r>
            <w:proofErr w:type="spellStart"/>
            <w:r>
              <w:t>KlinikIT</w:t>
            </w:r>
            <w:proofErr w:type="spellEnd"/>
            <w:r>
              <w:t xml:space="preserve"> erfolgen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A08B41" w14:textId="77777777" w:rsidR="003A0354" w:rsidRDefault="004F21C9">
            <w:pPr>
              <w:pStyle w:val="Tabelleninhalt"/>
            </w:pPr>
            <w:r>
              <w:t xml:space="preserve">- Die Administration und Wartung der Hardware muss selbst durch die </w:t>
            </w:r>
            <w:proofErr w:type="spellStart"/>
            <w:r>
              <w:t>KlinikIT</w:t>
            </w:r>
            <w:proofErr w:type="spellEnd"/>
            <w:r>
              <w:t xml:space="preserve"> erfolgen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0B03B8" w14:textId="77777777" w:rsidR="003A0354" w:rsidRDefault="004F21C9">
            <w:pPr>
              <w:pStyle w:val="Tabelleninhalt"/>
            </w:pPr>
            <w:r>
              <w:t>- Es entstehen langfristig höhere Kosten, als bei einem Kauf</w:t>
            </w:r>
          </w:p>
        </w:tc>
      </w:tr>
      <w:tr w:rsidR="003A0354" w14:paraId="1D26D2F6" w14:textId="77777777"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E5694A" w14:textId="77777777" w:rsidR="003A0354" w:rsidRDefault="004F21C9">
            <w:pPr>
              <w:pStyle w:val="Tabelleninhalt"/>
            </w:pPr>
            <w:r>
              <w:t>Risiko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04F92E" w14:textId="77777777" w:rsidR="003A0354" w:rsidRDefault="004F21C9">
            <w:pPr>
              <w:pStyle w:val="Tabelleninhalt"/>
            </w:pPr>
            <w:r>
              <w:t xml:space="preserve">- 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D7FD26" w14:textId="77777777" w:rsidR="003A0354" w:rsidRDefault="004F21C9">
            <w:pPr>
              <w:pStyle w:val="Tabelleninhalt"/>
            </w:pPr>
            <w:r>
              <w:t>-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1797C9" w14:textId="77777777" w:rsidR="003A0354" w:rsidRDefault="004F21C9">
            <w:pPr>
              <w:pStyle w:val="Tabelleninhalt"/>
            </w:pPr>
            <w:r>
              <w:t xml:space="preserve">- Es gibt technische Störungen beim </w:t>
            </w:r>
            <w:commentRangeStart w:id="3"/>
            <w:r>
              <w:t>Internetanschluss</w:t>
            </w:r>
            <w:commentRangeEnd w:id="3"/>
            <w:r w:rsidR="00254700">
              <w:rPr>
                <w:rStyle w:val="Kommentarzeichen"/>
                <w:rFonts w:cs="Mangal"/>
              </w:rPr>
              <w:commentReference w:id="3"/>
            </w:r>
          </w:p>
        </w:tc>
      </w:tr>
    </w:tbl>
    <w:p w14:paraId="7577F225" w14:textId="77777777" w:rsidR="003A0354" w:rsidRDefault="003A0354"/>
    <w:p w14:paraId="159159EC" w14:textId="77777777" w:rsidR="003A0354" w:rsidRDefault="003A0354"/>
    <w:p w14:paraId="04337C8B" w14:textId="77777777" w:rsidR="003A0354" w:rsidRDefault="004F21C9">
      <w:r>
        <w:t>Hardware für den Zugang der Mitarbeiter auf das Intranet:</w:t>
      </w:r>
    </w:p>
    <w:p w14:paraId="463D90C0" w14:textId="77777777" w:rsidR="003A0354" w:rsidRDefault="004F21C9">
      <w:r>
        <w:t>Rahmenbedingungen:</w:t>
      </w:r>
    </w:p>
    <w:tbl>
      <w:tblPr>
        <w:tblW w:w="9636" w:type="dxa"/>
        <w:tblInd w:w="-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9"/>
        <w:gridCol w:w="4028"/>
        <w:gridCol w:w="4079"/>
      </w:tblGrid>
      <w:tr w:rsidR="003A0354" w14:paraId="75BF1F1D" w14:textId="77777777"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E6EEB1" w14:textId="77777777" w:rsidR="003A0354" w:rsidRDefault="003A0354">
            <w:pPr>
              <w:pStyle w:val="Tabelleninhalt"/>
            </w:pP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5FC715" w14:textId="77777777" w:rsidR="003A0354" w:rsidRDefault="004F21C9">
            <w:pPr>
              <w:pStyle w:val="Tabelleninhalt"/>
            </w:pPr>
            <w:r>
              <w:t>Lösungsvorschlag 1</w:t>
            </w:r>
          </w:p>
        </w:tc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652EBE" w14:textId="77777777" w:rsidR="003A0354" w:rsidRDefault="004F21C9">
            <w:pPr>
              <w:pStyle w:val="Tabelleninhalt"/>
            </w:pPr>
            <w:r>
              <w:t>Lösungsvorschlag 2</w:t>
            </w:r>
          </w:p>
        </w:tc>
      </w:tr>
      <w:tr w:rsidR="003A0354" w14:paraId="7EDBBC9A" w14:textId="77777777"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9918C" w14:textId="77777777" w:rsidR="003A0354" w:rsidRDefault="004F21C9">
            <w:pPr>
              <w:pStyle w:val="Tabelleninhalt"/>
            </w:pPr>
            <w:r>
              <w:t>Beschreibung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F184FF" w14:textId="77777777" w:rsidR="003A0354" w:rsidRDefault="004F21C9">
            <w:pPr>
              <w:pStyle w:val="Tabelleninhalt"/>
            </w:pPr>
            <w:r>
              <w:t>Die benötigte Hardware kaufen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87FC02" w14:textId="77777777" w:rsidR="003A0354" w:rsidRDefault="004F21C9">
            <w:pPr>
              <w:pStyle w:val="Tabelleninhalt"/>
            </w:pPr>
            <w:r>
              <w:t>Die benötigte Hardware von einem externen Dienstleister mieten</w:t>
            </w:r>
          </w:p>
        </w:tc>
      </w:tr>
      <w:tr w:rsidR="003A0354" w14:paraId="3AFD8673" w14:textId="77777777"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DF6504" w14:textId="77777777" w:rsidR="003A0354" w:rsidRDefault="004F21C9">
            <w:pPr>
              <w:pStyle w:val="Tabelleninhalt"/>
            </w:pPr>
            <w:r>
              <w:t>Vorteile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333B11" w14:textId="77777777" w:rsidR="003A0354" w:rsidRDefault="004F21C9">
            <w:pPr>
              <w:pStyle w:val="Tabelleninhalt"/>
            </w:pPr>
            <w:r>
              <w:t>- Einmalige Kosten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6DFB9B" w14:textId="77777777" w:rsidR="003A0354" w:rsidRDefault="004F21C9">
            <w:pPr>
              <w:pStyle w:val="Tabelleninhalt"/>
            </w:pPr>
            <w:r>
              <w:t xml:space="preserve">- Die Administration und Wartung </w:t>
            </w:r>
            <w:proofErr w:type="gramStart"/>
            <w:r>
              <w:t>wird</w:t>
            </w:r>
            <w:proofErr w:type="gramEnd"/>
            <w:r>
              <w:t xml:space="preserve"> vom Dienstleister übernommen</w:t>
            </w:r>
          </w:p>
          <w:p w14:paraId="415A29AC" w14:textId="77777777" w:rsidR="003A0354" w:rsidRDefault="004F21C9">
            <w:pPr>
              <w:pStyle w:val="Tabelleninhalt"/>
            </w:pPr>
            <w:r>
              <w:t>- Es wird dieselbe Hardware verwendet</w:t>
            </w:r>
          </w:p>
        </w:tc>
      </w:tr>
      <w:tr w:rsidR="003A0354" w14:paraId="493F2AFF" w14:textId="77777777"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1BB0E3" w14:textId="77777777" w:rsidR="003A0354" w:rsidRDefault="004F21C9">
            <w:pPr>
              <w:pStyle w:val="Tabelleninhalt"/>
            </w:pPr>
            <w:r>
              <w:t>Nachteile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5DB666" w14:textId="77777777" w:rsidR="003A0354" w:rsidRDefault="004F21C9">
            <w:pPr>
              <w:pStyle w:val="Tabelleninhalt"/>
            </w:pPr>
            <w:r>
              <w:t xml:space="preserve">- Die Administration und Wartung muss von der </w:t>
            </w:r>
            <w:proofErr w:type="spellStart"/>
            <w:r>
              <w:t>KlinikIT</w:t>
            </w:r>
            <w:proofErr w:type="spellEnd"/>
            <w:r>
              <w:t xml:space="preserve"> übernommen werden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2B6144" w14:textId="77777777" w:rsidR="003A0354" w:rsidRDefault="004F21C9">
            <w:pPr>
              <w:pStyle w:val="Tabelleninhalt"/>
            </w:pPr>
            <w:r>
              <w:t xml:space="preserve">- Die langfristigen Kosten sind </w:t>
            </w:r>
            <w:r>
              <w:t>höher, als bei einem Kauf</w:t>
            </w:r>
          </w:p>
        </w:tc>
        <w:bookmarkStart w:id="4" w:name="_GoBack"/>
        <w:bookmarkEnd w:id="4"/>
      </w:tr>
      <w:tr w:rsidR="003A0354" w14:paraId="44461C97" w14:textId="77777777"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614272" w14:textId="77777777" w:rsidR="003A0354" w:rsidRDefault="004F21C9">
            <w:pPr>
              <w:pStyle w:val="Tabelleninhalt"/>
            </w:pPr>
            <w:r>
              <w:t>Risiko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3EBFAC" w14:textId="77777777" w:rsidR="003A0354" w:rsidRDefault="004F21C9">
            <w:pPr>
              <w:pStyle w:val="Tabelleninhalt"/>
            </w:pPr>
            <w:r>
              <w:t xml:space="preserve">- Die gekaufte Hardware bzw. Teile </w:t>
            </w:r>
            <w:r>
              <w:lastRenderedPageBreak/>
              <w:t>davon können nach einer gewissen Lebensdauer ausfallen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4BDC10" w14:textId="77777777" w:rsidR="003A0354" w:rsidRDefault="004F21C9">
            <w:pPr>
              <w:pStyle w:val="Tabelleninhalt"/>
            </w:pPr>
            <w:r>
              <w:lastRenderedPageBreak/>
              <w:t xml:space="preserve">- </w:t>
            </w:r>
          </w:p>
        </w:tc>
      </w:tr>
    </w:tbl>
    <w:p w14:paraId="50C3B155" w14:textId="77777777" w:rsidR="003A0354" w:rsidRDefault="003A0354"/>
    <w:sectPr w:rsidR="003A035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on-Darius König" w:date="2019-05-02T09:18:00Z" w:initials="LK">
    <w:p w14:paraId="3560951B" w14:textId="77777777" w:rsidR="00254700" w:rsidRDefault="00254700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t>erreichbar</w:t>
      </w:r>
    </w:p>
  </w:comment>
  <w:comment w:id="1" w:author="Leon-Darius König" w:date="2019-05-02T09:18:00Z" w:initials="LK">
    <w:p w14:paraId="554509F2" w14:textId="77777777" w:rsidR="00254700" w:rsidRDefault="00254700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t>doppelt</w:t>
      </w:r>
    </w:p>
  </w:comment>
  <w:comment w:id="2" w:author="Leon-Darius König" w:date="2019-05-02T09:18:00Z" w:initials="LK">
    <w:p w14:paraId="549B5A49" w14:textId="77777777" w:rsidR="00254700" w:rsidRDefault="00254700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t>Kauf schreibt man groß</w:t>
      </w:r>
    </w:p>
  </w:comment>
  <w:comment w:id="3" w:author="Leon-Darius König" w:date="2019-05-02T09:19:00Z" w:initials="LK">
    <w:p w14:paraId="66E38666" w14:textId="77777777" w:rsidR="00254700" w:rsidRDefault="00254700">
      <w:pPr>
        <w:pStyle w:val="Kommentartext"/>
      </w:pPr>
      <w:r>
        <w:rPr>
          <w:rStyle w:val="Kommentarzeichen"/>
          <w:rFonts w:hint="eastAsia"/>
        </w:rPr>
        <w:annotationRef/>
      </w:r>
      <w:r>
        <w:rPr>
          <w:rFonts w:hint="eastAsia"/>
        </w:rPr>
        <w:t>A</w:t>
      </w:r>
      <w:r>
        <w:t xml:space="preserve">uch </w:t>
      </w:r>
      <w:proofErr w:type="spellStart"/>
      <w:r>
        <w:t>wenns</w:t>
      </w:r>
      <w:proofErr w:type="spellEnd"/>
      <w:r>
        <w:t xml:space="preserve"> unwahrscheinlich ist, aber theoretisch besteht das </w:t>
      </w:r>
      <w:proofErr w:type="gramStart"/>
      <w:r>
        <w:t>Risiko</w:t>
      </w:r>
      <w:proofErr w:type="gramEnd"/>
      <w:r>
        <w:t xml:space="preserve"> dass der Cloudanbieter insolvent wird</w:t>
      </w:r>
    </w:p>
    <w:p w14:paraId="41A7D5C4" w14:textId="77777777" w:rsidR="00254700" w:rsidRDefault="00254700">
      <w:pPr>
        <w:pStyle w:val="Kommentartext"/>
      </w:pPr>
    </w:p>
    <w:p w14:paraId="5EC08A75" w14:textId="77777777" w:rsidR="00254700" w:rsidRDefault="00254700">
      <w:pPr>
        <w:pStyle w:val="Kommentartext"/>
        <w:rPr>
          <w:rFonts w:hint="eastAsia"/>
        </w:rPr>
      </w:pPr>
      <w:r>
        <w:t xml:space="preserve">Datenschutz </w:t>
      </w:r>
      <w:r>
        <w:sym w:font="Wingdings" w:char="F0E0"/>
      </w:r>
      <w:r>
        <w:t xml:space="preserve"> in welchem Land betrieben/liegen die Daten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60951B" w15:done="0"/>
  <w15:commentEx w15:paraId="554509F2" w15:done="0"/>
  <w15:commentEx w15:paraId="549B5A49" w15:done="0"/>
  <w15:commentEx w15:paraId="5EC08A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60951B" w16cid:durableId="20753456"/>
  <w16cid:commentId w16cid:paraId="554509F2" w16cid:durableId="20753460"/>
  <w16cid:commentId w16cid:paraId="549B5A49" w16cid:durableId="2075346A"/>
  <w16cid:commentId w16cid:paraId="5EC08A75" w16cid:durableId="207534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-Darius König">
    <w15:presenceInfo w15:providerId="Windows Live" w15:userId="6bc13e65fba5c7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354"/>
    <w:rsid w:val="00254700"/>
    <w:rsid w:val="003A0354"/>
    <w:rsid w:val="004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ABA3"/>
  <w15:docId w15:val="{E3C5518D-6EFE-4614-BC95-67BD9017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547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54700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54700"/>
    <w:rPr>
      <w:rFonts w:cs="Mangal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547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54700"/>
    <w:rPr>
      <w:rFonts w:cs="Mangal"/>
      <w:b/>
      <w:bCs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4700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470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Leon-Darius König</cp:lastModifiedBy>
  <cp:revision>9</cp:revision>
  <dcterms:created xsi:type="dcterms:W3CDTF">2019-05-02T00:21:00Z</dcterms:created>
  <dcterms:modified xsi:type="dcterms:W3CDTF">2019-05-02T07:21:00Z</dcterms:modified>
  <dc:language>de-DE</dc:language>
</cp:coreProperties>
</file>