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C8FFB" w14:textId="77777777" w:rsidR="00211828" w:rsidRPr="00211828" w:rsidRDefault="00211828" w:rsidP="00211828">
      <w:pPr>
        <w:pStyle w:val="berschrift1"/>
        <w:spacing w:line="360" w:lineRule="auto"/>
        <w:rPr>
          <w:rFonts w:ascii="Times New Roman" w:hAnsi="Times New Roman" w:cs="Times New Roman"/>
        </w:rPr>
      </w:pPr>
      <w:r w:rsidRPr="00211828">
        <w:rPr>
          <w:rFonts w:ascii="Times New Roman" w:hAnsi="Times New Roman" w:cs="Times New Roman"/>
        </w:rPr>
        <w:t>Stakeholderanalyse</w:t>
      </w:r>
    </w:p>
    <w:p w14:paraId="05AC76FD" w14:textId="77777777" w:rsidR="000453A1" w:rsidRPr="00211828" w:rsidRDefault="000453A1" w:rsidP="00211828">
      <w:pPr>
        <w:spacing w:line="360" w:lineRule="auto"/>
        <w:jc w:val="center"/>
        <w:rPr>
          <w:rFonts w:ascii="Times New Roman" w:hAnsi="Times New Roman" w:cs="Times New Roman"/>
          <w:b/>
          <w:sz w:val="28"/>
          <w:u w:val="single"/>
        </w:rPr>
      </w:pPr>
    </w:p>
    <w:tbl>
      <w:tblPr>
        <w:tblW w:w="9300" w:type="dxa"/>
        <w:tblCellMar>
          <w:left w:w="70" w:type="dxa"/>
          <w:right w:w="70" w:type="dxa"/>
        </w:tblCellMar>
        <w:tblLook w:val="04A0" w:firstRow="1" w:lastRow="0" w:firstColumn="1" w:lastColumn="0" w:noHBand="0" w:noVBand="1"/>
      </w:tblPr>
      <w:tblGrid>
        <w:gridCol w:w="420"/>
        <w:gridCol w:w="2380"/>
        <w:gridCol w:w="1780"/>
        <w:gridCol w:w="2380"/>
        <w:gridCol w:w="2340"/>
      </w:tblGrid>
      <w:tr w:rsidR="001577C6" w:rsidRPr="001577C6" w14:paraId="59F21DA0" w14:textId="77777777" w:rsidTr="001577C6">
        <w:trPr>
          <w:trHeight w:val="300"/>
        </w:trPr>
        <w:tc>
          <w:tcPr>
            <w:tcW w:w="4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45D837A" w14:textId="77777777"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 </w:t>
            </w:r>
          </w:p>
        </w:tc>
        <w:tc>
          <w:tcPr>
            <w:tcW w:w="2380" w:type="dxa"/>
            <w:tcBorders>
              <w:top w:val="single" w:sz="8" w:space="0" w:color="auto"/>
              <w:left w:val="nil"/>
              <w:bottom w:val="single" w:sz="8" w:space="0" w:color="auto"/>
              <w:right w:val="single" w:sz="4" w:space="0" w:color="auto"/>
            </w:tcBorders>
            <w:shd w:val="clear" w:color="auto" w:fill="auto"/>
            <w:noWrap/>
            <w:vAlign w:val="center"/>
            <w:hideMark/>
          </w:tcPr>
          <w:p w14:paraId="5289C8AB" w14:textId="77777777"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Stakeholder</w:t>
            </w:r>
          </w:p>
        </w:tc>
        <w:tc>
          <w:tcPr>
            <w:tcW w:w="1780" w:type="dxa"/>
            <w:tcBorders>
              <w:top w:val="single" w:sz="8" w:space="0" w:color="auto"/>
              <w:left w:val="nil"/>
              <w:bottom w:val="single" w:sz="8" w:space="0" w:color="auto"/>
              <w:right w:val="single" w:sz="4" w:space="0" w:color="auto"/>
            </w:tcBorders>
            <w:shd w:val="clear" w:color="auto" w:fill="auto"/>
            <w:noWrap/>
            <w:vAlign w:val="center"/>
            <w:hideMark/>
          </w:tcPr>
          <w:p w14:paraId="0AE430CD" w14:textId="77777777"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Erwartungen</w:t>
            </w:r>
          </w:p>
        </w:tc>
        <w:tc>
          <w:tcPr>
            <w:tcW w:w="2380" w:type="dxa"/>
            <w:tcBorders>
              <w:top w:val="single" w:sz="8" w:space="0" w:color="auto"/>
              <w:left w:val="nil"/>
              <w:bottom w:val="single" w:sz="8" w:space="0" w:color="auto"/>
              <w:right w:val="single" w:sz="4" w:space="0" w:color="auto"/>
            </w:tcBorders>
            <w:shd w:val="clear" w:color="auto" w:fill="auto"/>
            <w:noWrap/>
            <w:vAlign w:val="center"/>
            <w:hideMark/>
          </w:tcPr>
          <w:p w14:paraId="6F30D26E" w14:textId="77777777"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Einstellung zum Projekt</w:t>
            </w:r>
          </w:p>
        </w:tc>
        <w:tc>
          <w:tcPr>
            <w:tcW w:w="2340" w:type="dxa"/>
            <w:tcBorders>
              <w:top w:val="single" w:sz="8" w:space="0" w:color="auto"/>
              <w:left w:val="nil"/>
              <w:bottom w:val="single" w:sz="8" w:space="0" w:color="auto"/>
              <w:right w:val="single" w:sz="8" w:space="0" w:color="auto"/>
            </w:tcBorders>
            <w:shd w:val="clear" w:color="auto" w:fill="auto"/>
            <w:noWrap/>
            <w:vAlign w:val="center"/>
            <w:hideMark/>
          </w:tcPr>
          <w:p w14:paraId="3F05BB60" w14:textId="77777777"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Einfluss auf das Projekt</w:t>
            </w:r>
          </w:p>
        </w:tc>
      </w:tr>
      <w:tr w:rsidR="001577C6" w:rsidRPr="001577C6" w14:paraId="5ED6BFF3" w14:textId="77777777" w:rsidTr="001577C6">
        <w:trPr>
          <w:trHeight w:val="288"/>
        </w:trPr>
        <w:tc>
          <w:tcPr>
            <w:tcW w:w="420" w:type="dxa"/>
            <w:tcBorders>
              <w:top w:val="nil"/>
              <w:left w:val="single" w:sz="8" w:space="0" w:color="auto"/>
              <w:bottom w:val="nil"/>
              <w:right w:val="single" w:sz="8" w:space="0" w:color="auto"/>
            </w:tcBorders>
            <w:shd w:val="clear" w:color="auto" w:fill="auto"/>
            <w:noWrap/>
            <w:vAlign w:val="center"/>
            <w:hideMark/>
          </w:tcPr>
          <w:p w14:paraId="38677577" w14:textId="77777777"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1</w:t>
            </w:r>
          </w:p>
        </w:tc>
        <w:tc>
          <w:tcPr>
            <w:tcW w:w="2380" w:type="dxa"/>
            <w:tcBorders>
              <w:top w:val="nil"/>
              <w:left w:val="nil"/>
              <w:bottom w:val="nil"/>
              <w:right w:val="single" w:sz="4" w:space="0" w:color="auto"/>
            </w:tcBorders>
            <w:shd w:val="clear" w:color="auto" w:fill="auto"/>
            <w:noWrap/>
            <w:vAlign w:val="center"/>
            <w:hideMark/>
          </w:tcPr>
          <w:p w14:paraId="7412371C" w14:textId="77777777"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Mitarbeiter</w:t>
            </w:r>
          </w:p>
        </w:tc>
        <w:tc>
          <w:tcPr>
            <w:tcW w:w="1780" w:type="dxa"/>
            <w:tcBorders>
              <w:top w:val="nil"/>
              <w:left w:val="nil"/>
              <w:bottom w:val="nil"/>
              <w:right w:val="single" w:sz="4" w:space="0" w:color="auto"/>
            </w:tcBorders>
            <w:shd w:val="clear" w:color="auto" w:fill="auto"/>
            <w:noWrap/>
            <w:vAlign w:val="center"/>
            <w:hideMark/>
          </w:tcPr>
          <w:p w14:paraId="79D9280D" w14:textId="77777777"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"Wir"-Gefühl</w:t>
            </w:r>
          </w:p>
        </w:tc>
        <w:tc>
          <w:tcPr>
            <w:tcW w:w="2380" w:type="dxa"/>
            <w:tcBorders>
              <w:top w:val="nil"/>
              <w:left w:val="nil"/>
              <w:bottom w:val="nil"/>
              <w:right w:val="single" w:sz="4" w:space="0" w:color="auto"/>
            </w:tcBorders>
            <w:shd w:val="clear" w:color="auto" w:fill="auto"/>
            <w:noWrap/>
            <w:vAlign w:val="center"/>
            <w:hideMark/>
          </w:tcPr>
          <w:p w14:paraId="1AE276BB" w14:textId="77777777"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gemischt</w:t>
            </w:r>
          </w:p>
        </w:tc>
        <w:tc>
          <w:tcPr>
            <w:tcW w:w="2340" w:type="dxa"/>
            <w:tcBorders>
              <w:top w:val="single" w:sz="8" w:space="0" w:color="auto"/>
              <w:left w:val="nil"/>
              <w:bottom w:val="nil"/>
              <w:right w:val="single" w:sz="8" w:space="0" w:color="auto"/>
            </w:tcBorders>
            <w:shd w:val="clear" w:color="000000" w:fill="A1D07E"/>
            <w:noWrap/>
            <w:vAlign w:val="center"/>
            <w:hideMark/>
          </w:tcPr>
          <w:p w14:paraId="7CF1AF15" w14:textId="77777777"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2</w:t>
            </w:r>
          </w:p>
        </w:tc>
      </w:tr>
      <w:tr w:rsidR="001577C6" w:rsidRPr="001577C6" w14:paraId="6BB99A03" w14:textId="77777777" w:rsidTr="001577C6">
        <w:trPr>
          <w:trHeight w:val="576"/>
        </w:trPr>
        <w:tc>
          <w:tcPr>
            <w:tcW w:w="420" w:type="dxa"/>
            <w:tcBorders>
              <w:top w:val="nil"/>
              <w:left w:val="single" w:sz="8" w:space="0" w:color="auto"/>
              <w:bottom w:val="nil"/>
              <w:right w:val="single" w:sz="8" w:space="0" w:color="auto"/>
            </w:tcBorders>
            <w:shd w:val="clear" w:color="auto" w:fill="auto"/>
            <w:noWrap/>
            <w:vAlign w:val="center"/>
            <w:hideMark/>
          </w:tcPr>
          <w:p w14:paraId="6F8EA8E9" w14:textId="77777777"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2</w:t>
            </w:r>
          </w:p>
        </w:tc>
        <w:tc>
          <w:tcPr>
            <w:tcW w:w="2380" w:type="dxa"/>
            <w:tcBorders>
              <w:top w:val="nil"/>
              <w:left w:val="nil"/>
              <w:bottom w:val="nil"/>
              <w:right w:val="single" w:sz="4" w:space="0" w:color="auto"/>
            </w:tcBorders>
            <w:shd w:val="clear" w:color="auto" w:fill="auto"/>
            <w:noWrap/>
            <w:vAlign w:val="center"/>
            <w:hideMark/>
          </w:tcPr>
          <w:p w14:paraId="4EF2F877" w14:textId="77777777"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IT-Mitarbeiter</w:t>
            </w:r>
          </w:p>
        </w:tc>
        <w:tc>
          <w:tcPr>
            <w:tcW w:w="1780" w:type="dxa"/>
            <w:tcBorders>
              <w:top w:val="nil"/>
              <w:left w:val="nil"/>
              <w:bottom w:val="nil"/>
              <w:right w:val="single" w:sz="4" w:space="0" w:color="auto"/>
            </w:tcBorders>
            <w:shd w:val="clear" w:color="auto" w:fill="auto"/>
            <w:vAlign w:val="center"/>
            <w:hideMark/>
          </w:tcPr>
          <w:p w14:paraId="5A32D6F4" w14:textId="77777777"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lauffähiges</w:t>
            </w:r>
            <w:r w:rsidRPr="001577C6">
              <w:rPr>
                <w:rFonts w:ascii="Calibri" w:eastAsia="Times New Roman" w:hAnsi="Calibri" w:cs="Calibri"/>
                <w:color w:val="000000"/>
                <w:lang w:eastAsia="de-DE"/>
              </w:rPr>
              <w:br/>
              <w:t xml:space="preserve"> Intranet</w:t>
            </w:r>
          </w:p>
        </w:tc>
        <w:tc>
          <w:tcPr>
            <w:tcW w:w="2380" w:type="dxa"/>
            <w:tcBorders>
              <w:top w:val="nil"/>
              <w:left w:val="nil"/>
              <w:bottom w:val="nil"/>
              <w:right w:val="single" w:sz="4" w:space="0" w:color="auto"/>
            </w:tcBorders>
            <w:shd w:val="clear" w:color="auto" w:fill="auto"/>
            <w:noWrap/>
            <w:vAlign w:val="center"/>
            <w:hideMark/>
          </w:tcPr>
          <w:p w14:paraId="6B6D33CB" w14:textId="77777777"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negativ</w:t>
            </w:r>
          </w:p>
        </w:tc>
        <w:tc>
          <w:tcPr>
            <w:tcW w:w="2340" w:type="dxa"/>
            <w:tcBorders>
              <w:top w:val="nil"/>
              <w:left w:val="nil"/>
              <w:bottom w:val="nil"/>
              <w:right w:val="single" w:sz="8" w:space="0" w:color="auto"/>
            </w:tcBorders>
            <w:shd w:val="clear" w:color="000000" w:fill="DFE282"/>
            <w:noWrap/>
            <w:vAlign w:val="center"/>
            <w:hideMark/>
          </w:tcPr>
          <w:p w14:paraId="5768D4D3" w14:textId="77777777"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3</w:t>
            </w:r>
          </w:p>
        </w:tc>
      </w:tr>
      <w:tr w:rsidR="001577C6" w:rsidRPr="001577C6" w14:paraId="460C010F" w14:textId="77777777" w:rsidTr="001577C6">
        <w:trPr>
          <w:trHeight w:val="576"/>
        </w:trPr>
        <w:tc>
          <w:tcPr>
            <w:tcW w:w="420" w:type="dxa"/>
            <w:tcBorders>
              <w:top w:val="nil"/>
              <w:left w:val="single" w:sz="8" w:space="0" w:color="auto"/>
              <w:bottom w:val="nil"/>
              <w:right w:val="single" w:sz="8" w:space="0" w:color="auto"/>
            </w:tcBorders>
            <w:shd w:val="clear" w:color="auto" w:fill="auto"/>
            <w:noWrap/>
            <w:vAlign w:val="center"/>
            <w:hideMark/>
          </w:tcPr>
          <w:p w14:paraId="4A564C7E" w14:textId="77777777"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3</w:t>
            </w:r>
          </w:p>
        </w:tc>
        <w:tc>
          <w:tcPr>
            <w:tcW w:w="2380" w:type="dxa"/>
            <w:tcBorders>
              <w:top w:val="nil"/>
              <w:left w:val="nil"/>
              <w:bottom w:val="nil"/>
              <w:right w:val="single" w:sz="4" w:space="0" w:color="auto"/>
            </w:tcBorders>
            <w:shd w:val="clear" w:color="auto" w:fill="auto"/>
            <w:vAlign w:val="center"/>
            <w:hideMark/>
          </w:tcPr>
          <w:p w14:paraId="6BC14AB9" w14:textId="77777777"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Gesellschafter</w:t>
            </w:r>
          </w:p>
        </w:tc>
        <w:tc>
          <w:tcPr>
            <w:tcW w:w="1780" w:type="dxa"/>
            <w:tcBorders>
              <w:top w:val="nil"/>
              <w:left w:val="nil"/>
              <w:bottom w:val="nil"/>
              <w:right w:val="single" w:sz="4" w:space="0" w:color="auto"/>
            </w:tcBorders>
            <w:shd w:val="clear" w:color="auto" w:fill="auto"/>
            <w:vAlign w:val="center"/>
            <w:hideMark/>
          </w:tcPr>
          <w:p w14:paraId="715C89F3" w14:textId="77777777"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erfolgreiches Projekt</w:t>
            </w:r>
          </w:p>
        </w:tc>
        <w:tc>
          <w:tcPr>
            <w:tcW w:w="2380" w:type="dxa"/>
            <w:tcBorders>
              <w:top w:val="nil"/>
              <w:left w:val="nil"/>
              <w:bottom w:val="nil"/>
              <w:right w:val="single" w:sz="4" w:space="0" w:color="auto"/>
            </w:tcBorders>
            <w:shd w:val="clear" w:color="auto" w:fill="auto"/>
            <w:noWrap/>
            <w:vAlign w:val="center"/>
            <w:hideMark/>
          </w:tcPr>
          <w:p w14:paraId="06251B1A" w14:textId="77777777"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w:t>
            </w:r>
          </w:p>
        </w:tc>
        <w:tc>
          <w:tcPr>
            <w:tcW w:w="2340" w:type="dxa"/>
            <w:tcBorders>
              <w:top w:val="nil"/>
              <w:left w:val="nil"/>
              <w:bottom w:val="nil"/>
              <w:right w:val="single" w:sz="8" w:space="0" w:color="auto"/>
            </w:tcBorders>
            <w:shd w:val="clear" w:color="000000" w:fill="F8696B"/>
            <w:noWrap/>
            <w:vAlign w:val="center"/>
            <w:hideMark/>
          </w:tcPr>
          <w:p w14:paraId="588D769B" w14:textId="77777777"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5</w:t>
            </w:r>
          </w:p>
        </w:tc>
      </w:tr>
      <w:tr w:rsidR="001577C6" w:rsidRPr="001577C6" w14:paraId="7AA1AC6E" w14:textId="77777777" w:rsidTr="001577C6">
        <w:trPr>
          <w:trHeight w:val="576"/>
        </w:trPr>
        <w:tc>
          <w:tcPr>
            <w:tcW w:w="420" w:type="dxa"/>
            <w:tcBorders>
              <w:top w:val="nil"/>
              <w:left w:val="single" w:sz="8" w:space="0" w:color="auto"/>
              <w:bottom w:val="nil"/>
              <w:right w:val="single" w:sz="8" w:space="0" w:color="auto"/>
            </w:tcBorders>
            <w:shd w:val="clear" w:color="auto" w:fill="auto"/>
            <w:noWrap/>
            <w:vAlign w:val="center"/>
            <w:hideMark/>
          </w:tcPr>
          <w:p w14:paraId="559173BD" w14:textId="77777777"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4</w:t>
            </w:r>
          </w:p>
        </w:tc>
        <w:tc>
          <w:tcPr>
            <w:tcW w:w="2380" w:type="dxa"/>
            <w:tcBorders>
              <w:top w:val="nil"/>
              <w:left w:val="nil"/>
              <w:bottom w:val="nil"/>
              <w:right w:val="single" w:sz="4" w:space="0" w:color="auto"/>
            </w:tcBorders>
            <w:shd w:val="clear" w:color="auto" w:fill="auto"/>
            <w:vAlign w:val="center"/>
            <w:hideMark/>
          </w:tcPr>
          <w:p w14:paraId="48120AF4" w14:textId="77777777"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"interne Kommunikation"-</w:t>
            </w:r>
            <w:r w:rsidRPr="001577C6">
              <w:rPr>
                <w:rFonts w:ascii="Calibri" w:eastAsia="Times New Roman" w:hAnsi="Calibri" w:cs="Calibri"/>
                <w:color w:val="000000"/>
                <w:lang w:eastAsia="de-DE"/>
              </w:rPr>
              <w:br/>
              <w:t>Geschäftsführer</w:t>
            </w:r>
          </w:p>
        </w:tc>
        <w:tc>
          <w:tcPr>
            <w:tcW w:w="1780" w:type="dxa"/>
            <w:tcBorders>
              <w:top w:val="nil"/>
              <w:left w:val="nil"/>
              <w:bottom w:val="nil"/>
              <w:right w:val="single" w:sz="4" w:space="0" w:color="auto"/>
            </w:tcBorders>
            <w:shd w:val="clear" w:color="auto" w:fill="auto"/>
            <w:noWrap/>
            <w:vAlign w:val="center"/>
            <w:hideMark/>
          </w:tcPr>
          <w:p w14:paraId="773AFEB1" w14:textId="77777777"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"Schmankerl"</w:t>
            </w:r>
          </w:p>
        </w:tc>
        <w:tc>
          <w:tcPr>
            <w:tcW w:w="2380" w:type="dxa"/>
            <w:tcBorders>
              <w:top w:val="nil"/>
              <w:left w:val="nil"/>
              <w:bottom w:val="nil"/>
              <w:right w:val="single" w:sz="4" w:space="0" w:color="auto"/>
            </w:tcBorders>
            <w:shd w:val="clear" w:color="auto" w:fill="auto"/>
            <w:noWrap/>
            <w:vAlign w:val="center"/>
            <w:hideMark/>
          </w:tcPr>
          <w:p w14:paraId="2D49B427" w14:textId="77777777"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positiv</w:t>
            </w:r>
          </w:p>
        </w:tc>
        <w:tc>
          <w:tcPr>
            <w:tcW w:w="2340" w:type="dxa"/>
            <w:tcBorders>
              <w:top w:val="nil"/>
              <w:left w:val="nil"/>
              <w:bottom w:val="nil"/>
              <w:right w:val="single" w:sz="8" w:space="0" w:color="auto"/>
            </w:tcBorders>
            <w:shd w:val="clear" w:color="000000" w:fill="FDC07C"/>
            <w:noWrap/>
            <w:vAlign w:val="center"/>
            <w:hideMark/>
          </w:tcPr>
          <w:p w14:paraId="7F910CB6" w14:textId="77777777"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4</w:t>
            </w:r>
          </w:p>
        </w:tc>
      </w:tr>
      <w:tr w:rsidR="001577C6" w:rsidRPr="001577C6" w14:paraId="2577344A" w14:textId="77777777" w:rsidTr="001577C6">
        <w:trPr>
          <w:trHeight w:val="864"/>
        </w:trPr>
        <w:tc>
          <w:tcPr>
            <w:tcW w:w="420" w:type="dxa"/>
            <w:tcBorders>
              <w:top w:val="nil"/>
              <w:left w:val="single" w:sz="8" w:space="0" w:color="auto"/>
              <w:bottom w:val="nil"/>
              <w:right w:val="single" w:sz="8" w:space="0" w:color="auto"/>
            </w:tcBorders>
            <w:shd w:val="clear" w:color="auto" w:fill="auto"/>
            <w:noWrap/>
            <w:vAlign w:val="center"/>
            <w:hideMark/>
          </w:tcPr>
          <w:p w14:paraId="27610427" w14:textId="77777777"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5</w:t>
            </w:r>
          </w:p>
        </w:tc>
        <w:tc>
          <w:tcPr>
            <w:tcW w:w="2380" w:type="dxa"/>
            <w:tcBorders>
              <w:top w:val="nil"/>
              <w:left w:val="nil"/>
              <w:bottom w:val="nil"/>
              <w:right w:val="single" w:sz="4" w:space="0" w:color="auto"/>
            </w:tcBorders>
            <w:shd w:val="clear" w:color="auto" w:fill="auto"/>
            <w:vAlign w:val="center"/>
            <w:hideMark/>
          </w:tcPr>
          <w:p w14:paraId="4FE92050" w14:textId="77777777"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 xml:space="preserve">Abteilungen </w:t>
            </w:r>
            <w:r w:rsidRPr="001577C6">
              <w:rPr>
                <w:rFonts w:ascii="Calibri" w:eastAsia="Times New Roman" w:hAnsi="Calibri" w:cs="Calibri"/>
                <w:color w:val="000000"/>
                <w:lang w:eastAsia="de-DE"/>
              </w:rPr>
              <w:br/>
              <w:t>(Abteilungsleiter)</w:t>
            </w:r>
          </w:p>
        </w:tc>
        <w:tc>
          <w:tcPr>
            <w:tcW w:w="1780" w:type="dxa"/>
            <w:tcBorders>
              <w:top w:val="nil"/>
              <w:left w:val="nil"/>
              <w:bottom w:val="nil"/>
              <w:right w:val="single" w:sz="4" w:space="0" w:color="auto"/>
            </w:tcBorders>
            <w:shd w:val="clear" w:color="auto" w:fill="auto"/>
            <w:vAlign w:val="center"/>
            <w:hideMark/>
          </w:tcPr>
          <w:p w14:paraId="3D89763A" w14:textId="77777777"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Leistungs- und</w:t>
            </w:r>
            <w:r w:rsidRPr="001577C6">
              <w:rPr>
                <w:rFonts w:ascii="Calibri" w:eastAsia="Times New Roman" w:hAnsi="Calibri" w:cs="Calibri"/>
                <w:color w:val="000000"/>
                <w:lang w:eastAsia="de-DE"/>
              </w:rPr>
              <w:br/>
              <w:t xml:space="preserve"> Effizienz-Steigerung</w:t>
            </w:r>
          </w:p>
        </w:tc>
        <w:tc>
          <w:tcPr>
            <w:tcW w:w="2380" w:type="dxa"/>
            <w:tcBorders>
              <w:top w:val="nil"/>
              <w:left w:val="nil"/>
              <w:bottom w:val="nil"/>
              <w:right w:val="single" w:sz="4" w:space="0" w:color="auto"/>
            </w:tcBorders>
            <w:shd w:val="clear" w:color="auto" w:fill="auto"/>
            <w:noWrap/>
            <w:vAlign w:val="center"/>
            <w:hideMark/>
          </w:tcPr>
          <w:p w14:paraId="5D896EC1" w14:textId="77777777"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w:t>
            </w:r>
          </w:p>
        </w:tc>
        <w:tc>
          <w:tcPr>
            <w:tcW w:w="2340" w:type="dxa"/>
            <w:tcBorders>
              <w:top w:val="nil"/>
              <w:left w:val="nil"/>
              <w:bottom w:val="nil"/>
              <w:right w:val="single" w:sz="8" w:space="0" w:color="auto"/>
            </w:tcBorders>
            <w:shd w:val="clear" w:color="000000" w:fill="A1D07E"/>
            <w:noWrap/>
            <w:vAlign w:val="center"/>
            <w:hideMark/>
          </w:tcPr>
          <w:p w14:paraId="7C6ABA3A" w14:textId="77777777"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2</w:t>
            </w:r>
          </w:p>
        </w:tc>
      </w:tr>
      <w:tr w:rsidR="001577C6" w:rsidRPr="001577C6" w14:paraId="16AF9E19" w14:textId="77777777" w:rsidTr="001577C6">
        <w:trPr>
          <w:trHeight w:val="864"/>
        </w:trPr>
        <w:tc>
          <w:tcPr>
            <w:tcW w:w="420" w:type="dxa"/>
            <w:tcBorders>
              <w:top w:val="nil"/>
              <w:left w:val="single" w:sz="8" w:space="0" w:color="auto"/>
              <w:bottom w:val="nil"/>
              <w:right w:val="single" w:sz="8" w:space="0" w:color="auto"/>
            </w:tcBorders>
            <w:shd w:val="clear" w:color="auto" w:fill="auto"/>
            <w:noWrap/>
            <w:vAlign w:val="center"/>
            <w:hideMark/>
          </w:tcPr>
          <w:p w14:paraId="691DC00A" w14:textId="77777777"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6</w:t>
            </w:r>
          </w:p>
        </w:tc>
        <w:tc>
          <w:tcPr>
            <w:tcW w:w="2380" w:type="dxa"/>
            <w:tcBorders>
              <w:top w:val="nil"/>
              <w:left w:val="nil"/>
              <w:bottom w:val="nil"/>
              <w:right w:val="single" w:sz="4" w:space="0" w:color="auto"/>
            </w:tcBorders>
            <w:shd w:val="clear" w:color="auto" w:fill="auto"/>
            <w:vAlign w:val="center"/>
            <w:hideMark/>
          </w:tcPr>
          <w:p w14:paraId="355D3293" w14:textId="77777777"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Küchen-,</w:t>
            </w:r>
            <w:r w:rsidRPr="001577C6">
              <w:rPr>
                <w:rFonts w:ascii="Calibri" w:eastAsia="Times New Roman" w:hAnsi="Calibri" w:cs="Calibri"/>
                <w:color w:val="000000"/>
                <w:lang w:eastAsia="de-DE"/>
              </w:rPr>
              <w:br/>
              <w:t>Reinigungspersonal, …</w:t>
            </w:r>
          </w:p>
        </w:tc>
        <w:tc>
          <w:tcPr>
            <w:tcW w:w="1780" w:type="dxa"/>
            <w:tcBorders>
              <w:top w:val="nil"/>
              <w:left w:val="nil"/>
              <w:bottom w:val="nil"/>
              <w:right w:val="single" w:sz="4" w:space="0" w:color="auto"/>
            </w:tcBorders>
            <w:shd w:val="clear" w:color="auto" w:fill="auto"/>
            <w:vAlign w:val="center"/>
            <w:hideMark/>
          </w:tcPr>
          <w:p w14:paraId="5369FD4E" w14:textId="77777777"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 xml:space="preserve">Zugang ohne </w:t>
            </w:r>
            <w:r w:rsidRPr="001577C6">
              <w:rPr>
                <w:rFonts w:ascii="Calibri" w:eastAsia="Times New Roman" w:hAnsi="Calibri" w:cs="Calibri"/>
                <w:color w:val="000000"/>
                <w:lang w:eastAsia="de-DE"/>
              </w:rPr>
              <w:br/>
              <w:t xml:space="preserve">"dauerhaften" </w:t>
            </w:r>
            <w:r w:rsidRPr="001577C6">
              <w:rPr>
                <w:rFonts w:ascii="Calibri" w:eastAsia="Times New Roman" w:hAnsi="Calibri" w:cs="Calibri"/>
                <w:color w:val="000000"/>
                <w:lang w:eastAsia="de-DE"/>
              </w:rPr>
              <w:br/>
              <w:t>PC-Zugang</w:t>
            </w:r>
          </w:p>
        </w:tc>
        <w:tc>
          <w:tcPr>
            <w:tcW w:w="2380" w:type="dxa"/>
            <w:tcBorders>
              <w:top w:val="nil"/>
              <w:left w:val="nil"/>
              <w:bottom w:val="nil"/>
              <w:right w:val="single" w:sz="4" w:space="0" w:color="auto"/>
            </w:tcBorders>
            <w:shd w:val="clear" w:color="auto" w:fill="auto"/>
            <w:noWrap/>
            <w:vAlign w:val="center"/>
            <w:hideMark/>
          </w:tcPr>
          <w:p w14:paraId="24277340" w14:textId="77777777"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positiv</w:t>
            </w:r>
          </w:p>
        </w:tc>
        <w:tc>
          <w:tcPr>
            <w:tcW w:w="2340" w:type="dxa"/>
            <w:tcBorders>
              <w:top w:val="nil"/>
              <w:left w:val="nil"/>
              <w:bottom w:val="nil"/>
              <w:right w:val="single" w:sz="8" w:space="0" w:color="auto"/>
            </w:tcBorders>
            <w:shd w:val="clear" w:color="000000" w:fill="63BE7B"/>
            <w:noWrap/>
            <w:vAlign w:val="center"/>
            <w:hideMark/>
          </w:tcPr>
          <w:p w14:paraId="187D36E5" w14:textId="77777777"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1</w:t>
            </w:r>
          </w:p>
        </w:tc>
      </w:tr>
      <w:tr w:rsidR="001577C6" w:rsidRPr="001577C6" w14:paraId="0A0A119A" w14:textId="77777777" w:rsidTr="001577C6">
        <w:trPr>
          <w:trHeight w:val="576"/>
        </w:trPr>
        <w:tc>
          <w:tcPr>
            <w:tcW w:w="420" w:type="dxa"/>
            <w:tcBorders>
              <w:top w:val="nil"/>
              <w:left w:val="single" w:sz="8" w:space="0" w:color="auto"/>
              <w:bottom w:val="nil"/>
              <w:right w:val="single" w:sz="8" w:space="0" w:color="auto"/>
            </w:tcBorders>
            <w:shd w:val="clear" w:color="auto" w:fill="auto"/>
            <w:noWrap/>
            <w:vAlign w:val="center"/>
            <w:hideMark/>
          </w:tcPr>
          <w:p w14:paraId="6A50F3AE" w14:textId="77777777"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7</w:t>
            </w:r>
          </w:p>
        </w:tc>
        <w:tc>
          <w:tcPr>
            <w:tcW w:w="2380" w:type="dxa"/>
            <w:tcBorders>
              <w:top w:val="nil"/>
              <w:left w:val="nil"/>
              <w:bottom w:val="nil"/>
              <w:right w:val="single" w:sz="4" w:space="0" w:color="auto"/>
            </w:tcBorders>
            <w:shd w:val="clear" w:color="auto" w:fill="auto"/>
            <w:vAlign w:val="center"/>
            <w:hideMark/>
          </w:tcPr>
          <w:p w14:paraId="3EA148CE" w14:textId="77777777"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Ausschreibungs-</w:t>
            </w:r>
            <w:r w:rsidRPr="001577C6">
              <w:rPr>
                <w:rFonts w:ascii="Calibri" w:eastAsia="Times New Roman" w:hAnsi="Calibri" w:cs="Calibri"/>
                <w:color w:val="000000"/>
                <w:lang w:eastAsia="de-DE"/>
              </w:rPr>
              <w:br/>
              <w:t>beauftragter</w:t>
            </w:r>
          </w:p>
        </w:tc>
        <w:tc>
          <w:tcPr>
            <w:tcW w:w="1780" w:type="dxa"/>
            <w:tcBorders>
              <w:top w:val="nil"/>
              <w:left w:val="nil"/>
              <w:bottom w:val="nil"/>
              <w:right w:val="single" w:sz="4" w:space="0" w:color="auto"/>
            </w:tcBorders>
            <w:shd w:val="clear" w:color="auto" w:fill="auto"/>
            <w:vAlign w:val="center"/>
            <w:hideMark/>
          </w:tcPr>
          <w:p w14:paraId="4C72E492" w14:textId="77777777"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erfolgreiches Projekt</w:t>
            </w:r>
          </w:p>
        </w:tc>
        <w:tc>
          <w:tcPr>
            <w:tcW w:w="2380" w:type="dxa"/>
            <w:tcBorders>
              <w:top w:val="nil"/>
              <w:left w:val="nil"/>
              <w:bottom w:val="nil"/>
              <w:right w:val="single" w:sz="4" w:space="0" w:color="auto"/>
            </w:tcBorders>
            <w:shd w:val="clear" w:color="auto" w:fill="auto"/>
            <w:noWrap/>
            <w:vAlign w:val="center"/>
            <w:hideMark/>
          </w:tcPr>
          <w:p w14:paraId="6EB797CB" w14:textId="77777777"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positiv</w:t>
            </w:r>
          </w:p>
        </w:tc>
        <w:tc>
          <w:tcPr>
            <w:tcW w:w="2340" w:type="dxa"/>
            <w:tcBorders>
              <w:top w:val="nil"/>
              <w:left w:val="nil"/>
              <w:bottom w:val="nil"/>
              <w:right w:val="single" w:sz="8" w:space="0" w:color="auto"/>
            </w:tcBorders>
            <w:shd w:val="clear" w:color="000000" w:fill="DFE282"/>
            <w:noWrap/>
            <w:vAlign w:val="center"/>
            <w:hideMark/>
          </w:tcPr>
          <w:p w14:paraId="14473006" w14:textId="77777777"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3</w:t>
            </w:r>
          </w:p>
        </w:tc>
      </w:tr>
      <w:tr w:rsidR="001577C6" w:rsidRPr="001577C6" w14:paraId="29860A07" w14:textId="77777777" w:rsidTr="001577C6">
        <w:trPr>
          <w:trHeight w:val="576"/>
        </w:trPr>
        <w:tc>
          <w:tcPr>
            <w:tcW w:w="420" w:type="dxa"/>
            <w:tcBorders>
              <w:top w:val="nil"/>
              <w:left w:val="single" w:sz="8" w:space="0" w:color="auto"/>
              <w:bottom w:val="nil"/>
              <w:right w:val="single" w:sz="8" w:space="0" w:color="auto"/>
            </w:tcBorders>
            <w:shd w:val="clear" w:color="auto" w:fill="auto"/>
            <w:noWrap/>
            <w:vAlign w:val="center"/>
            <w:hideMark/>
          </w:tcPr>
          <w:p w14:paraId="3F51F5FF" w14:textId="77777777"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8</w:t>
            </w:r>
          </w:p>
        </w:tc>
        <w:tc>
          <w:tcPr>
            <w:tcW w:w="2380" w:type="dxa"/>
            <w:tcBorders>
              <w:top w:val="nil"/>
              <w:left w:val="nil"/>
              <w:bottom w:val="nil"/>
              <w:right w:val="single" w:sz="4" w:space="0" w:color="auto"/>
            </w:tcBorders>
            <w:shd w:val="clear" w:color="auto" w:fill="auto"/>
            <w:noWrap/>
            <w:vAlign w:val="center"/>
            <w:hideMark/>
          </w:tcPr>
          <w:p w14:paraId="46570231" w14:textId="77777777"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Projektleiter</w:t>
            </w:r>
          </w:p>
        </w:tc>
        <w:tc>
          <w:tcPr>
            <w:tcW w:w="1780" w:type="dxa"/>
            <w:tcBorders>
              <w:top w:val="nil"/>
              <w:left w:val="nil"/>
              <w:bottom w:val="nil"/>
              <w:right w:val="single" w:sz="4" w:space="0" w:color="auto"/>
            </w:tcBorders>
            <w:shd w:val="clear" w:color="auto" w:fill="auto"/>
            <w:vAlign w:val="center"/>
            <w:hideMark/>
          </w:tcPr>
          <w:p w14:paraId="12FBE161" w14:textId="77777777"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erfolgreiches Projekt</w:t>
            </w:r>
          </w:p>
        </w:tc>
        <w:tc>
          <w:tcPr>
            <w:tcW w:w="2380" w:type="dxa"/>
            <w:tcBorders>
              <w:top w:val="nil"/>
              <w:left w:val="nil"/>
              <w:bottom w:val="nil"/>
              <w:right w:val="single" w:sz="4" w:space="0" w:color="auto"/>
            </w:tcBorders>
            <w:shd w:val="clear" w:color="auto" w:fill="auto"/>
            <w:noWrap/>
            <w:vAlign w:val="center"/>
            <w:hideMark/>
          </w:tcPr>
          <w:p w14:paraId="6401F5F7" w14:textId="77777777"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positiv</w:t>
            </w:r>
          </w:p>
        </w:tc>
        <w:tc>
          <w:tcPr>
            <w:tcW w:w="2340" w:type="dxa"/>
            <w:tcBorders>
              <w:top w:val="nil"/>
              <w:left w:val="nil"/>
              <w:bottom w:val="nil"/>
              <w:right w:val="single" w:sz="8" w:space="0" w:color="auto"/>
            </w:tcBorders>
            <w:shd w:val="clear" w:color="000000" w:fill="F8696B"/>
            <w:noWrap/>
            <w:vAlign w:val="center"/>
            <w:hideMark/>
          </w:tcPr>
          <w:p w14:paraId="3A45F99F" w14:textId="77777777"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5</w:t>
            </w:r>
          </w:p>
        </w:tc>
      </w:tr>
      <w:tr w:rsidR="001577C6" w:rsidRPr="001577C6" w14:paraId="37A01DAA" w14:textId="77777777" w:rsidTr="001577C6">
        <w:trPr>
          <w:trHeight w:val="576"/>
        </w:trPr>
        <w:tc>
          <w:tcPr>
            <w:tcW w:w="420" w:type="dxa"/>
            <w:tcBorders>
              <w:top w:val="nil"/>
              <w:left w:val="single" w:sz="8" w:space="0" w:color="auto"/>
              <w:bottom w:val="nil"/>
              <w:right w:val="single" w:sz="8" w:space="0" w:color="auto"/>
            </w:tcBorders>
            <w:shd w:val="clear" w:color="auto" w:fill="auto"/>
            <w:noWrap/>
            <w:vAlign w:val="center"/>
            <w:hideMark/>
          </w:tcPr>
          <w:p w14:paraId="163B6A0A" w14:textId="77777777"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9</w:t>
            </w:r>
          </w:p>
        </w:tc>
        <w:tc>
          <w:tcPr>
            <w:tcW w:w="2380" w:type="dxa"/>
            <w:tcBorders>
              <w:top w:val="nil"/>
              <w:left w:val="nil"/>
              <w:bottom w:val="nil"/>
              <w:right w:val="single" w:sz="4" w:space="0" w:color="auto"/>
            </w:tcBorders>
            <w:shd w:val="clear" w:color="auto" w:fill="auto"/>
            <w:noWrap/>
            <w:vAlign w:val="center"/>
            <w:hideMark/>
          </w:tcPr>
          <w:p w14:paraId="005FBDA8" w14:textId="77777777"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Projektteam</w:t>
            </w:r>
          </w:p>
        </w:tc>
        <w:tc>
          <w:tcPr>
            <w:tcW w:w="1780" w:type="dxa"/>
            <w:tcBorders>
              <w:top w:val="nil"/>
              <w:left w:val="nil"/>
              <w:bottom w:val="nil"/>
              <w:right w:val="single" w:sz="4" w:space="0" w:color="auto"/>
            </w:tcBorders>
            <w:shd w:val="clear" w:color="auto" w:fill="auto"/>
            <w:vAlign w:val="center"/>
            <w:hideMark/>
          </w:tcPr>
          <w:p w14:paraId="73FB7619" w14:textId="77777777"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erfolgreiches Projekt</w:t>
            </w:r>
          </w:p>
        </w:tc>
        <w:tc>
          <w:tcPr>
            <w:tcW w:w="2380" w:type="dxa"/>
            <w:tcBorders>
              <w:top w:val="nil"/>
              <w:left w:val="nil"/>
              <w:bottom w:val="nil"/>
              <w:right w:val="single" w:sz="4" w:space="0" w:color="auto"/>
            </w:tcBorders>
            <w:shd w:val="clear" w:color="auto" w:fill="auto"/>
            <w:noWrap/>
            <w:vAlign w:val="center"/>
            <w:hideMark/>
          </w:tcPr>
          <w:p w14:paraId="10EE9366" w14:textId="77777777"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positiv</w:t>
            </w:r>
          </w:p>
        </w:tc>
        <w:tc>
          <w:tcPr>
            <w:tcW w:w="2340" w:type="dxa"/>
            <w:tcBorders>
              <w:top w:val="nil"/>
              <w:left w:val="nil"/>
              <w:bottom w:val="nil"/>
              <w:right w:val="single" w:sz="8" w:space="0" w:color="auto"/>
            </w:tcBorders>
            <w:shd w:val="clear" w:color="000000" w:fill="F8696B"/>
            <w:noWrap/>
            <w:vAlign w:val="center"/>
            <w:hideMark/>
          </w:tcPr>
          <w:p w14:paraId="2B996ABA" w14:textId="77777777"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5</w:t>
            </w:r>
          </w:p>
        </w:tc>
      </w:tr>
      <w:tr w:rsidR="001577C6" w:rsidRPr="001577C6" w14:paraId="751D282D" w14:textId="77777777" w:rsidTr="001577C6">
        <w:trPr>
          <w:trHeight w:val="1164"/>
        </w:trPr>
        <w:tc>
          <w:tcPr>
            <w:tcW w:w="420" w:type="dxa"/>
            <w:tcBorders>
              <w:top w:val="nil"/>
              <w:left w:val="single" w:sz="8" w:space="0" w:color="auto"/>
              <w:bottom w:val="single" w:sz="8" w:space="0" w:color="auto"/>
              <w:right w:val="single" w:sz="8" w:space="0" w:color="auto"/>
            </w:tcBorders>
            <w:shd w:val="clear" w:color="auto" w:fill="auto"/>
            <w:noWrap/>
            <w:vAlign w:val="center"/>
            <w:hideMark/>
          </w:tcPr>
          <w:p w14:paraId="149ED029" w14:textId="77777777"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10</w:t>
            </w:r>
          </w:p>
        </w:tc>
        <w:tc>
          <w:tcPr>
            <w:tcW w:w="2380" w:type="dxa"/>
            <w:tcBorders>
              <w:top w:val="nil"/>
              <w:left w:val="nil"/>
              <w:bottom w:val="single" w:sz="8" w:space="0" w:color="auto"/>
              <w:right w:val="single" w:sz="4" w:space="0" w:color="auto"/>
            </w:tcBorders>
            <w:shd w:val="clear" w:color="auto" w:fill="auto"/>
            <w:vAlign w:val="center"/>
            <w:hideMark/>
          </w:tcPr>
          <w:p w14:paraId="2BA480B9" w14:textId="77777777"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KlinikIT</w:t>
            </w:r>
            <w:r w:rsidRPr="001577C6">
              <w:rPr>
                <w:rFonts w:ascii="Calibri" w:eastAsia="Times New Roman" w:hAnsi="Calibri" w:cs="Calibri"/>
                <w:color w:val="000000"/>
                <w:lang w:eastAsia="de-DE"/>
              </w:rPr>
              <w:br/>
              <w:t>(Auftraggeber)</w:t>
            </w:r>
          </w:p>
        </w:tc>
        <w:tc>
          <w:tcPr>
            <w:tcW w:w="1780" w:type="dxa"/>
            <w:tcBorders>
              <w:top w:val="nil"/>
              <w:left w:val="nil"/>
              <w:bottom w:val="single" w:sz="8" w:space="0" w:color="auto"/>
              <w:right w:val="single" w:sz="4" w:space="0" w:color="auto"/>
            </w:tcBorders>
            <w:shd w:val="clear" w:color="auto" w:fill="auto"/>
            <w:vAlign w:val="center"/>
            <w:hideMark/>
          </w:tcPr>
          <w:p w14:paraId="60EB0C27" w14:textId="77777777"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gut dokumentiertes</w:t>
            </w:r>
            <w:r w:rsidRPr="001577C6">
              <w:rPr>
                <w:rFonts w:ascii="Calibri" w:eastAsia="Times New Roman" w:hAnsi="Calibri" w:cs="Calibri"/>
                <w:color w:val="000000"/>
                <w:lang w:eastAsia="de-DE"/>
              </w:rPr>
              <w:br/>
              <w:t xml:space="preserve"> und lauffähiges Intranet</w:t>
            </w:r>
          </w:p>
        </w:tc>
        <w:tc>
          <w:tcPr>
            <w:tcW w:w="2380" w:type="dxa"/>
            <w:tcBorders>
              <w:top w:val="nil"/>
              <w:left w:val="nil"/>
              <w:bottom w:val="single" w:sz="8" w:space="0" w:color="auto"/>
              <w:right w:val="single" w:sz="4" w:space="0" w:color="auto"/>
            </w:tcBorders>
            <w:shd w:val="clear" w:color="auto" w:fill="auto"/>
            <w:noWrap/>
            <w:vAlign w:val="center"/>
            <w:hideMark/>
          </w:tcPr>
          <w:p w14:paraId="343E10EE" w14:textId="77777777"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positiv</w:t>
            </w:r>
          </w:p>
        </w:tc>
        <w:tc>
          <w:tcPr>
            <w:tcW w:w="2340" w:type="dxa"/>
            <w:tcBorders>
              <w:top w:val="nil"/>
              <w:left w:val="nil"/>
              <w:bottom w:val="single" w:sz="8" w:space="0" w:color="auto"/>
              <w:right w:val="single" w:sz="8" w:space="0" w:color="auto"/>
            </w:tcBorders>
            <w:shd w:val="clear" w:color="000000" w:fill="F8696B"/>
            <w:noWrap/>
            <w:vAlign w:val="center"/>
            <w:hideMark/>
          </w:tcPr>
          <w:p w14:paraId="4C1C4F5B" w14:textId="77777777"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5</w:t>
            </w:r>
          </w:p>
        </w:tc>
      </w:tr>
    </w:tbl>
    <w:p w14:paraId="7A9B498B" w14:textId="77777777" w:rsidR="00ED1803" w:rsidRPr="00211828" w:rsidRDefault="00ED1803" w:rsidP="00211828">
      <w:pPr>
        <w:spacing w:line="360" w:lineRule="auto"/>
        <w:rPr>
          <w:rFonts w:ascii="Times New Roman" w:hAnsi="Times New Roman" w:cs="Times New Roman"/>
        </w:rPr>
      </w:pPr>
    </w:p>
    <w:p w14:paraId="32615BCC" w14:textId="77777777" w:rsidR="008549AD" w:rsidRPr="00211828" w:rsidRDefault="008549AD" w:rsidP="00211828">
      <w:pPr>
        <w:spacing w:line="360" w:lineRule="auto"/>
        <w:rPr>
          <w:rFonts w:ascii="Times New Roman" w:hAnsi="Times New Roman" w:cs="Times New Roman"/>
          <w:sz w:val="24"/>
        </w:rPr>
      </w:pPr>
      <w:r w:rsidRPr="00211828">
        <w:rPr>
          <w:rFonts w:ascii="Times New Roman" w:hAnsi="Times New Roman" w:cs="Times New Roman"/>
          <w:sz w:val="24"/>
        </w:rPr>
        <w:t>Den Einfluss auf das Projekt wurde durch eine Skala (1-5) bewertet, wobei 1 den niedrigsten und 5 den höchsten Einfluss widerspiegelt.</w:t>
      </w:r>
    </w:p>
    <w:p w14:paraId="5C0B7627" w14:textId="77777777" w:rsidR="00AB717E" w:rsidRPr="00211828" w:rsidRDefault="00AB717E" w:rsidP="00211828">
      <w:pPr>
        <w:spacing w:line="360" w:lineRule="auto"/>
        <w:rPr>
          <w:rFonts w:ascii="Times New Roman" w:hAnsi="Times New Roman" w:cs="Times New Roman"/>
          <w:sz w:val="24"/>
        </w:rPr>
      </w:pPr>
      <w:r w:rsidRPr="00211828">
        <w:rPr>
          <w:rFonts w:ascii="Times New Roman" w:hAnsi="Times New Roman" w:cs="Times New Roman"/>
          <w:sz w:val="24"/>
        </w:rPr>
        <w:t xml:space="preserve">Die wohl </w:t>
      </w:r>
      <w:r w:rsidR="00211828">
        <w:rPr>
          <w:rFonts w:ascii="Times New Roman" w:hAnsi="Times New Roman" w:cs="Times New Roman"/>
          <w:sz w:val="24"/>
        </w:rPr>
        <w:t>größten Interessenten am Projekt</w:t>
      </w:r>
      <w:r w:rsidRPr="00211828">
        <w:rPr>
          <w:rFonts w:ascii="Times New Roman" w:hAnsi="Times New Roman" w:cs="Times New Roman"/>
          <w:sz w:val="24"/>
        </w:rPr>
        <w:t xml:space="preserve"> sind die Mitarbeiter, da diese die </w:t>
      </w:r>
      <w:r w:rsidR="00BB0DF3" w:rsidRPr="00211828">
        <w:rPr>
          <w:rFonts w:ascii="Times New Roman" w:hAnsi="Times New Roman" w:cs="Times New Roman"/>
          <w:sz w:val="24"/>
        </w:rPr>
        <w:t>E</w:t>
      </w:r>
      <w:r w:rsidRPr="00211828">
        <w:rPr>
          <w:rFonts w:ascii="Times New Roman" w:hAnsi="Times New Roman" w:cs="Times New Roman"/>
          <w:sz w:val="24"/>
        </w:rPr>
        <w:t xml:space="preserve">ndkonsumenten des neuen Intranets sein werden. Sie erwarten vom neuen Intranet, dass ein gewisses „Wir“-Gefühl vermittelt wird. Die Einstellung zum Projekt kann </w:t>
      </w:r>
      <w:r w:rsidR="00763492">
        <w:rPr>
          <w:rFonts w:ascii="Times New Roman" w:hAnsi="Times New Roman" w:cs="Times New Roman"/>
          <w:sz w:val="24"/>
        </w:rPr>
        <w:t>nicht</w:t>
      </w:r>
      <w:r w:rsidRPr="00211828">
        <w:rPr>
          <w:rFonts w:ascii="Times New Roman" w:hAnsi="Times New Roman" w:cs="Times New Roman"/>
          <w:sz w:val="24"/>
        </w:rPr>
        <w:t xml:space="preserve"> </w:t>
      </w:r>
      <w:r w:rsidR="00763492">
        <w:rPr>
          <w:rFonts w:ascii="Times New Roman" w:hAnsi="Times New Roman" w:cs="Times New Roman"/>
          <w:sz w:val="24"/>
        </w:rPr>
        <w:t>pauschalisiert werden</w:t>
      </w:r>
      <w:r w:rsidRPr="00211828">
        <w:rPr>
          <w:rFonts w:ascii="Times New Roman" w:hAnsi="Times New Roman" w:cs="Times New Roman"/>
          <w:sz w:val="24"/>
        </w:rPr>
        <w:t xml:space="preserve">, da sie aber nicht am Projekt mitarbeiten, haben sie auch keinen großen Einfluss auf das Projekt. </w:t>
      </w:r>
    </w:p>
    <w:p w14:paraId="3EC0963A" w14:textId="77777777" w:rsidR="00AB717E" w:rsidRPr="00211828" w:rsidRDefault="00AB717E" w:rsidP="00211828">
      <w:pPr>
        <w:spacing w:line="360" w:lineRule="auto"/>
        <w:rPr>
          <w:rFonts w:ascii="Times New Roman" w:hAnsi="Times New Roman" w:cs="Times New Roman"/>
          <w:sz w:val="24"/>
        </w:rPr>
      </w:pPr>
      <w:r w:rsidRPr="00211828">
        <w:rPr>
          <w:rFonts w:ascii="Times New Roman" w:hAnsi="Times New Roman" w:cs="Times New Roman"/>
          <w:sz w:val="24"/>
        </w:rPr>
        <w:t>Die nächsten Stakeholder sind die IT-Mitarbeiter. Diese erwarten ein lauffähiges Intranet, welches sie weiter betreiben können. Da diese auch im Projekt mitarbeiten, jedoch keine Schlüsselpersonen sind</w:t>
      </w:r>
      <w:r w:rsidR="00BB0DF3" w:rsidRPr="00211828">
        <w:rPr>
          <w:rFonts w:ascii="Times New Roman" w:hAnsi="Times New Roman" w:cs="Times New Roman"/>
          <w:sz w:val="24"/>
        </w:rPr>
        <w:t>,</w:t>
      </w:r>
      <w:r w:rsidRPr="00211828">
        <w:rPr>
          <w:rFonts w:ascii="Times New Roman" w:hAnsi="Times New Roman" w:cs="Times New Roman"/>
          <w:sz w:val="24"/>
        </w:rPr>
        <w:t xml:space="preserve"> haben sie einen eher mittelmäßigen Einfluss. </w:t>
      </w:r>
      <w:r w:rsidR="00AE183F" w:rsidRPr="00211828">
        <w:rPr>
          <w:rFonts w:ascii="Times New Roman" w:hAnsi="Times New Roman" w:cs="Times New Roman"/>
          <w:sz w:val="24"/>
        </w:rPr>
        <w:t>Ihre Einstellung ist, durch viele vorherige aufw</w:t>
      </w:r>
      <w:r w:rsidR="00BB0DF3" w:rsidRPr="00211828">
        <w:rPr>
          <w:rFonts w:ascii="Times New Roman" w:hAnsi="Times New Roman" w:cs="Times New Roman"/>
          <w:sz w:val="24"/>
        </w:rPr>
        <w:t>ä</w:t>
      </w:r>
      <w:r w:rsidR="00AE183F" w:rsidRPr="00211828">
        <w:rPr>
          <w:rFonts w:ascii="Times New Roman" w:hAnsi="Times New Roman" w:cs="Times New Roman"/>
          <w:sz w:val="24"/>
        </w:rPr>
        <w:t>ndige und negative Projekte, nicht gerade positiv zum Projekt.</w:t>
      </w:r>
    </w:p>
    <w:p w14:paraId="7D5003A9" w14:textId="77777777" w:rsidR="00AB717E" w:rsidRPr="00211828" w:rsidRDefault="00AB717E" w:rsidP="00211828">
      <w:pPr>
        <w:spacing w:line="360" w:lineRule="auto"/>
        <w:rPr>
          <w:rFonts w:ascii="Times New Roman" w:hAnsi="Times New Roman" w:cs="Times New Roman"/>
          <w:sz w:val="24"/>
        </w:rPr>
      </w:pPr>
      <w:r w:rsidRPr="00211828">
        <w:rPr>
          <w:rFonts w:ascii="Times New Roman" w:hAnsi="Times New Roman" w:cs="Times New Roman"/>
          <w:sz w:val="24"/>
        </w:rPr>
        <w:lastRenderedPageBreak/>
        <w:t xml:space="preserve">In der Anforderung des Auftraggebers ist die Rede davon, dass Personal wie Reinigungs- und Küchenpersonal keinen dauerhaften </w:t>
      </w:r>
      <w:r w:rsidR="006457A2" w:rsidRPr="00211828">
        <w:rPr>
          <w:rFonts w:ascii="Times New Roman" w:hAnsi="Times New Roman" w:cs="Times New Roman"/>
          <w:sz w:val="24"/>
        </w:rPr>
        <w:t>Zugriff auf einen PC ha</w:t>
      </w:r>
      <w:r w:rsidR="00BB0DF3" w:rsidRPr="00211828">
        <w:rPr>
          <w:rFonts w:ascii="Times New Roman" w:hAnsi="Times New Roman" w:cs="Times New Roman"/>
          <w:sz w:val="24"/>
        </w:rPr>
        <w:t>t</w:t>
      </w:r>
      <w:r w:rsidR="006457A2" w:rsidRPr="00211828">
        <w:rPr>
          <w:rFonts w:ascii="Times New Roman" w:hAnsi="Times New Roman" w:cs="Times New Roman"/>
          <w:sz w:val="24"/>
        </w:rPr>
        <w:t>. Diese erwarten somit einen PC-Zugang. Auch diese haben keinen besonders großen Einfluss auf das Projekt.</w:t>
      </w:r>
    </w:p>
    <w:p w14:paraId="01A96D60" w14:textId="77777777" w:rsidR="006457A2" w:rsidRPr="00211828" w:rsidRDefault="006457A2" w:rsidP="00211828">
      <w:pPr>
        <w:spacing w:line="360" w:lineRule="auto"/>
        <w:rPr>
          <w:rFonts w:ascii="Times New Roman" w:hAnsi="Times New Roman" w:cs="Times New Roman"/>
          <w:sz w:val="24"/>
        </w:rPr>
      </w:pPr>
      <w:r w:rsidRPr="00211828">
        <w:rPr>
          <w:rFonts w:ascii="Times New Roman" w:hAnsi="Times New Roman" w:cs="Times New Roman"/>
          <w:sz w:val="24"/>
        </w:rPr>
        <w:t xml:space="preserve">Zu den Abteilungen bzw. Abteilungsleitern kann keine pauschale Aussage getroffen werden. Da sie aber keinen direkten Einfluss auf das Projekt haben, sind dieses auch eher </w:t>
      </w:r>
      <w:r w:rsidR="00BB0DF3" w:rsidRPr="00211828">
        <w:rPr>
          <w:rFonts w:ascii="Times New Roman" w:hAnsi="Times New Roman" w:cs="Times New Roman"/>
          <w:sz w:val="24"/>
        </w:rPr>
        <w:t>mit einem niedrigen Einfluss versehen</w:t>
      </w:r>
      <w:r w:rsidRPr="00211828">
        <w:rPr>
          <w:rFonts w:ascii="Times New Roman" w:hAnsi="Times New Roman" w:cs="Times New Roman"/>
          <w:sz w:val="24"/>
        </w:rPr>
        <w:t xml:space="preserve">. </w:t>
      </w:r>
    </w:p>
    <w:p w14:paraId="5BD59C78" w14:textId="77777777" w:rsidR="006457A2" w:rsidRPr="00211828" w:rsidRDefault="006457A2" w:rsidP="00211828">
      <w:pPr>
        <w:spacing w:line="360" w:lineRule="auto"/>
        <w:rPr>
          <w:rFonts w:ascii="Times New Roman" w:hAnsi="Times New Roman" w:cs="Times New Roman"/>
          <w:sz w:val="24"/>
        </w:rPr>
      </w:pPr>
      <w:r w:rsidRPr="00211828">
        <w:rPr>
          <w:rFonts w:ascii="Times New Roman" w:hAnsi="Times New Roman" w:cs="Times New Roman"/>
          <w:sz w:val="24"/>
        </w:rPr>
        <w:t>Der Ausschreibungsbeauftrage hat die Erwartung, dass das Projekt positiv verläuft, da er mit der Ausschreibung betraut wurde und nicht am Ende ein negatives Projekt initialisieren möchte. Sein Einflussbereich beschränkt sich jedoch lediglich auf die Ausschreibung und daher hat er ebenfalls einen mittelmäßigen Einfluss.</w:t>
      </w:r>
    </w:p>
    <w:p w14:paraId="2CE081F6" w14:textId="77777777" w:rsidR="008549AD" w:rsidRPr="00211828" w:rsidRDefault="006457A2" w:rsidP="00211828">
      <w:pPr>
        <w:spacing w:line="360" w:lineRule="auto"/>
        <w:rPr>
          <w:rFonts w:ascii="Times New Roman" w:hAnsi="Times New Roman" w:cs="Times New Roman"/>
          <w:sz w:val="24"/>
        </w:rPr>
      </w:pPr>
      <w:r w:rsidRPr="00211828">
        <w:rPr>
          <w:rFonts w:ascii="Times New Roman" w:hAnsi="Times New Roman" w:cs="Times New Roman"/>
          <w:sz w:val="24"/>
        </w:rPr>
        <w:t>Einen hohen Einfluss ha</w:t>
      </w:r>
      <w:r w:rsidR="00BB0DF3" w:rsidRPr="00211828">
        <w:rPr>
          <w:rFonts w:ascii="Times New Roman" w:hAnsi="Times New Roman" w:cs="Times New Roman"/>
          <w:sz w:val="24"/>
        </w:rPr>
        <w:t xml:space="preserve">t </w:t>
      </w:r>
      <w:r w:rsidRPr="00211828">
        <w:rPr>
          <w:rFonts w:ascii="Times New Roman" w:hAnsi="Times New Roman" w:cs="Times New Roman"/>
          <w:sz w:val="24"/>
        </w:rPr>
        <w:t>der Geschäftsführer der internen Kommunikation</w:t>
      </w:r>
      <w:r w:rsidR="008549AD" w:rsidRPr="00211828">
        <w:rPr>
          <w:rFonts w:ascii="Times New Roman" w:hAnsi="Times New Roman" w:cs="Times New Roman"/>
          <w:sz w:val="24"/>
        </w:rPr>
        <w:t xml:space="preserve">. </w:t>
      </w:r>
      <w:r w:rsidRPr="00211828">
        <w:rPr>
          <w:rFonts w:ascii="Times New Roman" w:hAnsi="Times New Roman" w:cs="Times New Roman"/>
          <w:sz w:val="24"/>
        </w:rPr>
        <w:t>Der Geschäftsführer hat in der Anforderung von „Schmankerl“-n gesprochen</w:t>
      </w:r>
      <w:r w:rsidR="00BB0DF3" w:rsidRPr="00211828">
        <w:rPr>
          <w:rFonts w:ascii="Times New Roman" w:hAnsi="Times New Roman" w:cs="Times New Roman"/>
          <w:sz w:val="24"/>
        </w:rPr>
        <w:t>.</w:t>
      </w:r>
      <w:r w:rsidRPr="00211828">
        <w:rPr>
          <w:rFonts w:ascii="Times New Roman" w:hAnsi="Times New Roman" w:cs="Times New Roman"/>
          <w:sz w:val="24"/>
        </w:rPr>
        <w:t xml:space="preserve"> </w:t>
      </w:r>
      <w:r w:rsidR="00BB0DF3" w:rsidRPr="00211828">
        <w:rPr>
          <w:rFonts w:ascii="Times New Roman" w:hAnsi="Times New Roman" w:cs="Times New Roman"/>
          <w:sz w:val="24"/>
        </w:rPr>
        <w:t>D</w:t>
      </w:r>
      <w:r w:rsidRPr="00211828">
        <w:rPr>
          <w:rFonts w:ascii="Times New Roman" w:hAnsi="Times New Roman" w:cs="Times New Roman"/>
          <w:sz w:val="24"/>
        </w:rPr>
        <w:t xml:space="preserve">iese sind, da sie noch nicht richtig definiert wurden, </w:t>
      </w:r>
      <w:r w:rsidR="00BB0DF3" w:rsidRPr="00211828">
        <w:rPr>
          <w:rFonts w:ascii="Times New Roman" w:hAnsi="Times New Roman" w:cs="Times New Roman"/>
          <w:sz w:val="24"/>
        </w:rPr>
        <w:t>eine große Herausforderung</w:t>
      </w:r>
      <w:r w:rsidRPr="00211828">
        <w:rPr>
          <w:rFonts w:ascii="Times New Roman" w:hAnsi="Times New Roman" w:cs="Times New Roman"/>
          <w:sz w:val="24"/>
        </w:rPr>
        <w:t xml:space="preserve"> für das Projekt und </w:t>
      </w:r>
      <w:r w:rsidR="008549AD" w:rsidRPr="00211828">
        <w:rPr>
          <w:rFonts w:ascii="Times New Roman" w:hAnsi="Times New Roman" w:cs="Times New Roman"/>
          <w:sz w:val="24"/>
        </w:rPr>
        <w:t xml:space="preserve">da er generell einen hohen Einfluss hat, wurde er mit einer 4 in Hinsicht auf das Projekt bewertet. </w:t>
      </w:r>
    </w:p>
    <w:p w14:paraId="3BE67B8E" w14:textId="77777777" w:rsidR="008549AD" w:rsidRPr="00211828" w:rsidRDefault="008549AD" w:rsidP="00211828">
      <w:pPr>
        <w:spacing w:line="360" w:lineRule="auto"/>
        <w:rPr>
          <w:rFonts w:ascii="Times New Roman" w:hAnsi="Times New Roman" w:cs="Times New Roman"/>
          <w:sz w:val="24"/>
        </w:rPr>
      </w:pPr>
      <w:r w:rsidRPr="00211828">
        <w:rPr>
          <w:rFonts w:ascii="Times New Roman" w:hAnsi="Times New Roman" w:cs="Times New Roman"/>
          <w:sz w:val="24"/>
        </w:rPr>
        <w:t xml:space="preserve">Den höchsten Einfluss haben 4 Instanzen: die Gesellschafter, das Projektteam, der Projektleiter und die KlinikIT als Unternehmen. Die KlinikIT als Unternehmen hat einen hohen Einfluss, da diese letztendlich die Auftraggeber sind und hohe Erwartungen an das Projekt haben, insbesondere wenn auf ihr Image in Abhängigkeit auf das Ergebnis des Projekts geschaut wird. Für die Gesellschafter ist dies ebenfalls ein wichtiges Thema und da diese letztendlich maßgebend für das Budget sind, haben sie zurecht einen so hohen Einfluss. Bei dem Projektteam und dem Projektleiter ist die Erwartung, dass das Projekt positiv verläuft, da sie letztendlich für das Projekt verantwortlich sind. </w:t>
      </w:r>
    </w:p>
    <w:p w14:paraId="141ED17A" w14:textId="77777777" w:rsidR="008549AD" w:rsidRDefault="00AE183F" w:rsidP="00211828">
      <w:pPr>
        <w:spacing w:line="360" w:lineRule="auto"/>
        <w:rPr>
          <w:rFonts w:ascii="Times New Roman" w:hAnsi="Times New Roman" w:cs="Times New Roman"/>
          <w:sz w:val="24"/>
        </w:rPr>
      </w:pPr>
      <w:r w:rsidRPr="00211828">
        <w:rPr>
          <w:rFonts w:ascii="Times New Roman" w:hAnsi="Times New Roman" w:cs="Times New Roman"/>
          <w:sz w:val="24"/>
        </w:rPr>
        <w:t>Ein</w:t>
      </w:r>
      <w:r w:rsidR="001577C6">
        <w:rPr>
          <w:rFonts w:ascii="Times New Roman" w:hAnsi="Times New Roman" w:cs="Times New Roman"/>
          <w:sz w:val="24"/>
        </w:rPr>
        <w:t>e</w:t>
      </w:r>
      <w:r w:rsidRPr="00211828">
        <w:rPr>
          <w:rFonts w:ascii="Times New Roman" w:hAnsi="Times New Roman" w:cs="Times New Roman"/>
          <w:sz w:val="24"/>
        </w:rPr>
        <w:t xml:space="preserve"> negative </w:t>
      </w:r>
      <w:r w:rsidR="001577C6">
        <w:rPr>
          <w:rFonts w:ascii="Times New Roman" w:hAnsi="Times New Roman" w:cs="Times New Roman"/>
          <w:sz w:val="24"/>
        </w:rPr>
        <w:t>Einstellung</w:t>
      </w:r>
      <w:r w:rsidRPr="00211828">
        <w:rPr>
          <w:rFonts w:ascii="Times New Roman" w:hAnsi="Times New Roman" w:cs="Times New Roman"/>
          <w:sz w:val="24"/>
        </w:rPr>
        <w:t xml:space="preserve"> wurde nur bei den IT-Mitarbeitern festgestellt. Hindernisse für das Projekt stellen jedoch mehrere Instanzen dar, auf die sorgfältig geachtet werden muss. </w:t>
      </w:r>
      <w:r w:rsidR="001577C6">
        <w:rPr>
          <w:rFonts w:ascii="Times New Roman" w:hAnsi="Times New Roman" w:cs="Times New Roman"/>
          <w:sz w:val="24"/>
        </w:rPr>
        <w:t>Insbesondere die Gesellschafter und die KlinikIT sind als kritisch zu betrachten. Die Gesellschafter</w:t>
      </w:r>
      <w:r w:rsidR="00780814">
        <w:rPr>
          <w:rFonts w:ascii="Times New Roman" w:hAnsi="Times New Roman" w:cs="Times New Roman"/>
          <w:sz w:val="24"/>
        </w:rPr>
        <w:t>,</w:t>
      </w:r>
      <w:r w:rsidR="001577C6">
        <w:rPr>
          <w:rFonts w:ascii="Times New Roman" w:hAnsi="Times New Roman" w:cs="Times New Roman"/>
          <w:sz w:val="24"/>
        </w:rPr>
        <w:t xml:space="preserve"> die letztendlich das Endprodukt des Projekts beziehen, sind maßgeblich für den Erfolg des Projekts verantwortlich. Sollten sie nicht zufrieden mit dem Projekt sein, so droht das gesamte Projekt den Rahmen in Kosten und Zeit zu überschreiten. Auch die KlinikIT, welche der eigentliche Auftraggeber ist, ist als kritisch zu betrachten. Ähnlich wie bei den Gesellschaftern, gilt es deren Zufriedenheit </w:t>
      </w:r>
      <w:r w:rsidR="001577C6">
        <w:rPr>
          <w:rFonts w:ascii="Times New Roman" w:hAnsi="Times New Roman" w:cs="Times New Roman"/>
          <w:sz w:val="24"/>
        </w:rPr>
        <w:lastRenderedPageBreak/>
        <w:t>zu erreichen. Aber auch sind sie für das Budget und für das gesamte Projekt verantwortlich. Sollte die KlinikIT nicht zufrieden mit de</w:t>
      </w:r>
      <w:r w:rsidR="00B52518">
        <w:rPr>
          <w:rFonts w:ascii="Times New Roman" w:hAnsi="Times New Roman" w:cs="Times New Roman"/>
          <w:sz w:val="24"/>
        </w:rPr>
        <w:t>n Teil-</w:t>
      </w:r>
      <w:r w:rsidR="001577C6">
        <w:rPr>
          <w:rFonts w:ascii="Times New Roman" w:hAnsi="Times New Roman" w:cs="Times New Roman"/>
          <w:sz w:val="24"/>
        </w:rPr>
        <w:t xml:space="preserve">Ergebnis sein, so könnte das gesamte Projekt scheitern. Der Geschäftsführer der internen Kommunikation ist auch ein wichtiger Stakeholder, denn um seine „Schmankerl“ ausarbeiten zu können, ist es wichtig, dass im dauerhaften Kontakt mit ihm </w:t>
      </w:r>
      <w:r w:rsidR="00785878">
        <w:rPr>
          <w:rFonts w:ascii="Times New Roman" w:hAnsi="Times New Roman" w:cs="Times New Roman"/>
          <w:sz w:val="24"/>
        </w:rPr>
        <w:t>gestanden wird</w:t>
      </w:r>
      <w:r w:rsidR="001577C6">
        <w:rPr>
          <w:rFonts w:ascii="Times New Roman" w:hAnsi="Times New Roman" w:cs="Times New Roman"/>
          <w:sz w:val="24"/>
        </w:rPr>
        <w:t>.</w:t>
      </w:r>
    </w:p>
    <w:p w14:paraId="7D56F575" w14:textId="77777777" w:rsidR="00AD6BDF" w:rsidRDefault="00AD6BDF" w:rsidP="00211828">
      <w:pPr>
        <w:spacing w:line="360" w:lineRule="auto"/>
        <w:rPr>
          <w:rFonts w:ascii="Times New Roman" w:hAnsi="Times New Roman" w:cs="Times New Roman"/>
          <w:sz w:val="24"/>
        </w:rPr>
      </w:pPr>
    </w:p>
    <w:p w14:paraId="0C1375EE" w14:textId="77777777" w:rsidR="00AD6BDF" w:rsidRPr="00AD6BDF" w:rsidRDefault="00AD6BDF" w:rsidP="00AD6BDF">
      <w:pPr>
        <w:pStyle w:val="berschrift1"/>
        <w:spacing w:line="360" w:lineRule="auto"/>
        <w:rPr>
          <w:rFonts w:ascii="Times New Roman" w:hAnsi="Times New Roman" w:cs="Times New Roman"/>
        </w:rPr>
      </w:pPr>
      <w:r w:rsidRPr="00AD6BDF">
        <w:rPr>
          <w:rFonts w:ascii="Times New Roman" w:hAnsi="Times New Roman" w:cs="Times New Roman"/>
        </w:rPr>
        <w:t>Kommunikationsplan</w:t>
      </w:r>
    </w:p>
    <w:p w14:paraId="619FD8A4" w14:textId="77777777" w:rsidR="00E34390" w:rsidRDefault="00AD6BDF" w:rsidP="00211828">
      <w:pPr>
        <w:spacing w:line="360" w:lineRule="auto"/>
        <w:rPr>
          <w:rFonts w:ascii="Times New Roman" w:hAnsi="Times New Roman" w:cs="Times New Roman"/>
          <w:sz w:val="24"/>
        </w:rPr>
      </w:pPr>
      <w:r>
        <w:rPr>
          <w:rFonts w:ascii="Times New Roman" w:hAnsi="Times New Roman" w:cs="Times New Roman"/>
          <w:sz w:val="24"/>
        </w:rPr>
        <w:t xml:space="preserve">Um </w:t>
      </w:r>
      <w:r w:rsidR="00785878">
        <w:rPr>
          <w:rFonts w:ascii="Times New Roman" w:hAnsi="Times New Roman" w:cs="Times New Roman"/>
          <w:sz w:val="24"/>
        </w:rPr>
        <w:t xml:space="preserve">den Erfolg des Projekts sicherzustellen, ist es wichtig, dass die kritischen und wichtigen Instanzen rechtzeitig und genügend informiert werden bzw. mit ihnen kommuniziert wird. </w:t>
      </w:r>
    </w:p>
    <w:p w14:paraId="4C46F9B9" w14:textId="77777777" w:rsidR="00785878" w:rsidRDefault="00785878" w:rsidP="00211828">
      <w:pPr>
        <w:spacing w:line="360" w:lineRule="auto"/>
        <w:rPr>
          <w:rFonts w:ascii="Times New Roman" w:hAnsi="Times New Roman" w:cs="Times New Roman"/>
          <w:sz w:val="24"/>
        </w:rPr>
      </w:pPr>
      <w:r>
        <w:rPr>
          <w:rFonts w:ascii="Times New Roman" w:hAnsi="Times New Roman" w:cs="Times New Roman"/>
          <w:sz w:val="24"/>
        </w:rPr>
        <w:t xml:space="preserve">Da die KlinikIT der Auftraggeber ist, ist es von besonderer Wichtigkeit, dass mit ihr ein regelmäßiger Austauschtermin eingeplant wird. Dieser Termin soll zum einen als Infoveranstaltung dienen, zum anderen auch als Austausch in Hinsicht auf die Anforderungen. In so einem Termin, hat das Projektteam die Möglichkeit offene Fragen abzustimmen und die Umsetzbarkeit der Anforderungen zu bestätigen oder zu negieren. Ein angemessenes Intervall für so einen Termin, wäre bspw. im Wochentakt. </w:t>
      </w:r>
    </w:p>
    <w:p w14:paraId="59E7087F" w14:textId="77777777" w:rsidR="00785878" w:rsidRPr="00785878" w:rsidRDefault="00785878" w:rsidP="00211828">
      <w:pPr>
        <w:spacing w:line="360" w:lineRule="auto"/>
        <w:rPr>
          <w:rFonts w:ascii="Times New Roman" w:hAnsi="Times New Roman" w:cs="Times New Roman"/>
          <w:sz w:val="24"/>
        </w:rPr>
      </w:pPr>
      <w:r>
        <w:rPr>
          <w:rFonts w:ascii="Times New Roman" w:hAnsi="Times New Roman" w:cs="Times New Roman"/>
          <w:sz w:val="24"/>
        </w:rPr>
        <w:t>Die Gesellschafter haben einen ähnlichen Status wie die KlinikIT, da diese jedoch kein direktes Interesse an dem Verlauf, sondern lediglich am Ergebnis des Projekts, haben</w:t>
      </w:r>
      <w:r w:rsidR="003E747D">
        <w:rPr>
          <w:rFonts w:ascii="Times New Roman" w:hAnsi="Times New Roman" w:cs="Times New Roman"/>
          <w:sz w:val="24"/>
        </w:rPr>
        <w:t>,</w:t>
      </w:r>
      <w:r>
        <w:rPr>
          <w:rFonts w:ascii="Times New Roman" w:hAnsi="Times New Roman" w:cs="Times New Roman"/>
          <w:sz w:val="24"/>
        </w:rPr>
        <w:t xml:space="preserve"> ist mit diesen ein</w:t>
      </w:r>
      <w:r w:rsidR="003E747D">
        <w:rPr>
          <w:rFonts w:ascii="Times New Roman" w:hAnsi="Times New Roman" w:cs="Times New Roman"/>
          <w:sz w:val="24"/>
        </w:rPr>
        <w:t xml:space="preserve">e </w:t>
      </w:r>
      <w:r>
        <w:rPr>
          <w:rFonts w:ascii="Times New Roman" w:hAnsi="Times New Roman" w:cs="Times New Roman"/>
          <w:sz w:val="24"/>
        </w:rPr>
        <w:t xml:space="preserve">regelmäßige </w:t>
      </w:r>
      <w:r w:rsidR="003E747D">
        <w:rPr>
          <w:rFonts w:ascii="Times New Roman" w:hAnsi="Times New Roman" w:cs="Times New Roman"/>
          <w:sz w:val="24"/>
        </w:rPr>
        <w:t>Infoveranstaltung erforderlich. Diese Infoveranstaltung sollte jedoch nicht in einem einwöchigen, sondern evtl.</w:t>
      </w:r>
      <w:r w:rsidR="002522DA">
        <w:rPr>
          <w:rFonts w:ascii="Times New Roman" w:hAnsi="Times New Roman" w:cs="Times New Roman"/>
          <w:sz w:val="24"/>
        </w:rPr>
        <w:t xml:space="preserve"> </w:t>
      </w:r>
      <w:r w:rsidR="003E747D">
        <w:rPr>
          <w:rFonts w:ascii="Times New Roman" w:hAnsi="Times New Roman" w:cs="Times New Roman"/>
          <w:sz w:val="24"/>
        </w:rPr>
        <w:t>in einem zweiwöchigen</w:t>
      </w:r>
      <w:r w:rsidR="00CC5C75">
        <w:rPr>
          <w:rFonts w:ascii="Times New Roman" w:hAnsi="Times New Roman" w:cs="Times New Roman"/>
          <w:sz w:val="24"/>
        </w:rPr>
        <w:t xml:space="preserve"> Abstand</w:t>
      </w:r>
      <w:r w:rsidR="003E747D">
        <w:rPr>
          <w:rFonts w:ascii="Times New Roman" w:hAnsi="Times New Roman" w:cs="Times New Roman"/>
          <w:sz w:val="24"/>
        </w:rPr>
        <w:t xml:space="preserve"> stattfinden.</w:t>
      </w:r>
    </w:p>
    <w:p w14:paraId="0F3DC542" w14:textId="77777777" w:rsidR="00E34390" w:rsidRDefault="003E747D" w:rsidP="003E747D">
      <w:pPr>
        <w:spacing w:line="360" w:lineRule="auto"/>
        <w:rPr>
          <w:rFonts w:ascii="Times New Roman" w:hAnsi="Times New Roman" w:cs="Times New Roman"/>
          <w:sz w:val="24"/>
        </w:rPr>
      </w:pPr>
      <w:r w:rsidRPr="003E747D">
        <w:rPr>
          <w:rFonts w:ascii="Times New Roman" w:hAnsi="Times New Roman" w:cs="Times New Roman"/>
          <w:sz w:val="24"/>
        </w:rPr>
        <w:t>Mit dem Geschäft</w:t>
      </w:r>
      <w:r>
        <w:rPr>
          <w:rFonts w:ascii="Times New Roman" w:hAnsi="Times New Roman" w:cs="Times New Roman"/>
          <w:sz w:val="24"/>
        </w:rPr>
        <w:t>s</w:t>
      </w:r>
      <w:r w:rsidRPr="003E747D">
        <w:rPr>
          <w:rFonts w:ascii="Times New Roman" w:hAnsi="Times New Roman" w:cs="Times New Roman"/>
          <w:sz w:val="24"/>
        </w:rPr>
        <w:t>führ</w:t>
      </w:r>
      <w:r>
        <w:rPr>
          <w:rFonts w:ascii="Times New Roman" w:hAnsi="Times New Roman" w:cs="Times New Roman"/>
          <w:sz w:val="24"/>
        </w:rPr>
        <w:t xml:space="preserve">er der internen Kommunikation sollte kein regelmäßiger Termin stattfinden, sondern lediglich bei konkretem Bedarf. In diesem Falle ist jedoch, wie in der Stakeholderanalyse schon erwähnt, eine ständige und dauerhafte Kommunikation erforderlich. </w:t>
      </w:r>
    </w:p>
    <w:p w14:paraId="4FC535A4" w14:textId="77777777" w:rsidR="003E747D" w:rsidRPr="003E747D" w:rsidRDefault="003E747D" w:rsidP="003E747D">
      <w:pPr>
        <w:spacing w:line="360" w:lineRule="auto"/>
        <w:rPr>
          <w:rFonts w:ascii="Times New Roman" w:hAnsi="Times New Roman" w:cs="Times New Roman"/>
          <w:sz w:val="24"/>
        </w:rPr>
      </w:pPr>
      <w:r>
        <w:rPr>
          <w:rFonts w:ascii="Times New Roman" w:hAnsi="Times New Roman" w:cs="Times New Roman"/>
          <w:sz w:val="24"/>
        </w:rPr>
        <w:t>Ähnlich wie beim Geschäftsführer im vorherigen Absatz, ist ein dauerhafter Kontakt zu den IT-Mitarbeitern durchaus erforderlich. Sie gehören zu der KlinikIT und sollten an den regelmäßigen Terminen teilnehmen. Insbesondere vor der Auslieferung eines Arbeitspakets sollte intensiv</w:t>
      </w:r>
      <w:r w:rsidR="003E12FB">
        <w:rPr>
          <w:rFonts w:ascii="Times New Roman" w:hAnsi="Times New Roman" w:cs="Times New Roman"/>
          <w:sz w:val="24"/>
        </w:rPr>
        <w:t>er</w:t>
      </w:r>
      <w:r>
        <w:rPr>
          <w:rFonts w:ascii="Times New Roman" w:hAnsi="Times New Roman" w:cs="Times New Roman"/>
          <w:sz w:val="24"/>
        </w:rPr>
        <w:t xml:space="preserve"> Kontakt stattfinden, um </w:t>
      </w:r>
      <w:r w:rsidR="003E12FB">
        <w:rPr>
          <w:rFonts w:ascii="Times New Roman" w:hAnsi="Times New Roman" w:cs="Times New Roman"/>
          <w:sz w:val="24"/>
        </w:rPr>
        <w:t>die Mitarbeiter</w:t>
      </w:r>
      <w:r>
        <w:rPr>
          <w:rFonts w:ascii="Times New Roman" w:hAnsi="Times New Roman" w:cs="Times New Roman"/>
          <w:sz w:val="24"/>
        </w:rPr>
        <w:t xml:space="preserve"> an das neue Intranet heranzuführen, da diese nach der Auslieferung für den Betrieb des Produktes verantwortlich </w:t>
      </w:r>
      <w:commentRangeStart w:id="0"/>
      <w:r>
        <w:rPr>
          <w:rFonts w:ascii="Times New Roman" w:hAnsi="Times New Roman" w:cs="Times New Roman"/>
          <w:sz w:val="24"/>
        </w:rPr>
        <w:t>sind</w:t>
      </w:r>
      <w:commentRangeEnd w:id="0"/>
      <w:r w:rsidR="008D5990">
        <w:rPr>
          <w:rStyle w:val="Kommentarzeichen"/>
        </w:rPr>
        <w:commentReference w:id="0"/>
      </w:r>
      <w:r>
        <w:rPr>
          <w:rFonts w:ascii="Times New Roman" w:hAnsi="Times New Roman" w:cs="Times New Roman"/>
          <w:sz w:val="24"/>
        </w:rPr>
        <w:t xml:space="preserve">. </w:t>
      </w:r>
    </w:p>
    <w:sectPr w:rsidR="003E747D" w:rsidRPr="003E747D" w:rsidSect="00BB0DF3">
      <w:pgSz w:w="11906" w:h="16838"/>
      <w:pgMar w:top="1134" w:right="1134" w:bottom="1134"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eon-Darius König" w:date="2019-05-07T21:58:00Z" w:initials="LK">
    <w:p w14:paraId="4973C0B5" w14:textId="36CCF378" w:rsidR="008D5990" w:rsidRDefault="008D5990">
      <w:pPr>
        <w:pStyle w:val="Kommentartext"/>
      </w:pPr>
      <w:r>
        <w:rPr>
          <w:rStyle w:val="Kommentarzeichen"/>
        </w:rPr>
        <w:annotationRef/>
      </w:r>
      <w:r>
        <w:t>Genauen zeitlichen Plan aufstellen inkl. Wer von Wem informiert wird</w:t>
      </w:r>
      <w:r w:rsidR="00206679">
        <w:t xml:space="preserve"> und grob was (Projektfortschritt/</w:t>
      </w:r>
      <w:r w:rsidR="00506831">
        <w:t>Sprint Planning</w:t>
      </w:r>
      <w:bookmarkStart w:id="1" w:name="_GoBack"/>
      <w:bookmarkEnd w:id="1"/>
      <w:r w:rsidR="00206679">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73C0B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73C0B5" w16cid:durableId="207C7E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on-Darius König">
    <w15:presenceInfo w15:providerId="Windows Live" w15:userId="6bc13e65fba5c7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3A1"/>
    <w:rsid w:val="00023514"/>
    <w:rsid w:val="000453A1"/>
    <w:rsid w:val="0011553A"/>
    <w:rsid w:val="001577C6"/>
    <w:rsid w:val="00206679"/>
    <w:rsid w:val="00211828"/>
    <w:rsid w:val="002522DA"/>
    <w:rsid w:val="00354C42"/>
    <w:rsid w:val="003E12FB"/>
    <w:rsid w:val="003E747D"/>
    <w:rsid w:val="00506831"/>
    <w:rsid w:val="00567D87"/>
    <w:rsid w:val="005A6DA1"/>
    <w:rsid w:val="00602F42"/>
    <w:rsid w:val="006457A2"/>
    <w:rsid w:val="006846F6"/>
    <w:rsid w:val="006C773D"/>
    <w:rsid w:val="00763492"/>
    <w:rsid w:val="00780814"/>
    <w:rsid w:val="00785878"/>
    <w:rsid w:val="008549AD"/>
    <w:rsid w:val="008D5990"/>
    <w:rsid w:val="00AB6E3D"/>
    <w:rsid w:val="00AB717E"/>
    <w:rsid w:val="00AD6BDF"/>
    <w:rsid w:val="00AE183F"/>
    <w:rsid w:val="00B52518"/>
    <w:rsid w:val="00BB0DF3"/>
    <w:rsid w:val="00CC5C75"/>
    <w:rsid w:val="00E34390"/>
    <w:rsid w:val="00ED1803"/>
    <w:rsid w:val="00F107FE"/>
    <w:rsid w:val="00F43D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D9801"/>
  <w15:chartTrackingRefBased/>
  <w15:docId w15:val="{5C959917-8796-4CCA-A36B-C94EE65EC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B71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0453A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453A1"/>
    <w:rPr>
      <w:rFonts w:ascii="Segoe UI" w:hAnsi="Segoe UI" w:cs="Segoe UI"/>
      <w:sz w:val="18"/>
      <w:szCs w:val="18"/>
    </w:rPr>
  </w:style>
  <w:style w:type="character" w:customStyle="1" w:styleId="berschrift1Zchn">
    <w:name w:val="Überschrift 1 Zchn"/>
    <w:basedOn w:val="Absatz-Standardschriftart"/>
    <w:link w:val="berschrift1"/>
    <w:uiPriority w:val="9"/>
    <w:rsid w:val="00AB717E"/>
    <w:rPr>
      <w:rFonts w:asciiTheme="majorHAnsi" w:eastAsiaTheme="majorEastAsia" w:hAnsiTheme="majorHAnsi" w:cstheme="majorBidi"/>
      <w:color w:val="2F5496" w:themeColor="accent1" w:themeShade="BF"/>
      <w:sz w:val="32"/>
      <w:szCs w:val="32"/>
    </w:rPr>
  </w:style>
  <w:style w:type="character" w:styleId="Kommentarzeichen">
    <w:name w:val="annotation reference"/>
    <w:basedOn w:val="Absatz-Standardschriftart"/>
    <w:uiPriority w:val="99"/>
    <w:semiHidden/>
    <w:unhideWhenUsed/>
    <w:rsid w:val="008D5990"/>
    <w:rPr>
      <w:sz w:val="16"/>
      <w:szCs w:val="16"/>
    </w:rPr>
  </w:style>
  <w:style w:type="paragraph" w:styleId="Kommentartext">
    <w:name w:val="annotation text"/>
    <w:basedOn w:val="Standard"/>
    <w:link w:val="KommentartextZchn"/>
    <w:uiPriority w:val="99"/>
    <w:semiHidden/>
    <w:unhideWhenUsed/>
    <w:rsid w:val="008D599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D5990"/>
    <w:rPr>
      <w:sz w:val="20"/>
      <w:szCs w:val="20"/>
    </w:rPr>
  </w:style>
  <w:style w:type="paragraph" w:styleId="Kommentarthema">
    <w:name w:val="annotation subject"/>
    <w:basedOn w:val="Kommentartext"/>
    <w:next w:val="Kommentartext"/>
    <w:link w:val="KommentarthemaZchn"/>
    <w:uiPriority w:val="99"/>
    <w:semiHidden/>
    <w:unhideWhenUsed/>
    <w:rsid w:val="008D5990"/>
    <w:rPr>
      <w:b/>
      <w:bCs/>
    </w:rPr>
  </w:style>
  <w:style w:type="character" w:customStyle="1" w:styleId="KommentarthemaZchn">
    <w:name w:val="Kommentarthema Zchn"/>
    <w:basedOn w:val="KommentartextZchn"/>
    <w:link w:val="Kommentarthema"/>
    <w:uiPriority w:val="99"/>
    <w:semiHidden/>
    <w:rsid w:val="008D59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514965">
      <w:bodyDiv w:val="1"/>
      <w:marLeft w:val="0"/>
      <w:marRight w:val="0"/>
      <w:marTop w:val="0"/>
      <w:marBottom w:val="0"/>
      <w:divBdr>
        <w:top w:val="none" w:sz="0" w:space="0" w:color="auto"/>
        <w:left w:val="none" w:sz="0" w:space="0" w:color="auto"/>
        <w:bottom w:val="none" w:sz="0" w:space="0" w:color="auto"/>
        <w:right w:val="none" w:sz="0" w:space="0" w:color="auto"/>
      </w:divBdr>
    </w:div>
    <w:div w:id="1905948134">
      <w:bodyDiv w:val="1"/>
      <w:marLeft w:val="0"/>
      <w:marRight w:val="0"/>
      <w:marTop w:val="0"/>
      <w:marBottom w:val="0"/>
      <w:divBdr>
        <w:top w:val="none" w:sz="0" w:space="0" w:color="auto"/>
        <w:left w:val="none" w:sz="0" w:space="0" w:color="auto"/>
        <w:bottom w:val="none" w:sz="0" w:space="0" w:color="auto"/>
        <w:right w:val="none" w:sz="0" w:space="0" w:color="auto"/>
      </w:divBdr>
    </w:div>
    <w:div w:id="1976989070">
      <w:bodyDiv w:val="1"/>
      <w:marLeft w:val="0"/>
      <w:marRight w:val="0"/>
      <w:marTop w:val="0"/>
      <w:marBottom w:val="0"/>
      <w:divBdr>
        <w:top w:val="none" w:sz="0" w:space="0" w:color="auto"/>
        <w:left w:val="none" w:sz="0" w:space="0" w:color="auto"/>
        <w:bottom w:val="none" w:sz="0" w:space="0" w:color="auto"/>
        <w:right w:val="none" w:sz="0" w:space="0" w:color="auto"/>
      </w:divBdr>
    </w:div>
    <w:div w:id="207431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852</Words>
  <Characters>5368</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Kuß</dc:creator>
  <cp:keywords/>
  <dc:description/>
  <cp:lastModifiedBy>Leon-Darius König</cp:lastModifiedBy>
  <cp:revision>21</cp:revision>
  <dcterms:created xsi:type="dcterms:W3CDTF">2019-04-26T10:00:00Z</dcterms:created>
  <dcterms:modified xsi:type="dcterms:W3CDTF">2019-05-07T20:00:00Z</dcterms:modified>
</cp:coreProperties>
</file>