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8D308" w14:textId="6618657A" w:rsidR="009750C7" w:rsidRPr="00004467" w:rsidRDefault="000E5D5B" w:rsidP="009F709E">
      <w:pPr>
        <w:pStyle w:val="berschrift1"/>
        <w:spacing w:line="360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r w:rsidRPr="00004467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Performance</w:t>
      </w:r>
      <w:r w:rsidR="006B483E" w:rsidRPr="00004467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 xml:space="preserve"> (Smart)</w:t>
      </w:r>
    </w:p>
    <w:p w14:paraId="5B3ECE86" w14:textId="74EB535E" w:rsidR="0065756F" w:rsidRPr="00004467" w:rsidRDefault="000E5D5B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467">
        <w:rPr>
          <w:rFonts w:ascii="Times New Roman" w:hAnsi="Times New Roman" w:cs="Times New Roman"/>
          <w:sz w:val="24"/>
          <w:szCs w:val="24"/>
        </w:rPr>
        <w:t>Das Grobziel ist es ein sehr performantes Intranet-System für die KlinikIT zu entwickeln und bereitzustellen.</w:t>
      </w:r>
      <w:r w:rsidR="0065756F" w:rsidRPr="00004467">
        <w:rPr>
          <w:rFonts w:ascii="Times New Roman" w:hAnsi="Times New Roman" w:cs="Times New Roman"/>
          <w:sz w:val="24"/>
          <w:szCs w:val="24"/>
        </w:rPr>
        <w:t xml:space="preserve"> Die Umsetzung dieses Ziels ist damit die Grundlage für eine dauerhafte Nutzbarkeit und damit auch eine breite Nutzerakzeptanz.</w:t>
      </w:r>
    </w:p>
    <w:p w14:paraId="2CB05131" w14:textId="40E68EC3" w:rsidR="000E5D5B" w:rsidRPr="00004467" w:rsidRDefault="009B7206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04467">
        <w:rPr>
          <w:rFonts w:ascii="Times New Roman" w:hAnsi="Times New Roman" w:cs="Times New Roman"/>
          <w:sz w:val="24"/>
          <w:szCs w:val="24"/>
        </w:rPr>
        <w:t>Konkret sollen dabei die nicht-funktionalen Teilziele einer 99 prozentigen Verfügbarkeit und einer vertretbaren Zugriffszeit realisiert werden.</w:t>
      </w:r>
      <w:r w:rsidR="0051263A" w:rsidRPr="00004467">
        <w:rPr>
          <w:rFonts w:ascii="Times New Roman" w:hAnsi="Times New Roman" w:cs="Times New Roman"/>
          <w:sz w:val="24"/>
          <w:szCs w:val="24"/>
        </w:rPr>
        <w:t xml:space="preserve"> </w:t>
      </w:r>
      <w:r w:rsidR="008C7077" w:rsidRPr="00004467">
        <w:rPr>
          <w:rFonts w:ascii="Times New Roman" w:hAnsi="Times New Roman" w:cs="Times New Roman"/>
          <w:sz w:val="24"/>
          <w:szCs w:val="24"/>
        </w:rPr>
        <w:t>Die Verfügbarkeit soll dabei folgende konkrete Anforderungen dauerhaft erfüllen: Zum einen eine maximale Ausfallzeit von acht Stunden im Monat bei einer allgemeinen Betriebszeit von 24 Stunden am Tag und 30 Tagen im Monat.</w:t>
      </w:r>
      <w:r w:rsidR="000868E0" w:rsidRPr="00004467">
        <w:rPr>
          <w:rFonts w:ascii="Times New Roman" w:hAnsi="Times New Roman" w:cs="Times New Roman"/>
          <w:sz w:val="24"/>
          <w:szCs w:val="24"/>
        </w:rPr>
        <w:t xml:space="preserve"> Andererseits soll das System bei einer möglichen anfallenden Störung </w:t>
      </w:r>
      <w:r w:rsidR="008C497B" w:rsidRPr="00004467">
        <w:rPr>
          <w:rFonts w:ascii="Times New Roman" w:hAnsi="Times New Roman" w:cs="Times New Roman"/>
          <w:sz w:val="24"/>
          <w:szCs w:val="24"/>
        </w:rPr>
        <w:t xml:space="preserve">nicht länger </w:t>
      </w:r>
      <w:r w:rsidR="009315F5">
        <w:rPr>
          <w:rFonts w:ascii="Times New Roman" w:hAnsi="Times New Roman" w:cs="Times New Roman"/>
          <w:sz w:val="24"/>
          <w:szCs w:val="24"/>
        </w:rPr>
        <w:t>als</w:t>
      </w:r>
      <w:r w:rsidR="008C497B" w:rsidRPr="00004467">
        <w:rPr>
          <w:rFonts w:ascii="Times New Roman" w:hAnsi="Times New Roman" w:cs="Times New Roman"/>
          <w:sz w:val="24"/>
          <w:szCs w:val="24"/>
        </w:rPr>
        <w:t xml:space="preserve"> vier Stunden am Stück ausfallen.</w:t>
      </w:r>
      <w:r w:rsidR="00883859" w:rsidRPr="000044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58582" w14:textId="5EFF5A33" w:rsidR="00170123" w:rsidRPr="00004467" w:rsidRDefault="00883859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467">
        <w:rPr>
          <w:rFonts w:ascii="Times New Roman" w:hAnsi="Times New Roman" w:cs="Times New Roman"/>
          <w:sz w:val="24"/>
          <w:szCs w:val="24"/>
        </w:rPr>
        <w:t>Die Zugriffszeiten sollen bei weniger als 2000 gleichzeitig auf das System zugreifenden Nutzern möglichst kurz sein. Konkret ist eine durchschnittliche Ladezeit pro Intranetseite von unter 2,5 Sekunden</w:t>
      </w:r>
      <w:r w:rsidR="00CD44B8">
        <w:rPr>
          <w:rFonts w:ascii="Times New Roman" w:hAnsi="Times New Roman" w:cs="Times New Roman"/>
          <w:sz w:val="24"/>
          <w:szCs w:val="24"/>
        </w:rPr>
        <w:t xml:space="preserve"> einzuhalten</w:t>
      </w:r>
      <w:r w:rsidR="000B4F51" w:rsidRPr="00004467">
        <w:rPr>
          <w:rFonts w:ascii="Times New Roman" w:hAnsi="Times New Roman" w:cs="Times New Roman"/>
          <w:sz w:val="24"/>
          <w:szCs w:val="24"/>
        </w:rPr>
        <w:t>.</w:t>
      </w:r>
      <w:r w:rsidR="00170123" w:rsidRPr="00004467">
        <w:rPr>
          <w:rFonts w:ascii="Times New Roman" w:hAnsi="Times New Roman" w:cs="Times New Roman"/>
          <w:sz w:val="24"/>
          <w:szCs w:val="24"/>
        </w:rPr>
        <w:t xml:space="preserve"> </w:t>
      </w:r>
      <w:r w:rsidR="00032DC8" w:rsidRPr="00004467">
        <w:rPr>
          <w:rFonts w:ascii="Times New Roman" w:hAnsi="Times New Roman" w:cs="Times New Roman"/>
          <w:sz w:val="24"/>
          <w:szCs w:val="24"/>
        </w:rPr>
        <w:t>Das Ziel soll bereits ab d</w:t>
      </w:r>
      <w:r w:rsidR="00363258" w:rsidRPr="00004467">
        <w:rPr>
          <w:rFonts w:ascii="Times New Roman" w:hAnsi="Times New Roman" w:cs="Times New Roman"/>
          <w:sz w:val="24"/>
          <w:szCs w:val="24"/>
        </w:rPr>
        <w:t>er Produktivsetzung eines ersten Produktinkrements erreicht bzw. sichergestellt werden.</w:t>
      </w:r>
      <w:r w:rsidR="006F21E3" w:rsidRPr="00004467">
        <w:rPr>
          <w:rFonts w:ascii="Times New Roman" w:hAnsi="Times New Roman" w:cs="Times New Roman"/>
          <w:sz w:val="24"/>
          <w:szCs w:val="24"/>
        </w:rPr>
        <w:t xml:space="preserve"> Zur Erreichung dieses Ziels ist neben einer performanten Software auch die Berücksichtigung bei der Auswahl entsprechender Hardware maßgeblich.</w:t>
      </w:r>
    </w:p>
    <w:tbl>
      <w:tblPr>
        <w:tblStyle w:val="Tabellenraster"/>
        <w:tblpPr w:leftFromText="141" w:rightFromText="141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1589"/>
        <w:gridCol w:w="6905"/>
      </w:tblGrid>
      <w:tr w:rsidR="00F653BC" w:rsidRPr="00004467" w14:paraId="4C3CEE21" w14:textId="77777777" w:rsidTr="00F653BC">
        <w:tc>
          <w:tcPr>
            <w:tcW w:w="1555" w:type="dxa"/>
          </w:tcPr>
          <w:p w14:paraId="33FA51C5" w14:textId="58CF53C1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Spezifikation</w:t>
            </w:r>
          </w:p>
        </w:tc>
        <w:tc>
          <w:tcPr>
            <w:tcW w:w="6939" w:type="dxa"/>
          </w:tcPr>
          <w:p w14:paraId="251FB3AE" w14:textId="3F654661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S.o.</w:t>
            </w:r>
          </w:p>
        </w:tc>
      </w:tr>
      <w:tr w:rsidR="00F653BC" w:rsidRPr="00004467" w14:paraId="303267D6" w14:textId="77777777" w:rsidTr="00F653BC">
        <w:tc>
          <w:tcPr>
            <w:tcW w:w="1555" w:type="dxa"/>
          </w:tcPr>
          <w:p w14:paraId="5888529C" w14:textId="1E85B034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Messbarkeit</w:t>
            </w:r>
          </w:p>
        </w:tc>
        <w:tc>
          <w:tcPr>
            <w:tcW w:w="6939" w:type="dxa"/>
          </w:tcPr>
          <w:p w14:paraId="0A1178E0" w14:textId="77777777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Maximale Ladezeit 2,5s (bei &lt;2000 Nutzern)</w:t>
            </w:r>
          </w:p>
          <w:p w14:paraId="00D616B9" w14:textId="16D43859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Maximale 8 Std. Ausfall/Monat, davon 4 Std. am Stück</w:t>
            </w:r>
          </w:p>
        </w:tc>
      </w:tr>
      <w:tr w:rsidR="00F653BC" w:rsidRPr="00004467" w14:paraId="51245D76" w14:textId="77777777" w:rsidTr="00F653BC">
        <w:tc>
          <w:tcPr>
            <w:tcW w:w="1555" w:type="dxa"/>
          </w:tcPr>
          <w:p w14:paraId="18C6522A" w14:textId="34B8B5B1" w:rsidR="00F653BC" w:rsidRPr="00004467" w:rsidRDefault="00334609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Erreichbarkeit</w:t>
            </w:r>
          </w:p>
        </w:tc>
        <w:tc>
          <w:tcPr>
            <w:tcW w:w="6939" w:type="dxa"/>
          </w:tcPr>
          <w:p w14:paraId="0B4AD6F0" w14:textId="40488244" w:rsidR="00F653BC" w:rsidRPr="00004467" w:rsidRDefault="00334609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Redundante Hardwareauslegung und besondere Betrachtung des Performancefaktors bei der Entwicklung maßgeblich.</w:t>
            </w:r>
          </w:p>
        </w:tc>
      </w:tr>
      <w:tr w:rsidR="00F653BC" w:rsidRPr="00004467" w14:paraId="6CB6B08A" w14:textId="77777777" w:rsidTr="00F653BC">
        <w:tc>
          <w:tcPr>
            <w:tcW w:w="1555" w:type="dxa"/>
          </w:tcPr>
          <w:p w14:paraId="7B2256C3" w14:textId="77777777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Relevant</w:t>
            </w:r>
          </w:p>
        </w:tc>
        <w:tc>
          <w:tcPr>
            <w:tcW w:w="6939" w:type="dxa"/>
          </w:tcPr>
          <w:p w14:paraId="6F6765BB" w14:textId="4A0605D0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Grundlage für Benutzbarkeit/Nutzerakzeptanz</w:t>
            </w:r>
          </w:p>
        </w:tc>
      </w:tr>
      <w:tr w:rsidR="00F653BC" w:rsidRPr="00004467" w14:paraId="16B8DF34" w14:textId="77777777" w:rsidTr="00F653BC">
        <w:tc>
          <w:tcPr>
            <w:tcW w:w="1555" w:type="dxa"/>
          </w:tcPr>
          <w:p w14:paraId="379F96D8" w14:textId="77777777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Terminiert</w:t>
            </w:r>
          </w:p>
        </w:tc>
        <w:tc>
          <w:tcPr>
            <w:tcW w:w="6939" w:type="dxa"/>
          </w:tcPr>
          <w:p w14:paraId="006AA7ED" w14:textId="1FE29269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Ab dem ersten Rollout (Termin?)</w:t>
            </w:r>
          </w:p>
        </w:tc>
      </w:tr>
    </w:tbl>
    <w:p w14:paraId="2BA8DE99" w14:textId="77777777" w:rsidR="00004467" w:rsidRDefault="00004467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004467" w:rsidSect="00375E4E">
          <w:pgSz w:w="11906" w:h="16838"/>
          <w:pgMar w:top="1134" w:right="1134" w:bottom="1134" w:left="2268" w:header="709" w:footer="709" w:gutter="0"/>
          <w:cols w:space="708"/>
          <w:docGrid w:linePitch="360"/>
        </w:sectPr>
      </w:pPr>
    </w:p>
    <w:p w14:paraId="0B9FE276" w14:textId="77777777" w:rsidR="006D2AF1" w:rsidRPr="00004467" w:rsidRDefault="006D2AF1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57093" w14:textId="65838857" w:rsidR="006D2AF1" w:rsidRPr="00004467" w:rsidRDefault="00004467" w:rsidP="000044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467">
        <w:rPr>
          <w:rFonts w:ascii="Times New Roman" w:hAnsi="Times New Roman" w:cs="Times New Roman"/>
          <w:sz w:val="24"/>
          <w:szCs w:val="24"/>
        </w:rPr>
        <w:object w:dxaOrig="9015" w:dyaOrig="5520" w14:anchorId="24228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1.55pt;height:355.85pt" o:ole="">
            <v:imagedata r:id="rId4" o:title=""/>
          </v:shape>
          <o:OLEObject Type="Embed" ProgID="Visio.Drawing.15" ShapeID="_x0000_i1025" DrawAspect="Content" ObjectID="_1618658833" r:id="rId5"/>
        </w:object>
      </w:r>
    </w:p>
    <w:sectPr w:rsidR="006D2AF1" w:rsidRPr="00004467" w:rsidSect="00004467">
      <w:pgSz w:w="16838" w:h="11906" w:orient="landscape"/>
      <w:pgMar w:top="226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9B"/>
    <w:rsid w:val="00004467"/>
    <w:rsid w:val="00032DC8"/>
    <w:rsid w:val="000868E0"/>
    <w:rsid w:val="000B4F51"/>
    <w:rsid w:val="000E5D5B"/>
    <w:rsid w:val="00160B04"/>
    <w:rsid w:val="00170123"/>
    <w:rsid w:val="00334609"/>
    <w:rsid w:val="00363258"/>
    <w:rsid w:val="00375E4E"/>
    <w:rsid w:val="003C0974"/>
    <w:rsid w:val="004F79A6"/>
    <w:rsid w:val="0051263A"/>
    <w:rsid w:val="0065756F"/>
    <w:rsid w:val="006B483E"/>
    <w:rsid w:val="006D2AF1"/>
    <w:rsid w:val="006F21E3"/>
    <w:rsid w:val="00883859"/>
    <w:rsid w:val="008C497B"/>
    <w:rsid w:val="008C7077"/>
    <w:rsid w:val="009315F5"/>
    <w:rsid w:val="009750C7"/>
    <w:rsid w:val="009B7206"/>
    <w:rsid w:val="009E1E11"/>
    <w:rsid w:val="009F709E"/>
    <w:rsid w:val="00BA3A33"/>
    <w:rsid w:val="00C130A6"/>
    <w:rsid w:val="00C4269B"/>
    <w:rsid w:val="00CD44B8"/>
    <w:rsid w:val="00E557B8"/>
    <w:rsid w:val="00F6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D421"/>
  <w15:chartTrackingRefBased/>
  <w15:docId w15:val="{BDCB7C82-CB49-416D-BE94-E9D46B60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5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5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6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31</cp:revision>
  <dcterms:created xsi:type="dcterms:W3CDTF">2019-04-29T16:31:00Z</dcterms:created>
  <dcterms:modified xsi:type="dcterms:W3CDTF">2019-05-06T12:41:00Z</dcterms:modified>
</cp:coreProperties>
</file>