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96C57" w14:textId="77777777" w:rsidR="00691807" w:rsidRPr="00691807" w:rsidRDefault="00691807" w:rsidP="00691807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0"/>
          <w:szCs w:val="4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36"/>
          <w:sz w:val="40"/>
          <w:szCs w:val="40"/>
          <w:lang w:val="en-US" w:eastAsia="nl-BE"/>
          <w14:ligatures w14:val="none"/>
        </w:rPr>
        <w:t>Borealis — Full Innovation Profile &amp; Beacon Match (Antwerp / Belgium focus)</w:t>
      </w:r>
    </w:p>
    <w:p w14:paraId="192E35ED" w14:textId="77777777" w:rsidR="00691807" w:rsidRPr="00691807" w:rsidRDefault="00691807" w:rsidP="0069180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Short summary (one line)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br/>
        <w:t xml:space="preserve">Borealis is a large European polyolefins &amp; base-chemicals company with a strong corporate innovation setup (Innovation HQ in Linz), major circularity &amp;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digitalisation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programs, and active investments in recycled feedstock and digital twins —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an excellent Strategic-partner fit for The Beacon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. </w:t>
      </w:r>
      <w:hyperlink r:id="rId5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Wikipedia+1</w:t>
        </w:r>
      </w:hyperlink>
    </w:p>
    <w:p w14:paraId="1CD7834A" w14:textId="77777777" w:rsidR="00691807" w:rsidRPr="00691807" w:rsidRDefault="00691807" w:rsidP="0069180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pict w14:anchorId="150847A6">
          <v:rect id="_x0000_i1025" style="width:0;height:1.5pt" o:hralign="center" o:hrstd="t" o:hr="t" fillcolor="#a0a0a0" stroked="f"/>
        </w:pict>
      </w:r>
    </w:p>
    <w:p w14:paraId="12D47E95" w14:textId="77777777" w:rsidR="00691807" w:rsidRPr="00691807" w:rsidRDefault="00691807" w:rsidP="00691807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 xml:space="preserve">1) Company 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>overview</w:t>
      </w:r>
      <w:proofErr w:type="spellEnd"/>
    </w:p>
    <w:p w14:paraId="7D08E5A7" w14:textId="77777777" w:rsidR="00691807" w:rsidRPr="00691807" w:rsidRDefault="00691807" w:rsidP="00691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Name: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Borealis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AG (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Borealis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Group).</w:t>
      </w:r>
    </w:p>
    <w:p w14:paraId="595F3B77" w14:textId="77777777" w:rsidR="00691807" w:rsidRPr="00691807" w:rsidRDefault="00691807" w:rsidP="00691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HQ / footprint: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Vienna / Innovation HQ in Linz; manufacturing &amp; R&amp;D sites across Europe including Belgium (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Beringen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, Antwerp region activities). </w:t>
      </w:r>
      <w:hyperlink r:id="rId6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borealisgroup.com+1</w:t>
        </w:r>
      </w:hyperlink>
    </w:p>
    <w:p w14:paraId="3579318D" w14:textId="77777777" w:rsidR="00691807" w:rsidRPr="00691807" w:rsidRDefault="00691807" w:rsidP="00691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2024 financial snapshot (public):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Revenue ≈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€7.8–8.5 billion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(reported ranges in public filings / summaries for 2024); net profit improved in 2024. </w:t>
      </w:r>
      <w:hyperlink r:id="rId7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Wikipedia+1</w:t>
        </w:r>
      </w:hyperlink>
    </w:p>
    <w:p w14:paraId="056EC897" w14:textId="77777777" w:rsidR="00691807" w:rsidRPr="00691807" w:rsidRDefault="00691807" w:rsidP="00691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Employees: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~6,000–7,000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globally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. </w:t>
      </w:r>
      <w:hyperlink r:id="rId8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Wikipedia</w:t>
        </w:r>
      </w:hyperlink>
    </w:p>
    <w:p w14:paraId="0611FE95" w14:textId="77777777" w:rsidR="00691807" w:rsidRPr="00691807" w:rsidRDefault="00691807" w:rsidP="00691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Core activities: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Polyolefins (PE/PP), base chemicals,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Borouge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JV activities, mechanical &amp; advanced recycling, compounding (new lines), and technology licensing (BORSTAR). </w:t>
      </w:r>
      <w:hyperlink r:id="rId9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EverMinds+1</w:t>
        </w:r>
      </w:hyperlink>
    </w:p>
    <w:p w14:paraId="7B6056AB" w14:textId="77777777" w:rsidR="00691807" w:rsidRPr="00691807" w:rsidRDefault="00691807" w:rsidP="0069180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pict w14:anchorId="79B1582F">
          <v:rect id="_x0000_i1026" style="width:0;height:1.5pt" o:hralign="center" o:hrstd="t" o:hr="t" fillcolor="#a0a0a0" stroked="f"/>
        </w:pict>
      </w:r>
    </w:p>
    <w:p w14:paraId="39E9D555" w14:textId="77777777" w:rsidR="00691807" w:rsidRPr="00691807" w:rsidRDefault="00691807" w:rsidP="00691807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 xml:space="preserve">2) Strategic goals (public / 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>cited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>)</w:t>
      </w:r>
    </w:p>
    <w:p w14:paraId="5AA9F76B" w14:textId="77777777" w:rsidR="00691807" w:rsidRPr="00691807" w:rsidRDefault="00691807" w:rsidP="00691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Net-zero commitment: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Borealis has publicly committed to become a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net-zero business by 2050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(group-level). </w:t>
      </w:r>
      <w:hyperlink r:id="rId10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borealisgroup.com</w:t>
        </w:r>
      </w:hyperlink>
    </w:p>
    <w:p w14:paraId="4585A008" w14:textId="77777777" w:rsidR="00691807" w:rsidRPr="00691807" w:rsidRDefault="00691807" w:rsidP="00691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2030 interim targets: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A material interim emissions target is to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reduce Scope 1 &amp; 2 emissions from ~5.1 Mt (2019 baseline) to &lt;2 Mt by 2030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, supported by electrification, PPAs and carbon capture projects. </w:t>
      </w:r>
      <w:hyperlink r:id="rId11" w:tgtFrame="_blank" w:history="1">
        <w:proofErr w:type="spellStart"/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Borderless</w:t>
        </w:r>
        <w:proofErr w:type="spellEnd"/>
      </w:hyperlink>
    </w:p>
    <w:p w14:paraId="32593CC8" w14:textId="77777777" w:rsidR="00691807" w:rsidRPr="00691807" w:rsidRDefault="00691807" w:rsidP="00691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Renewables &amp; energy: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Borealis is actively sourcing renewables (e.g., long-term PPAs such as with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Axpo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to supply wind power) as part of reaching higher shares of renewable electricity by 2030. </w:t>
      </w:r>
      <w:hyperlink r:id="rId12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axpo.com</w:t>
        </w:r>
      </w:hyperlink>
    </w:p>
    <w:p w14:paraId="247D9163" w14:textId="77777777" w:rsidR="00691807" w:rsidRPr="00691807" w:rsidRDefault="00691807" w:rsidP="00691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Circularity &amp; growth: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Rapid scale-up of circular product lines and capacity (mechanical recycling, acquisitions to boost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recyclate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compounding capacity, new compounding lines in Belgium), and growth of circular polymer volumes through 2030. </w:t>
      </w:r>
      <w:hyperlink r:id="rId13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EverMinds+1</w:t>
        </w:r>
      </w:hyperlink>
    </w:p>
    <w:p w14:paraId="003F3672" w14:textId="77777777" w:rsidR="00691807" w:rsidRPr="00691807" w:rsidRDefault="00691807" w:rsidP="00691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Digital transformation: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Formal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digitalisation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program (Digital Solutions merge),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Borstar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® Digital Twin rollout for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Borstar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plants, and programs to apply digital twins, advanced analytics and process automation across production. </w:t>
      </w:r>
      <w:hyperlink r:id="rId14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reports.omv.com+1</w:t>
        </w:r>
      </w:hyperlink>
    </w:p>
    <w:p w14:paraId="14185EBA" w14:textId="77777777" w:rsidR="00691807" w:rsidRPr="00691807" w:rsidRDefault="00691807" w:rsidP="0069180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Example strategic objective (publicly stated style):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br/>
        <w:t xml:space="preserve">“Reduce Scope 1+2 emissions to &lt;2 Mt by 2030 through renewable electricity procurement, energy efficiency measures and selective CCUS projects; reach net-zero by 2050.” </w:t>
      </w:r>
      <w:hyperlink r:id="rId15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Borderless+1</w:t>
        </w:r>
      </w:hyperlink>
    </w:p>
    <w:p w14:paraId="05F6B89A" w14:textId="77777777" w:rsidR="00691807" w:rsidRPr="00691807" w:rsidRDefault="00691807" w:rsidP="0069180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pict w14:anchorId="2390FBB6">
          <v:rect id="_x0000_i1027" style="width:0;height:1.5pt" o:hralign="center" o:hrstd="t" o:hr="t" fillcolor="#a0a0a0" stroked="f"/>
        </w:pict>
      </w:r>
    </w:p>
    <w:p w14:paraId="6514A22C" w14:textId="77777777" w:rsidR="00691807" w:rsidRPr="00691807" w:rsidRDefault="00691807" w:rsidP="00691807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  <w:t>3) Innovation maturity assessment (framework applied)</w:t>
      </w:r>
    </w:p>
    <w:p w14:paraId="639E6727" w14:textId="77777777" w:rsidR="00691807" w:rsidRPr="00691807" w:rsidRDefault="00691807" w:rsidP="0069180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How I scored: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used your 5-dimension framework. For each dimension I list the public proxy used and a short rationale, then compute the weighted score.</w:t>
      </w:r>
    </w:p>
    <w:p w14:paraId="4EE8282C" w14:textId="77777777" w:rsidR="00691807" w:rsidRPr="00691807" w:rsidRDefault="00691807" w:rsidP="00691807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</w:pPr>
      <w:proofErr w:type="spellStart"/>
      <w:r w:rsidRPr="00691807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lastRenderedPageBreak/>
        <w:t>Dimension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 xml:space="preserve"> scores (1–5) 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>with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 xml:space="preserve"> rationale &amp; sources</w:t>
      </w:r>
    </w:p>
    <w:p w14:paraId="3B59F421" w14:textId="77777777" w:rsidR="00691807" w:rsidRPr="00691807" w:rsidRDefault="00691807" w:rsidP="00691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R&amp;D Intensity — Score: 1 (very low)</w:t>
      </w:r>
    </w:p>
    <w:p w14:paraId="04F76F28" w14:textId="77777777" w:rsidR="00691807" w:rsidRPr="00691807" w:rsidRDefault="00691807" w:rsidP="006918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Proxy / evidence: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Borealis disclosed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R&amp;D costs of EUR 62 million in 2024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(annual report note). Using publicly reported 2024 revenue (~€7.8–8.5B) gives R&amp;D spend ≈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0.7–0.8% of revenue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→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&lt;1%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bucket. That matches score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1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by your R&amp;D % thresholds. </w:t>
      </w:r>
      <w:hyperlink r:id="rId16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val="en-US" w:eastAsia="nl-BE"/>
            <w14:ligatures w14:val="none"/>
          </w:rPr>
          <w:t>borealisgroup.com+1</w:t>
        </w:r>
      </w:hyperlink>
    </w:p>
    <w:p w14:paraId="23700ADA" w14:textId="77777777" w:rsidR="00691807" w:rsidRPr="00691807" w:rsidRDefault="00691807" w:rsidP="00691807">
      <w:pP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Calculation (digit-by-digit shown):</w:t>
      </w:r>
    </w:p>
    <w:p w14:paraId="1C5D2550" w14:textId="77777777" w:rsidR="00691807" w:rsidRPr="00691807" w:rsidRDefault="00691807" w:rsidP="006918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R&amp;D = €62,000,000 (2024).</w:t>
      </w:r>
    </w:p>
    <w:p w14:paraId="3C6D38EB" w14:textId="77777777" w:rsidR="00691807" w:rsidRPr="00691807" w:rsidRDefault="00691807" w:rsidP="006918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Revenue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≈ €7,850,000,000 (2024, public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figure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cited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).</w:t>
      </w:r>
    </w:p>
    <w:p w14:paraId="452D5474" w14:textId="77777777" w:rsidR="00691807" w:rsidRPr="00691807" w:rsidRDefault="00691807" w:rsidP="006918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R&amp;D % = 62,000,000 ÷ 7,850,000,000 = 0.0079 →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0.79%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→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&lt;1%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→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Score 1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. </w:t>
      </w:r>
      <w:hyperlink r:id="rId17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val="en-US" w:eastAsia="nl-BE"/>
            <w14:ligatures w14:val="none"/>
          </w:rPr>
          <w:t>borealisgroup.com+1</w:t>
        </w:r>
      </w:hyperlink>
    </w:p>
    <w:p w14:paraId="770DD21C" w14:textId="77777777" w:rsidR="00691807" w:rsidRPr="00691807" w:rsidRDefault="00691807" w:rsidP="00691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 xml:space="preserve">Product 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Innovation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 xml:space="preserve"> — Score: 4 (high)</w:t>
      </w:r>
    </w:p>
    <w:p w14:paraId="6842728E" w14:textId="77777777" w:rsidR="00691807" w:rsidRPr="00691807" w:rsidRDefault="00691807" w:rsidP="006918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Proxy / evidence: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Multiple new product/process announcements and capacity expansions in the last 3 years: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Borstar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Nextension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technology developments, acquisitions to expand mechanically recycled compounding capacity, new compounding line in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Beringen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(Belgium), and frequent product/capacity press releases. This indicates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6–10 notable launches / major product/process rollouts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over recent years. </w:t>
      </w:r>
      <w:hyperlink r:id="rId18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PressReleaseFinder+2EverMinds+2</w:t>
        </w:r>
      </w:hyperlink>
    </w:p>
    <w:p w14:paraId="5831B17D" w14:textId="77777777" w:rsidR="00691807" w:rsidRPr="00691807" w:rsidRDefault="00691807" w:rsidP="00691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Digital / Tech Adoption — Score: 5 (very high / strategic)</w:t>
      </w:r>
    </w:p>
    <w:p w14:paraId="0572E493" w14:textId="77777777" w:rsidR="00691807" w:rsidRPr="00691807" w:rsidRDefault="00691807" w:rsidP="006918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Proxy / evidence: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Active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digitalisation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program (Digital Solutions), explicit 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Borstar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® Digital Twin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offering &amp; process digital twin case studies, and process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optimisations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with Honeywell and others. Digital tech is positioned strategically. </w:t>
      </w:r>
      <w:hyperlink r:id="rId19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val="en-US" w:eastAsia="nl-BE"/>
            <w14:ligatures w14:val="none"/>
          </w:rPr>
          <w:t>reports.omv.com+2bdt.borealisgroup.com+2</w:t>
        </w:r>
      </w:hyperlink>
    </w:p>
    <w:p w14:paraId="23B79EEA" w14:textId="77777777" w:rsidR="00691807" w:rsidRPr="00691807" w:rsidRDefault="00691807" w:rsidP="00691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External Partnerships — Score: 5 (very high)</w:t>
      </w:r>
    </w:p>
    <w:p w14:paraId="565843BC" w14:textId="77777777" w:rsidR="00691807" w:rsidRPr="00691807" w:rsidRDefault="00691807" w:rsidP="006918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Proxy / evidence: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Numerous industry partnerships: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Borouge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JV, large PPAs (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Axpo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), acquisitions of recyclers, collaboration with process/automation vendors, public-private projects for circularity — strong evidence of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&gt;5 collaborations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. </w:t>
      </w:r>
      <w:hyperlink r:id="rId20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EverMinds+1</w:t>
        </w:r>
      </w:hyperlink>
    </w:p>
    <w:p w14:paraId="132B5D24" w14:textId="77777777" w:rsidR="00691807" w:rsidRPr="00691807" w:rsidRDefault="00691807" w:rsidP="00691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Thought Leadership &amp; Recognition — Score: 5 (very high)</w:t>
      </w:r>
    </w:p>
    <w:p w14:paraId="01A0D964" w14:textId="77777777" w:rsidR="00691807" w:rsidRPr="00691807" w:rsidRDefault="00691807" w:rsidP="006918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Proxy / evidence: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High patent filing activity (ranked top filer in European patent index references), frequent industry press, executive speaking &amp; leadership in circularity — multiple awards/articles. 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(See patents /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filings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&amp;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industry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coverage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). </w:t>
      </w:r>
      <w:hyperlink r:id="rId21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Wikipedia+1</w:t>
        </w:r>
      </w:hyperlink>
    </w:p>
    <w:p w14:paraId="12C0845B" w14:textId="77777777" w:rsidR="00691807" w:rsidRPr="00691807" w:rsidRDefault="00691807" w:rsidP="0069180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pict w14:anchorId="0C1539AE">
          <v:rect id="_x0000_i1028" style="width:0;height:1.5pt" o:hralign="center" o:hrstd="t" o:hr="t" fillcolor="#a0a0a0" stroked="f"/>
        </w:pict>
      </w:r>
    </w:p>
    <w:p w14:paraId="7EA26548" w14:textId="77777777" w:rsidR="00691807" w:rsidRPr="00691807" w:rsidRDefault="00691807" w:rsidP="00691807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lang w:val="en-US" w:eastAsia="nl-BE"/>
          <w14:ligatures w14:val="none"/>
        </w:rPr>
        <w:t>Weighted score calculation (by your formula)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590"/>
        <w:gridCol w:w="703"/>
        <w:gridCol w:w="2114"/>
      </w:tblGrid>
      <w:tr w:rsidR="00691807" w:rsidRPr="00691807" w14:paraId="6F747AE1" w14:textId="77777777" w:rsidTr="006918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478C6" w14:textId="77777777" w:rsidR="00691807" w:rsidRPr="00691807" w:rsidRDefault="00691807" w:rsidP="0069180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</w:pPr>
            <w:proofErr w:type="spellStart"/>
            <w:r w:rsidRPr="00691807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Dimension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A1EAB" w14:textId="77777777" w:rsidR="00691807" w:rsidRPr="00691807" w:rsidRDefault="00691807" w:rsidP="0069180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D275EB0" w14:textId="77777777" w:rsidR="00691807" w:rsidRPr="00691807" w:rsidRDefault="00691807" w:rsidP="0069180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</w:pPr>
            <w:proofErr w:type="spellStart"/>
            <w:r w:rsidRPr="00691807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8543C" w14:textId="77777777" w:rsidR="00691807" w:rsidRPr="00691807" w:rsidRDefault="00691807" w:rsidP="0069180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</w:pPr>
            <w:proofErr w:type="spellStart"/>
            <w:r w:rsidRPr="00691807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Weighted</w:t>
            </w:r>
            <w:proofErr w:type="spellEnd"/>
            <w:r w:rsidRPr="00691807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 xml:space="preserve"> </w:t>
            </w:r>
            <w:proofErr w:type="spellStart"/>
            <w:r w:rsidRPr="00691807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contribution</w:t>
            </w:r>
            <w:proofErr w:type="spellEnd"/>
          </w:p>
        </w:tc>
      </w:tr>
      <w:tr w:rsidR="00691807" w:rsidRPr="00691807" w14:paraId="1D0F8AEA" w14:textId="77777777" w:rsidTr="00691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F7F5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 xml:space="preserve">R&amp;D </w:t>
            </w:r>
            <w:proofErr w:type="spellStart"/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Intensity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75355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B4E234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3756EEAF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0.25</w:t>
            </w:r>
          </w:p>
        </w:tc>
      </w:tr>
      <w:tr w:rsidR="00691807" w:rsidRPr="00691807" w14:paraId="13F7A829" w14:textId="77777777" w:rsidTr="00691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0F697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 xml:space="preserve">Product </w:t>
            </w:r>
            <w:proofErr w:type="spellStart"/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Innovation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0F8EA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29FECE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7120D77C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1.00</w:t>
            </w:r>
          </w:p>
        </w:tc>
      </w:tr>
      <w:tr w:rsidR="00691807" w:rsidRPr="00691807" w14:paraId="4615BDBA" w14:textId="77777777" w:rsidTr="00691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AE6F7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Digital / Tech Adoption</w:t>
            </w:r>
          </w:p>
        </w:tc>
        <w:tc>
          <w:tcPr>
            <w:tcW w:w="0" w:type="auto"/>
            <w:vAlign w:val="center"/>
            <w:hideMark/>
          </w:tcPr>
          <w:p w14:paraId="1A7B62CE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8A40D8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74E6674C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1.00</w:t>
            </w:r>
          </w:p>
        </w:tc>
      </w:tr>
      <w:tr w:rsidR="00691807" w:rsidRPr="00691807" w14:paraId="305A6C45" w14:textId="77777777" w:rsidTr="00691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70CC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External Partnerships</w:t>
            </w:r>
          </w:p>
        </w:tc>
        <w:tc>
          <w:tcPr>
            <w:tcW w:w="0" w:type="auto"/>
            <w:vAlign w:val="center"/>
            <w:hideMark/>
          </w:tcPr>
          <w:p w14:paraId="1D200EFD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EBC152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7C645694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0.75</w:t>
            </w:r>
          </w:p>
        </w:tc>
      </w:tr>
      <w:tr w:rsidR="00691807" w:rsidRPr="00691807" w14:paraId="0B25EC99" w14:textId="77777777" w:rsidTr="00691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5A53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proofErr w:type="spellStart"/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Thought</w:t>
            </w:r>
            <w:proofErr w:type="spellEnd"/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 xml:space="preserve"> </w:t>
            </w:r>
            <w:proofErr w:type="spellStart"/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Leadership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DF207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2AC226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5466E9D8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0.75</w:t>
            </w:r>
          </w:p>
        </w:tc>
      </w:tr>
      <w:tr w:rsidR="00691807" w:rsidRPr="00691807" w14:paraId="2A1F2C0F" w14:textId="77777777" w:rsidTr="00691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56FD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4000499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FBD2F81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7D46477" w14:textId="77777777" w:rsidR="00691807" w:rsidRPr="00691807" w:rsidRDefault="00691807" w:rsidP="00691807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91807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3.75 / 5.00</w:t>
            </w:r>
          </w:p>
        </w:tc>
      </w:tr>
    </w:tbl>
    <w:p w14:paraId="08E9F4A0" w14:textId="77777777" w:rsidR="00691807" w:rsidRPr="00691807" w:rsidRDefault="00691807" w:rsidP="0069180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Maturity tier: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Mature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(3.6–5.0).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br/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Interpretation: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Despite a relatively low formal R&amp;D spend percentage (a structural trait for commodity chemical players), Borealis scores very highly on product innovation, digital adoption, partnerships and industry leadership — giving it an overall </w:t>
      </w:r>
      <w:r w:rsidRPr="00691807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mature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innovation profile that is project-ready and partnership savvy. </w:t>
      </w:r>
      <w:hyperlink r:id="rId22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borealisgroup.com+1</w:t>
        </w:r>
      </w:hyperlink>
    </w:p>
    <w:p w14:paraId="125A41F2" w14:textId="77777777" w:rsidR="00691807" w:rsidRPr="00691807" w:rsidRDefault="00691807" w:rsidP="0069180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pict w14:anchorId="25528368">
          <v:rect id="_x0000_i1029" style="width:0;height:1.5pt" o:hralign="center" o:hrstd="t" o:hr="t" fillcolor="#a0a0a0" stroked="f"/>
        </w:pict>
      </w:r>
    </w:p>
    <w:p w14:paraId="2BA08DA6" w14:textId="77777777" w:rsidR="00691807" w:rsidRPr="00691807" w:rsidRDefault="00691807" w:rsidP="00691807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  <w:lastRenderedPageBreak/>
        <w:t>4) Dedicated innovation team — who to engage (public names, titles, links &amp; roles)</w:t>
      </w:r>
    </w:p>
    <w:p w14:paraId="4966DDA4" w14:textId="77777777" w:rsidR="00691807" w:rsidRPr="00691807" w:rsidRDefault="00691807" w:rsidP="00691807">
      <w:pPr>
        <w:spacing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Note: I used corporate press + LinkedIn public profiles to identify the most visible innovation leaders. For a complete BD list we can harvest the full leadership org chart and local (Antwerp/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Beringen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) site leads.</w:t>
      </w:r>
    </w:p>
    <w:p w14:paraId="0A51A93C" w14:textId="77777777" w:rsidR="00691807" w:rsidRPr="00691807" w:rsidRDefault="00691807" w:rsidP="00691807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</w:pPr>
      <w:proofErr w:type="spellStart"/>
      <w:r w:rsidRPr="00691807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>Key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 xml:space="preserve"> public 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>innovation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>contacts</w:t>
      </w:r>
      <w:proofErr w:type="spellEnd"/>
    </w:p>
    <w:p w14:paraId="79D60F4D" w14:textId="77777777" w:rsidR="00691807" w:rsidRPr="00691807" w:rsidRDefault="00691807" w:rsidP="00691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 xml:space="preserve">Erik Van 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Praet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— </w:t>
      </w:r>
      <w:proofErr w:type="spellStart"/>
      <w:r w:rsidRPr="00691807">
        <w:rPr>
          <w:rFonts w:ascii="Aptos" w:eastAsia="Times New Roman" w:hAnsi="Aptos" w:cs="Times New Roman"/>
          <w:i/>
          <w:iCs/>
          <w:kern w:val="0"/>
          <w:sz w:val="20"/>
          <w:szCs w:val="20"/>
          <w:lang w:eastAsia="nl-BE"/>
          <w14:ligatures w14:val="none"/>
        </w:rPr>
        <w:t>Vice</w:t>
      </w:r>
      <w:proofErr w:type="spellEnd"/>
      <w:r w:rsidRPr="00691807">
        <w:rPr>
          <w:rFonts w:ascii="Aptos" w:eastAsia="Times New Roman" w:hAnsi="Aptos" w:cs="Times New Roman"/>
          <w:i/>
          <w:iCs/>
          <w:kern w:val="0"/>
          <w:sz w:val="20"/>
          <w:szCs w:val="20"/>
          <w:lang w:eastAsia="nl-BE"/>
          <w14:ligatures w14:val="none"/>
        </w:rPr>
        <w:t xml:space="preserve"> President, </w:t>
      </w:r>
      <w:proofErr w:type="spellStart"/>
      <w:r w:rsidRPr="00691807">
        <w:rPr>
          <w:rFonts w:ascii="Aptos" w:eastAsia="Times New Roman" w:hAnsi="Aptos" w:cs="Times New Roman"/>
          <w:i/>
          <w:iCs/>
          <w:kern w:val="0"/>
          <w:sz w:val="20"/>
          <w:szCs w:val="20"/>
          <w:lang w:eastAsia="nl-BE"/>
          <w14:ligatures w14:val="none"/>
        </w:rPr>
        <w:t>Innovation</w:t>
      </w:r>
      <w:proofErr w:type="spellEnd"/>
      <w:r w:rsidRPr="00691807">
        <w:rPr>
          <w:rFonts w:ascii="Aptos" w:eastAsia="Times New Roman" w:hAnsi="Aptos" w:cs="Times New Roman"/>
          <w:i/>
          <w:iCs/>
          <w:kern w:val="0"/>
          <w:sz w:val="20"/>
          <w:szCs w:val="20"/>
          <w:lang w:eastAsia="nl-BE"/>
          <w14:ligatures w14:val="none"/>
        </w:rPr>
        <w:t xml:space="preserve"> &amp; Technology, </w:t>
      </w:r>
      <w:proofErr w:type="spellStart"/>
      <w:r w:rsidRPr="00691807">
        <w:rPr>
          <w:rFonts w:ascii="Aptos" w:eastAsia="Times New Roman" w:hAnsi="Aptos" w:cs="Times New Roman"/>
          <w:i/>
          <w:iCs/>
          <w:kern w:val="0"/>
          <w:sz w:val="20"/>
          <w:szCs w:val="20"/>
          <w:lang w:eastAsia="nl-BE"/>
          <w14:ligatures w14:val="none"/>
        </w:rPr>
        <w:t>Borealis</w:t>
      </w:r>
      <w:proofErr w:type="spellEnd"/>
    </w:p>
    <w:p w14:paraId="2415F922" w14:textId="77777777" w:rsidR="00691807" w:rsidRPr="00691807" w:rsidRDefault="00691807" w:rsidP="006918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Why relevant: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Officially appointed VP Innovation &amp; Technology (public release 2020); historically responsible for R&amp;D strategy, IP &amp; technology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commercialisation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and leading innovation portfolio across Borealis. 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Strong corporate sponsor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for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external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collaborations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.</w:t>
      </w:r>
    </w:p>
    <w:p w14:paraId="7A034013" w14:textId="77777777" w:rsidR="00691807" w:rsidRPr="00691807" w:rsidRDefault="00691807" w:rsidP="006918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LinkedIn / public page: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LinkedIn profile (public). </w:t>
      </w:r>
      <w:hyperlink r:id="rId23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val="en-US" w:eastAsia="nl-BE"/>
            <w14:ligatures w14:val="none"/>
          </w:rPr>
          <w:t>borealisgroup.com+1</w:t>
        </w:r>
      </w:hyperlink>
    </w:p>
    <w:p w14:paraId="69BE17FA" w14:textId="77777777" w:rsidR="00691807" w:rsidRPr="00691807" w:rsidRDefault="00691807" w:rsidP="006918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Key responsibilities (public/typical):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set innovation strategy,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prioritise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tech portfolio, coordinate R&amp;D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centres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, manage BORSTAR/platform tech roadmaps and external partnerships. </w:t>
      </w:r>
      <w:hyperlink r:id="rId24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borealisgroup.com</w:t>
        </w:r>
      </w:hyperlink>
    </w:p>
    <w:p w14:paraId="3CAAD46C" w14:textId="77777777" w:rsidR="00691807" w:rsidRPr="00691807" w:rsidRDefault="00691807" w:rsidP="00691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(Examples of visible innovation champions)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public profiles and internal leaders who frequently post about innovation and run site R&amp;D/innovation centers:</w:t>
      </w:r>
    </w:p>
    <w:p w14:paraId="00A3FDB8" w14:textId="77777777" w:rsidR="00691807" w:rsidRPr="00691807" w:rsidRDefault="00691807" w:rsidP="006918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 xml:space="preserve">Gabriella 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Mjölnevik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associated with innovation leadership &amp; Innovation Centre roles (LinkedIn / Borealis posts; visible in talent / innovation communications). 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Public contact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appears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on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Borealis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job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postings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. </w:t>
      </w:r>
      <w:hyperlink r:id="rId25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LinkedIn+1</w:t>
        </w:r>
      </w:hyperlink>
    </w:p>
    <w:p w14:paraId="2E491E16" w14:textId="77777777" w:rsidR="00691807" w:rsidRPr="00691807" w:rsidRDefault="00691807" w:rsidP="006918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 xml:space="preserve">Thorsten 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Loehl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Borealis innovation &amp; R&amp;D executive (LinkedIn presence) — visible in innovation program posts. </w:t>
      </w:r>
      <w:hyperlink r:id="rId26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LinkedIn</w:t>
        </w:r>
      </w:hyperlink>
    </w:p>
    <w:p w14:paraId="46140C35" w14:textId="77777777" w:rsidR="00691807" w:rsidRPr="00691807" w:rsidRDefault="00691807" w:rsidP="00691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Executive sponsors / recent CEO: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</w:t>
      </w:r>
      <w:r w:rsidRPr="00691807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 xml:space="preserve">Stefan </w:t>
      </w:r>
      <w:proofErr w:type="spellStart"/>
      <w:r w:rsidRPr="00691807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Doboczky</w:t>
      </w:r>
      <w:proofErr w:type="spellEnd"/>
      <w:r w:rsidRPr="00691807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 xml:space="preserve"> (CEO since July 2024)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public CEO level sponsorship increases ability to pursue strategic ecosystem partnerships. </w:t>
      </w:r>
      <w:hyperlink r:id="rId27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omv.com</w:t>
        </w:r>
      </w:hyperlink>
    </w:p>
    <w:p w14:paraId="0A2526E9" w14:textId="77777777" w:rsidR="00691807" w:rsidRPr="00691807" w:rsidRDefault="00691807" w:rsidP="0069180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Gaps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 xml:space="preserve"> / 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recommended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 xml:space="preserve"> BD actions:</w:t>
      </w:r>
    </w:p>
    <w:p w14:paraId="4E5265C0" w14:textId="77777777" w:rsidR="00691807" w:rsidRPr="00691807" w:rsidRDefault="00691807" w:rsidP="00691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Borealis has local site managers (Antwerp/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Beringen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) and functional leads (circular economy, digital solutions) — </w:t>
      </w:r>
      <w:r w:rsidRPr="00691807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their direct names and Antwerp site innovation champions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are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not all published centrally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and are best obtained via: (a) LinkedIn targeted search strings I can prepare for your BD team, or (b) direct intro via Erik Van Praet / corporate comms. I can pull a prioritized LinkedIn contact list for the Antwerp/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Beringen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sites on request. </w:t>
      </w:r>
      <w:hyperlink r:id="rId28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LinkedIn België</w:t>
        </w:r>
      </w:hyperlink>
    </w:p>
    <w:p w14:paraId="4A165DED" w14:textId="77777777" w:rsidR="00691807" w:rsidRPr="00691807" w:rsidRDefault="00691807" w:rsidP="0069180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pict w14:anchorId="6987F349">
          <v:rect id="_x0000_i1030" style="width:0;height:1.5pt" o:hralign="center" o:hrstd="t" o:hr="t" fillcolor="#a0a0a0" stroked="f"/>
        </w:pict>
      </w:r>
    </w:p>
    <w:p w14:paraId="571E2B82" w14:textId="77777777" w:rsidR="00691807" w:rsidRPr="00691807" w:rsidRDefault="00691807" w:rsidP="00691807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  <w:t>5) Public evidence &amp; sources (selected — primary load-bearing items)</w:t>
      </w:r>
    </w:p>
    <w:p w14:paraId="3B77EEF9" w14:textId="77777777" w:rsidR="00691807" w:rsidRPr="00691807" w:rsidRDefault="00691807" w:rsidP="0069180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I used Borealis corporate reports, press releases, patent coverage and LinkedIn posts. Key sources below (clickable where available). I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highlight the five most load-bearing sources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used for the scores/claims:</w:t>
      </w:r>
    </w:p>
    <w:p w14:paraId="03178AA5" w14:textId="77777777" w:rsidR="00691807" w:rsidRPr="00691807" w:rsidRDefault="00691807" w:rsidP="00691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Annual report / financial note (R&amp;D costs):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Borealis Standalone Annual Report 2024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R&amp;D costs EUR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62 million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. </w:t>
      </w:r>
      <w:hyperlink r:id="rId29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borealisgroup.com</w:t>
        </w:r>
      </w:hyperlink>
    </w:p>
    <w:p w14:paraId="392E9AA8" w14:textId="77777777" w:rsidR="00691807" w:rsidRPr="00691807" w:rsidRDefault="00691807" w:rsidP="00691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Company overview / revenue &amp; figures (2024 summaries):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Borealis Group Annual Report / public pages / Wikipedia summary (2024 revenue ~€7.8–8.5B)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. </w:t>
      </w:r>
      <w:hyperlink r:id="rId30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borealisgroup.com+1</w:t>
        </w:r>
      </w:hyperlink>
    </w:p>
    <w:p w14:paraId="4BEFFA25" w14:textId="77777777" w:rsidR="00691807" w:rsidRPr="00691807" w:rsidRDefault="00691807" w:rsidP="00691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2030 emissions &amp; circularity targets / strategy: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Borealis’ 2030 strategy and public statements on emissions reduction to &lt;2 Mt Scope1+2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. </w:t>
      </w:r>
      <w:hyperlink r:id="rId31" w:tgtFrame="_blank" w:history="1">
        <w:proofErr w:type="spellStart"/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Borderless</w:t>
        </w:r>
        <w:proofErr w:type="spellEnd"/>
      </w:hyperlink>
    </w:p>
    <w:p w14:paraId="505C497D" w14:textId="77777777" w:rsidR="00691807" w:rsidRPr="00691807" w:rsidRDefault="00691807" w:rsidP="00691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Digital adoption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evidence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(digital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twin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): 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Borstar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 xml:space="preserve">® Digital 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Twin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 xml:space="preserve"> / 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Borealis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 xml:space="preserve"> digital tools &amp; Digital Solutions program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. </w:t>
      </w:r>
      <w:hyperlink r:id="rId32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bdt.borealisgroup.com+1</w:t>
        </w:r>
      </w:hyperlink>
    </w:p>
    <w:p w14:paraId="7F7C1766" w14:textId="77777777" w:rsidR="00691807" w:rsidRPr="00691807" w:rsidRDefault="00691807" w:rsidP="00691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Innovation leadership appointment: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Borealis press: Erik Van Praet appointed VP Innovation &amp; Technology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(public release). </w:t>
      </w:r>
      <w:hyperlink r:id="rId33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borealisgroup.com</w:t>
        </w:r>
      </w:hyperlink>
    </w:p>
    <w:p w14:paraId="569A9FD6" w14:textId="77777777" w:rsidR="00691807" w:rsidRPr="00691807" w:rsidRDefault="00691807" w:rsidP="0069180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lastRenderedPageBreak/>
        <w:t xml:space="preserve">Additional supporting sources (examples of circularity actions, acquisitions and press): compounding line in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Beringen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, recyclable product increases, acquisitions of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Rialti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/ Integra (mechanical recycling capacity). </w:t>
      </w:r>
      <w:hyperlink r:id="rId34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borealisgroup.com+1</w:t>
        </w:r>
      </w:hyperlink>
    </w:p>
    <w:p w14:paraId="04F2B148" w14:textId="77777777" w:rsidR="00691807" w:rsidRPr="00691807" w:rsidRDefault="00691807" w:rsidP="0069180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pict w14:anchorId="1F8D34CD">
          <v:rect id="_x0000_i1031" style="width:0;height:1.5pt" o:hralign="center" o:hrstd="t" o:hr="t" fillcolor="#a0a0a0" stroked="f"/>
        </w:pict>
      </w:r>
    </w:p>
    <w:p w14:paraId="6D87D724" w14:textId="77777777" w:rsidR="00691807" w:rsidRPr="00691807" w:rsidRDefault="00691807" w:rsidP="00691807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  <w:t>6) What this means for The Beacon — tailored value proposition &amp; engagement plan</w:t>
      </w:r>
    </w:p>
    <w:p w14:paraId="0F5584EE" w14:textId="77777777" w:rsidR="00691807" w:rsidRPr="00691807" w:rsidRDefault="00691807" w:rsidP="0069180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Overall Beacon Match Score (how well Borealis maps to The Beacon ecosystem):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br/>
        <w:t xml:space="preserve">I compute a simple alignment metric so BD can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prioritise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:</w:t>
      </w:r>
    </w:p>
    <w:p w14:paraId="5ED953E2" w14:textId="77777777" w:rsidR="00691807" w:rsidRPr="00691807" w:rsidRDefault="00691807" w:rsidP="00691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MaturityScore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 xml:space="preserve"> (innovation)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=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3.75 / 5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(from assessment above).</w:t>
      </w:r>
    </w:p>
    <w:p w14:paraId="5273F27F" w14:textId="77777777" w:rsidR="00691807" w:rsidRPr="00691807" w:rsidRDefault="00691807" w:rsidP="00691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StrategicAlignment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 xml:space="preserve"> with Beacon services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(how strongly Borealis’ public goals map onto Beacon offerings: digital twin, circular pilots, startup matchmaking) =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5 / 5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(very high).</w:t>
      </w:r>
    </w:p>
    <w:p w14:paraId="452AD378" w14:textId="77777777" w:rsidR="00691807" w:rsidRPr="00691807" w:rsidRDefault="00691807" w:rsidP="0069180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Beacon Match Score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= 0.6 ×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MaturityScore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+ 0.4 ×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StrategicAlignment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= 0.6×3.75 + 0.4×5 =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4.25 / 5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→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High fit → Strategic partner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.</w:t>
      </w:r>
    </w:p>
    <w:p w14:paraId="16FF7A90" w14:textId="77777777" w:rsidR="00691807" w:rsidRPr="00691807" w:rsidRDefault="00691807" w:rsidP="00691807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lang w:val="en-US" w:eastAsia="nl-BE"/>
          <w14:ligatures w14:val="none"/>
        </w:rPr>
        <w:t>Recommended Beacon offer &amp; why</w:t>
      </w:r>
    </w:p>
    <w:p w14:paraId="620DA33A" w14:textId="77777777" w:rsidR="00691807" w:rsidRPr="00691807" w:rsidRDefault="00691807" w:rsidP="0069180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Primary recommendation: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Strategic Innovation Partnership — €15,000/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yr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br/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Why: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Borealis is mature, actively scales pilots and consortium activity, needs: strategic connectors, digital tech tours, event space, and a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dedicated Innovation Connector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to source startup/scaleup pilots in advanced recycling,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depolymerisation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, digital twin analytics and low-carbon feedstocks. The Strategic package gives The Beacon the credibility and access to run deeper co-innovation across multiple Borealis teams and sites.</w:t>
      </w:r>
    </w:p>
    <w:p w14:paraId="403BDBC3" w14:textId="77777777" w:rsidR="00691807" w:rsidRPr="00691807" w:rsidRDefault="00691807" w:rsidP="0069180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 xml:space="preserve">Concrete Beacon 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interventions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 xml:space="preserve"> (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prioritised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):</w:t>
      </w:r>
    </w:p>
    <w:p w14:paraId="536A8CB3" w14:textId="77777777" w:rsidR="00691807" w:rsidRPr="00691807" w:rsidRDefault="00691807" w:rsidP="00691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Innovation Challenge (Reverse Pitch)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Theme: </w:t>
      </w:r>
      <w:r w:rsidRPr="00691807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“High-quality mechanical &amp; chemical recycling at scale (</w:t>
      </w:r>
      <w:proofErr w:type="spellStart"/>
      <w:r w:rsidRPr="00691807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rPO</w:t>
      </w:r>
      <w:proofErr w:type="spellEnd"/>
      <w:r w:rsidRPr="00691807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) — from pilot to plant”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(Beacon Engage/À la carte). 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Target: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Borealis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’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compounding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&amp;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circular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products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teams. (€5,000 / Challenge) </w:t>
      </w:r>
      <w:hyperlink r:id="rId35" w:tgtFrame="_blank" w:history="1">
        <w:proofErr w:type="spellStart"/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EverMinds</w:t>
        </w:r>
        <w:proofErr w:type="spellEnd"/>
      </w:hyperlink>
    </w:p>
    <w:p w14:paraId="39A48618" w14:textId="77777777" w:rsidR="00691807" w:rsidRPr="00691807" w:rsidRDefault="00691807" w:rsidP="00691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Digital Tech Experience Tour (Beacon)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focusing on 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Borstar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 xml:space="preserve"> Digital Twin integration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bring in digital twin vendors, data analytics scaleups, and showcase port/plant digital examples; co-create an action plan for predictive energy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optimisation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. 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(€3,000) </w:t>
      </w:r>
      <w:hyperlink r:id="rId36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bdt.borealisgroup.com</w:t>
        </w:r>
      </w:hyperlink>
    </w:p>
    <w:p w14:paraId="77B9231A" w14:textId="77777777" w:rsidR="00691807" w:rsidRPr="00691807" w:rsidRDefault="00691807" w:rsidP="00691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Dedicated Innovation Connector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to source 6–8 pre-vetted startups in: chemical recycling (hydrothermal,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depolymerisation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), advanced sorting / feedstock quality, industrial sensors, ML process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optimisation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and digital twin analytics. 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(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Included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in Strategic package.)</w:t>
      </w:r>
    </w:p>
    <w:p w14:paraId="14849B3A" w14:textId="77777777" w:rsidR="00691807" w:rsidRPr="00691807" w:rsidRDefault="00691807" w:rsidP="00691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Innovation Day / Co-creation Workshop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at The Beacon with Borealis product owners, plant leaders, and startups to convert 2–3 promising pilots into FEED / scale plans. 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(€7,500 per full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Innovation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Day or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included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in Strategic).</w:t>
      </w:r>
    </w:p>
    <w:p w14:paraId="3E43C06F" w14:textId="77777777" w:rsidR="00691807" w:rsidRPr="00691807" w:rsidRDefault="00691807" w:rsidP="0069180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Value delivered to Borealis (examples of KPIs):</w:t>
      </w:r>
    </w:p>
    <w:p w14:paraId="483A3D49" w14:textId="77777777" w:rsidR="00691807" w:rsidRPr="00691807" w:rsidRDefault="00691807" w:rsidP="00691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Reduced time-to-pilot from idea to demonstration (target: &lt;6 months).</w:t>
      </w:r>
    </w:p>
    <w:p w14:paraId="7D4E06FD" w14:textId="77777777" w:rsidR="00691807" w:rsidRPr="00691807" w:rsidRDefault="00691807" w:rsidP="00691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Increased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recyclate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incorporation (e.g., +5–15% content in specific grades within 12–24 months).</w:t>
      </w:r>
    </w:p>
    <w:p w14:paraId="356F0036" w14:textId="77777777" w:rsidR="00691807" w:rsidRPr="00691807" w:rsidRDefault="00691807" w:rsidP="00691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CO₂ savings from energy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optimisation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pilots (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kT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CO₂/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yr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) and measured progress against 2030 target.</w:t>
      </w:r>
    </w:p>
    <w:p w14:paraId="7E67EB75" w14:textId="77777777" w:rsidR="00691807" w:rsidRPr="00691807" w:rsidRDefault="00691807" w:rsidP="00691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New startup partnerships delivering cost / performance improvements (cost per ton reduced, yield % improvements).</w:t>
      </w:r>
    </w:p>
    <w:p w14:paraId="73C0F185" w14:textId="77777777" w:rsidR="00691807" w:rsidRPr="00691807" w:rsidRDefault="00691807" w:rsidP="0069180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pict w14:anchorId="072F6AED">
          <v:rect id="_x0000_i1032" style="width:0;height:1.5pt" o:hralign="center" o:hrstd="t" o:hr="t" fillcolor="#a0a0a0" stroked="f"/>
        </w:pict>
      </w:r>
    </w:p>
    <w:p w14:paraId="4BFE6BA2" w14:textId="77777777" w:rsidR="00691807" w:rsidRPr="00691807" w:rsidRDefault="00691807" w:rsidP="00691807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  <w:lastRenderedPageBreak/>
        <w:t>7) Suggested BD approach — first outreach &amp; 1st-meeting agenda</w:t>
      </w:r>
    </w:p>
    <w:p w14:paraId="7A740A7A" w14:textId="77777777" w:rsidR="00691807" w:rsidRPr="00691807" w:rsidRDefault="00691807" w:rsidP="00691807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lang w:val="en-US" w:eastAsia="nl-BE"/>
          <w14:ligatures w14:val="none"/>
        </w:rPr>
        <w:t>Target contact(s) to approach (order)</w:t>
      </w:r>
    </w:p>
    <w:p w14:paraId="50C2E859" w14:textId="77777777" w:rsidR="00691807" w:rsidRPr="00691807" w:rsidRDefault="00691807" w:rsidP="00691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Erik Van Praet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</w:t>
      </w:r>
      <w:r w:rsidRPr="00691807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VP Innovation &amp; Technology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(corporate / strategic intro). 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LinkedIn / company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press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. </w:t>
      </w:r>
      <w:hyperlink r:id="rId37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LinkedIn België+1</w:t>
        </w:r>
      </w:hyperlink>
    </w:p>
    <w:p w14:paraId="60588C40" w14:textId="77777777" w:rsidR="00691807" w:rsidRPr="00691807" w:rsidRDefault="00691807" w:rsidP="00691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Head of Circular Economy / Polyolefins R&amp;D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(Lucrèce role was EVP for Polyolefins &amp; Innovation until 2023; current functional lead names visible on LinkedIn — BD should request a warm intro or run a quick LinkedIn sweep). </w:t>
      </w:r>
      <w:hyperlink r:id="rId38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borealisgroup.com</w:t>
        </w:r>
      </w:hyperlink>
    </w:p>
    <w:p w14:paraId="40095EFF" w14:textId="77777777" w:rsidR="00691807" w:rsidRPr="00691807" w:rsidRDefault="00691807" w:rsidP="00691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Site innovation lead (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Beringen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 xml:space="preserve"> / Antwerp compounding line)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local pilot owner (operational sponsor).</w:t>
      </w:r>
    </w:p>
    <w:p w14:paraId="428E3E1E" w14:textId="77777777" w:rsidR="00691807" w:rsidRPr="00691807" w:rsidRDefault="00691807" w:rsidP="00691807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lang w:val="en-US" w:eastAsia="nl-BE"/>
          <w14:ligatures w14:val="none"/>
        </w:rPr>
        <w:t>Suggested short outreach email (first touch — to Erik Van Praet)</w:t>
      </w:r>
    </w:p>
    <w:p w14:paraId="65F1EACD" w14:textId="77777777" w:rsidR="00691807" w:rsidRPr="00691807" w:rsidRDefault="00691807" w:rsidP="0069180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Subject: </w:t>
      </w:r>
      <w:r w:rsidRPr="00691807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 xml:space="preserve">Strategic pilot collaboration — </w:t>
      </w:r>
      <w:proofErr w:type="spellStart"/>
      <w:r w:rsidRPr="00691807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Borstar</w:t>
      </w:r>
      <w:proofErr w:type="spellEnd"/>
      <w:r w:rsidRPr="00691807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 xml:space="preserve"> digital twin &amp; circular feedstock pilots (The Beacon)</w:t>
      </w:r>
    </w:p>
    <w:p w14:paraId="0CC99584" w14:textId="77777777" w:rsidR="00691807" w:rsidRPr="00691807" w:rsidRDefault="00691807" w:rsidP="0069180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Body (short):</w:t>
      </w:r>
    </w:p>
    <w:p w14:paraId="2C7990AB" w14:textId="77777777" w:rsidR="00691807" w:rsidRPr="00691807" w:rsidRDefault="00691807" w:rsidP="00691807">
      <w:pPr>
        <w:spacing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Hi Erik — I’m [Name] from The Beacon. We run industry-scale innovation programs and matchmaking across the Antwerp ecosystem (port, chemicals, logistics). We’ve mapped Borealis as a priority partner (digital twin leadership + circularity scale-ups). We’d like to propose a short 60-minute Discovery Session to: (1) align on 2–3 near-term high-value pilots (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rPO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scaling, digital twin analytics), (2) propose a Strategic Innovation Partnership model and dedicated connector, and (3) present vetted startups able to run 6–12 month demos in Antwerp. May I suggest Wed/Thu next week for a 45–60 min call?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br/>
        <w:t>Best, [Your name, role, 1-line Beacon credibility]</w:t>
      </w:r>
    </w:p>
    <w:p w14:paraId="4EAFADF0" w14:textId="77777777" w:rsidR="00691807" w:rsidRPr="00691807" w:rsidRDefault="00691807" w:rsidP="00691807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lang w:val="en-US" w:eastAsia="nl-BE"/>
          <w14:ligatures w14:val="none"/>
        </w:rPr>
        <w:t>Suggested 1st-meeting agenda (45–60 min)</w:t>
      </w:r>
    </w:p>
    <w:p w14:paraId="44B0A468" w14:textId="77777777" w:rsidR="00691807" w:rsidRPr="00691807" w:rsidRDefault="00691807" w:rsidP="00691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5’ — Quick intros + Beacon capability overview (1 slide).</w:t>
      </w:r>
    </w:p>
    <w:p w14:paraId="47A009EA" w14:textId="77777777" w:rsidR="00691807" w:rsidRPr="00691807" w:rsidRDefault="00691807" w:rsidP="00691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10’ — Borealis priorities: what’s top of list for 2025–2026 (energy,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recyclate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%, digital twin opportunities). 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(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Ask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them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).</w:t>
      </w:r>
    </w:p>
    <w:p w14:paraId="61A93192" w14:textId="77777777" w:rsidR="00691807" w:rsidRPr="00691807" w:rsidRDefault="00691807" w:rsidP="00691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15’ — Present 2 tailored pilot concepts with rough outcomes &amp; timelines: (A)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rPO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compounding scale trial in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Beringen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; (B)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Borstar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digital twin integration for energy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optimisation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.</w:t>
      </w:r>
    </w:p>
    <w:p w14:paraId="32DF8688" w14:textId="77777777" w:rsidR="00691807" w:rsidRPr="00691807" w:rsidRDefault="00691807" w:rsidP="00691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10’ — Discuss collaboration model (Explore/Engage/Strategic) and what they’d need (funding, site access, KPI).</w:t>
      </w:r>
    </w:p>
    <w:p w14:paraId="4438D6BD" w14:textId="77777777" w:rsidR="00691807" w:rsidRPr="00691807" w:rsidRDefault="00691807" w:rsidP="00691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5’ — Agree next steps: set pilot owners, NDAs, and a 1-pager to scope a workshop.</w:t>
      </w:r>
    </w:p>
    <w:p w14:paraId="5392E780" w14:textId="77777777" w:rsidR="00691807" w:rsidRPr="00691807" w:rsidRDefault="00691807" w:rsidP="0069180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pict w14:anchorId="4125C064">
          <v:rect id="_x0000_i1033" style="width:0;height:1.5pt" o:hralign="center" o:hrstd="t" o:hr="t" fillcolor="#a0a0a0" stroked="f"/>
        </w:pict>
      </w:r>
    </w:p>
    <w:p w14:paraId="45C80758" w14:textId="77777777" w:rsidR="00691807" w:rsidRPr="00691807" w:rsidRDefault="00691807" w:rsidP="00691807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  <w:t>8) Quick list of near-term pilot briefs The Beacon could propose (one-sentence pitch + expected outcome)</w:t>
      </w:r>
    </w:p>
    <w:p w14:paraId="25CE9FC0" w14:textId="77777777" w:rsidR="00691807" w:rsidRPr="00691807" w:rsidRDefault="00691807" w:rsidP="006918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rPO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 xml:space="preserve"> Quality &amp; Scale Trial (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Beringen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)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run a 3-month pilot validating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recyclate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performance in existing compounding line; outcome: validated formulation and roadmap to 5 kt/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yr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capacity uplift. </w:t>
      </w:r>
      <w:hyperlink r:id="rId39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borealisgroup.com</w:t>
        </w:r>
      </w:hyperlink>
    </w:p>
    <w:p w14:paraId="02D347FE" w14:textId="77777777" w:rsidR="00691807" w:rsidRPr="00691807" w:rsidRDefault="00691807" w:rsidP="006918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Borstar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 xml:space="preserve"> Digital Twin — Energy 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Optimiser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connect digital twin vendor + ML partner for 6-month proof of reduced energy per ton (target 3–7% energy saving). </w:t>
      </w:r>
      <w:hyperlink r:id="rId40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bdt.borealisgroup.com</w:t>
        </w:r>
      </w:hyperlink>
    </w:p>
    <w:p w14:paraId="7E7D9A6F" w14:textId="77777777" w:rsidR="00691807" w:rsidRPr="00691807" w:rsidRDefault="00691807" w:rsidP="006918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Feedstock Traceability &amp; Sorting Tech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test sensor + AI for inbound waste feedstock quality scoring to reduce off-spec by X% and increase usable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recyclate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yield.</w:t>
      </w:r>
    </w:p>
    <w:p w14:paraId="339A9940" w14:textId="77777777" w:rsidR="00691807" w:rsidRPr="00691807" w:rsidRDefault="00691807" w:rsidP="006918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CCUS project scoping workshop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connect Borealis Antwerp teams to port /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Antwerp@C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CCUS value chain partners for FEED readiness.</w:t>
      </w:r>
    </w:p>
    <w:p w14:paraId="4CF5FFA5" w14:textId="77777777" w:rsidR="00691807" w:rsidRPr="00691807" w:rsidRDefault="00691807" w:rsidP="0069180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pict w14:anchorId="6052A24E">
          <v:rect id="_x0000_i1034" style="width:0;height:1.5pt" o:hralign="center" o:hrstd="t" o:hr="t" fillcolor="#a0a0a0" stroked="f"/>
        </w:pict>
      </w:r>
    </w:p>
    <w:p w14:paraId="145D3D27" w14:textId="77777777" w:rsidR="00691807" w:rsidRPr="00691807" w:rsidRDefault="00691807" w:rsidP="00691807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lastRenderedPageBreak/>
        <w:t xml:space="preserve">9) 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>Limitations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 xml:space="preserve"> &amp; 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>confidence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 xml:space="preserve"> 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>notes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 xml:space="preserve"> (</w:t>
      </w:r>
      <w:proofErr w:type="spellStart"/>
      <w:r w:rsidRPr="0069180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>transparent</w:t>
      </w:r>
      <w:proofErr w:type="spellEnd"/>
      <w:r w:rsidRPr="0069180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>)</w:t>
      </w:r>
    </w:p>
    <w:p w14:paraId="57FFBD56" w14:textId="77777777" w:rsidR="00691807" w:rsidRPr="00691807" w:rsidRDefault="00691807" w:rsidP="006918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R&amp;D %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: derived from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Borealis’ annual report figure of EUR 62M R&amp;D spend (2024)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and public revenue approximations (2024 revenue ~€7.8–8.5B). If Borealis uses a different revenue base (consolidation/segment), the % bracket could change; I flagged R&amp;D% as </w:t>
      </w: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based on published numbers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(see sources). </w:t>
      </w:r>
      <w:hyperlink r:id="rId41" w:tgtFrame="_blank" w:history="1">
        <w:r w:rsidRPr="00691807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borealisgroup.com+1</w:t>
        </w:r>
      </w:hyperlink>
    </w:p>
    <w:p w14:paraId="090F609D" w14:textId="77777777" w:rsidR="00691807" w:rsidRPr="00691807" w:rsidRDefault="00691807" w:rsidP="006918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691807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Named contacts:</w:t>
      </w:r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Erik Van Praet’s VP role is publicly recorded (2020 appointment) and still appears as Borealis innovation lead in public profiles; for the most up-to-date site-level contact list (Antwerp / </w:t>
      </w:r>
      <w:proofErr w:type="spellStart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Beringen</w:t>
      </w:r>
      <w:proofErr w:type="spellEnd"/>
      <w:r w:rsidRPr="00691807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), a targeted LinkedIn sweep or warm intro via corporate comms is recommended.</w:t>
      </w:r>
    </w:p>
    <w:p w14:paraId="0E3C21B3" w14:textId="77777777" w:rsidR="00D06C6B" w:rsidRPr="00691807" w:rsidRDefault="00D06C6B">
      <w:pPr>
        <w:rPr>
          <w:rFonts w:ascii="Aptos" w:hAnsi="Aptos"/>
          <w:sz w:val="18"/>
          <w:szCs w:val="18"/>
          <w:lang w:val="en-US"/>
        </w:rPr>
      </w:pPr>
    </w:p>
    <w:sectPr w:rsidR="00D06C6B" w:rsidRPr="006918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E184B"/>
    <w:multiLevelType w:val="multilevel"/>
    <w:tmpl w:val="578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F655B"/>
    <w:multiLevelType w:val="multilevel"/>
    <w:tmpl w:val="350CA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75DCF"/>
    <w:multiLevelType w:val="multilevel"/>
    <w:tmpl w:val="305E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F0523"/>
    <w:multiLevelType w:val="multilevel"/>
    <w:tmpl w:val="7CA8C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247C5"/>
    <w:multiLevelType w:val="multilevel"/>
    <w:tmpl w:val="0E24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F4598"/>
    <w:multiLevelType w:val="multilevel"/>
    <w:tmpl w:val="5BDA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20C52"/>
    <w:multiLevelType w:val="multilevel"/>
    <w:tmpl w:val="B89E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9607A"/>
    <w:multiLevelType w:val="multilevel"/>
    <w:tmpl w:val="CB64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63AF9"/>
    <w:multiLevelType w:val="multilevel"/>
    <w:tmpl w:val="5B58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2B1476"/>
    <w:multiLevelType w:val="multilevel"/>
    <w:tmpl w:val="286C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21697"/>
    <w:multiLevelType w:val="multilevel"/>
    <w:tmpl w:val="B350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975F9"/>
    <w:multiLevelType w:val="multilevel"/>
    <w:tmpl w:val="52AE3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91570E"/>
    <w:multiLevelType w:val="multilevel"/>
    <w:tmpl w:val="E1E6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322335">
    <w:abstractNumId w:val="6"/>
  </w:num>
  <w:num w:numId="2" w16cid:durableId="969283899">
    <w:abstractNumId w:val="12"/>
  </w:num>
  <w:num w:numId="3" w16cid:durableId="565455753">
    <w:abstractNumId w:val="4"/>
  </w:num>
  <w:num w:numId="4" w16cid:durableId="1543977803">
    <w:abstractNumId w:val="8"/>
  </w:num>
  <w:num w:numId="5" w16cid:durableId="1839079106">
    <w:abstractNumId w:val="10"/>
  </w:num>
  <w:num w:numId="6" w16cid:durableId="627129876">
    <w:abstractNumId w:val="2"/>
  </w:num>
  <w:num w:numId="7" w16cid:durableId="1333072129">
    <w:abstractNumId w:val="9"/>
  </w:num>
  <w:num w:numId="8" w16cid:durableId="137193515">
    <w:abstractNumId w:val="7"/>
  </w:num>
  <w:num w:numId="9" w16cid:durableId="353846499">
    <w:abstractNumId w:val="5"/>
  </w:num>
  <w:num w:numId="10" w16cid:durableId="1859734471">
    <w:abstractNumId w:val="3"/>
  </w:num>
  <w:num w:numId="11" w16cid:durableId="1161503381">
    <w:abstractNumId w:val="11"/>
  </w:num>
  <w:num w:numId="12" w16cid:durableId="1805343810">
    <w:abstractNumId w:val="1"/>
  </w:num>
  <w:num w:numId="13" w16cid:durableId="530454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07"/>
    <w:rsid w:val="004C1A95"/>
    <w:rsid w:val="00691807"/>
    <w:rsid w:val="00A919C5"/>
    <w:rsid w:val="00BB38FC"/>
    <w:rsid w:val="00D06C6B"/>
    <w:rsid w:val="00F7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0B552"/>
  <w15:chartTrackingRefBased/>
  <w15:docId w15:val="{A5C2E47F-78E6-4F0E-8872-AD65BCA16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6918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  <w14:ligatures w14:val="none"/>
    </w:rPr>
  </w:style>
  <w:style w:type="paragraph" w:styleId="Kop2">
    <w:name w:val="heading 2"/>
    <w:basedOn w:val="Standaard"/>
    <w:link w:val="Kop2Char"/>
    <w:uiPriority w:val="9"/>
    <w:qFormat/>
    <w:rsid w:val="006918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nl-BE"/>
      <w14:ligatures w14:val="none"/>
    </w:rPr>
  </w:style>
  <w:style w:type="paragraph" w:styleId="Kop3">
    <w:name w:val="heading 3"/>
    <w:basedOn w:val="Standaard"/>
    <w:link w:val="Kop3Char"/>
    <w:uiPriority w:val="9"/>
    <w:qFormat/>
    <w:rsid w:val="006918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nl-BE"/>
      <w14:ligatures w14:val="non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91807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  <w14:ligatures w14:val="none"/>
    </w:rPr>
  </w:style>
  <w:style w:type="character" w:customStyle="1" w:styleId="Kop2Char">
    <w:name w:val="Kop 2 Char"/>
    <w:basedOn w:val="Standaardalinea-lettertype"/>
    <w:link w:val="Kop2"/>
    <w:uiPriority w:val="9"/>
    <w:rsid w:val="00691807"/>
    <w:rPr>
      <w:rFonts w:ascii="Times New Roman" w:eastAsia="Times New Roman" w:hAnsi="Times New Roman" w:cs="Times New Roman"/>
      <w:b/>
      <w:bCs/>
      <w:kern w:val="0"/>
      <w:sz w:val="36"/>
      <w:szCs w:val="36"/>
      <w:lang w:eastAsia="nl-BE"/>
      <w14:ligatures w14:val="none"/>
    </w:rPr>
  </w:style>
  <w:style w:type="character" w:customStyle="1" w:styleId="Kop3Char">
    <w:name w:val="Kop 3 Char"/>
    <w:basedOn w:val="Standaardalinea-lettertype"/>
    <w:link w:val="Kop3"/>
    <w:uiPriority w:val="9"/>
    <w:rsid w:val="00691807"/>
    <w:rPr>
      <w:rFonts w:ascii="Times New Roman" w:eastAsia="Times New Roman" w:hAnsi="Times New Roman" w:cs="Times New Roman"/>
      <w:b/>
      <w:bCs/>
      <w:kern w:val="0"/>
      <w:sz w:val="27"/>
      <w:szCs w:val="27"/>
      <w:lang w:eastAsia="nl-BE"/>
      <w14:ligatures w14:val="none"/>
    </w:rPr>
  </w:style>
  <w:style w:type="paragraph" w:styleId="Normaalweb">
    <w:name w:val="Normal (Web)"/>
    <w:basedOn w:val="Standaard"/>
    <w:uiPriority w:val="99"/>
    <w:semiHidden/>
    <w:unhideWhenUsed/>
    <w:rsid w:val="00691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character" w:styleId="Zwaar">
    <w:name w:val="Strong"/>
    <w:basedOn w:val="Standaardalinea-lettertype"/>
    <w:uiPriority w:val="22"/>
    <w:qFormat/>
    <w:rsid w:val="00691807"/>
    <w:rPr>
      <w:b/>
      <w:bCs/>
    </w:rPr>
  </w:style>
  <w:style w:type="character" w:customStyle="1" w:styleId="ms-1">
    <w:name w:val="ms-1"/>
    <w:basedOn w:val="Standaardalinea-lettertype"/>
    <w:rsid w:val="00691807"/>
  </w:style>
  <w:style w:type="character" w:customStyle="1" w:styleId="max-w-15ch">
    <w:name w:val="max-w-[15ch]"/>
    <w:basedOn w:val="Standaardalinea-lettertype"/>
    <w:rsid w:val="00691807"/>
  </w:style>
  <w:style w:type="character" w:customStyle="1" w:styleId="-me-1">
    <w:name w:val="-me-1"/>
    <w:basedOn w:val="Standaardalinea-lettertype"/>
    <w:rsid w:val="00691807"/>
  </w:style>
  <w:style w:type="character" w:styleId="Nadruk">
    <w:name w:val="Emphasis"/>
    <w:basedOn w:val="Standaardalinea-lettertype"/>
    <w:uiPriority w:val="20"/>
    <w:qFormat/>
    <w:rsid w:val="00691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2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7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5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orealiseverminds.com/news?utm_source=chatgpt.com" TargetMode="External"/><Relationship Id="rId18" Type="http://schemas.openxmlformats.org/officeDocument/2006/relationships/hyperlink" Target="https://www.pressreleasefinder.com/Borealis/?utm_source=chatgpt.com" TargetMode="External"/><Relationship Id="rId26" Type="http://schemas.openxmlformats.org/officeDocument/2006/relationships/hyperlink" Target="https://at.linkedin.com/in/thorstenloehl?utm_source=chatgpt.com" TargetMode="External"/><Relationship Id="rId39" Type="http://schemas.openxmlformats.org/officeDocument/2006/relationships/hyperlink" Target="https://www.borealisgroup.com/news/borealis-new-compounding-line-in-belgium-offers-premium-recyclate-based-polyolefins?utm_source=chatgpt.com" TargetMode="External"/><Relationship Id="rId21" Type="http://schemas.openxmlformats.org/officeDocument/2006/relationships/hyperlink" Target="https://en.wikipedia.org/wiki/Borealis_%28company%29?utm_source=chatgpt.com" TargetMode="External"/><Relationship Id="rId34" Type="http://schemas.openxmlformats.org/officeDocument/2006/relationships/hyperlink" Target="https://www.borealisgroup.com/news/borealis-new-compounding-line-in-belgium-offers-premium-recyclate-based-polyolefins?utm_source=chatgpt.com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en.wikipedia.org/wiki/Borealis_%28company%29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orealisgroup.com/storage/Company/About-Borealis/Annual-Report/Borealis-Standalone-Annual-Report-2024-EN.pdf?utm_source=chatgpt.com" TargetMode="External"/><Relationship Id="rId29" Type="http://schemas.openxmlformats.org/officeDocument/2006/relationships/hyperlink" Target="https://www.borealisgroup.com/storage/Company/About-Borealis/Annual-Report/Borealis-Standalone-Annual-Report-2024-EN.pdf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orealisgroup.com/innovation/capabilities/innovation-center-linz?utm_source=chatgpt.com" TargetMode="External"/><Relationship Id="rId11" Type="http://schemas.openxmlformats.org/officeDocument/2006/relationships/hyperlink" Target="https://www.borderless.net/news/energy-and-chemical-value-chain/borealis-unveils-2030-strategy-hikes-circular-production-volumes-emissions-goals/?utm_source=chatgpt.com" TargetMode="External"/><Relationship Id="rId24" Type="http://schemas.openxmlformats.org/officeDocument/2006/relationships/hyperlink" Target="https://www.borealisgroup.com/news/borealis-appoints-erik-van-praet-as-vice-president-innovation-technology?utm_source=chatgpt.com" TargetMode="External"/><Relationship Id="rId32" Type="http://schemas.openxmlformats.org/officeDocument/2006/relationships/hyperlink" Target="https://bdt.borealisgroup.com/?utm_source=chatgpt.com" TargetMode="External"/><Relationship Id="rId37" Type="http://schemas.openxmlformats.org/officeDocument/2006/relationships/hyperlink" Target="https://be.linkedin.com/in/erik-van-praet-0713961?utm_source=chatgpt.com" TargetMode="External"/><Relationship Id="rId40" Type="http://schemas.openxmlformats.org/officeDocument/2006/relationships/hyperlink" Target="https://bdt.borealisgroup.com/?utm_source=chatgpt.com" TargetMode="External"/><Relationship Id="rId45" Type="http://schemas.openxmlformats.org/officeDocument/2006/relationships/customXml" Target="../customXml/item2.xml"/><Relationship Id="rId5" Type="http://schemas.openxmlformats.org/officeDocument/2006/relationships/hyperlink" Target="https://en.wikipedia.org/wiki/Borealis_%28company%29?utm_source=chatgpt.com" TargetMode="External"/><Relationship Id="rId15" Type="http://schemas.openxmlformats.org/officeDocument/2006/relationships/hyperlink" Target="https://www.borderless.net/news/energy-and-chemical-value-chain/borealis-unveils-2030-strategy-hikes-circular-production-volumes-emissions-goals/?utm_source=chatgpt.com" TargetMode="External"/><Relationship Id="rId23" Type="http://schemas.openxmlformats.org/officeDocument/2006/relationships/hyperlink" Target="https://www.borealisgroup.com/news/borealis-appoints-erik-van-praet-as-vice-president-innovation-technology?utm_source=chatgpt.com" TargetMode="External"/><Relationship Id="rId28" Type="http://schemas.openxmlformats.org/officeDocument/2006/relationships/hyperlink" Target="https://be.linkedin.com/in/erik-van-praet-0713961?utm_source=chatgpt.com" TargetMode="External"/><Relationship Id="rId36" Type="http://schemas.openxmlformats.org/officeDocument/2006/relationships/hyperlink" Target="https://bdt.borealisgroup.com/?utm_source=chatgpt.com" TargetMode="External"/><Relationship Id="rId10" Type="http://schemas.openxmlformats.org/officeDocument/2006/relationships/hyperlink" Target="https://www.borealisgroup.com/sustainability/climate-and-energy?utm_source=chatgpt.com" TargetMode="External"/><Relationship Id="rId19" Type="http://schemas.openxmlformats.org/officeDocument/2006/relationships/hyperlink" Target="https://reports.omv.com/en/annual-report/2023/directors-report/chemicals-materials/digitalization.html?utm_source=chatgpt.com" TargetMode="External"/><Relationship Id="rId31" Type="http://schemas.openxmlformats.org/officeDocument/2006/relationships/hyperlink" Target="https://www.borderless.net/news/energy-and-chemical-value-chain/borealis-unveils-2030-strategy-hikes-circular-production-volumes-emissions-goals/?utm_source=chatgpt.com" TargetMode="External"/><Relationship Id="rId44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hyperlink" Target="https://www.borealiseverminds.com/news?utm_source=chatgpt.com" TargetMode="External"/><Relationship Id="rId14" Type="http://schemas.openxmlformats.org/officeDocument/2006/relationships/hyperlink" Target="https://reports.omv.com/en/annual-report/2023/directors-report/chemicals-materials/digitalization.html?utm_source=chatgpt.com" TargetMode="External"/><Relationship Id="rId22" Type="http://schemas.openxmlformats.org/officeDocument/2006/relationships/hyperlink" Target="https://www.borealisgroup.com/storage/Company/About-Borealis/Annual-Report/Borealis-Standalone-Annual-Report-2024-EN.pdf?utm_source=chatgpt.com" TargetMode="External"/><Relationship Id="rId27" Type="http://schemas.openxmlformats.org/officeDocument/2006/relationships/hyperlink" Target="https://www.omv.com/en/media/press-releases/2024/240612-borealis-appoints-stefan-doboczky-as-new-ceo?utm_source=chatgpt.com" TargetMode="External"/><Relationship Id="rId30" Type="http://schemas.openxmlformats.org/officeDocument/2006/relationships/hyperlink" Target="https://www.borealisgroup.com/news/annual-report-2024-published?utm_source=chatgpt.com" TargetMode="External"/><Relationship Id="rId35" Type="http://schemas.openxmlformats.org/officeDocument/2006/relationships/hyperlink" Target="https://www.borealiseverminds.com/news?utm_source=chatgpt.com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en.wikipedia.org/wiki/Borealis_%28company%29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axpo.com/lt/en/newsroom/media-releases/2024/axpo-and-borealis-sign-two-ppas-for-renewable-electricity-source.html?utm_source=chatgpt.com" TargetMode="External"/><Relationship Id="rId17" Type="http://schemas.openxmlformats.org/officeDocument/2006/relationships/hyperlink" Target="https://www.borealisgroup.com/storage/Company/About-Borealis/Annual-Report/Borealis-Standalone-Annual-Report-2024-EN.pdf?utm_source=chatgpt.com" TargetMode="External"/><Relationship Id="rId25" Type="http://schemas.openxmlformats.org/officeDocument/2006/relationships/hyperlink" Target="https://www.linkedin.com/posts/gabriellamj%C3%B6lnevik_innovation-leadership-at-borealis-activity-7288145436043800579-Y8WE?utm_source=chatgpt.com" TargetMode="External"/><Relationship Id="rId33" Type="http://schemas.openxmlformats.org/officeDocument/2006/relationships/hyperlink" Target="https://www.borealisgroup.com/news/borealis-appoints-erik-van-praet-as-vice-president-innovation-technology?utm_source=chatgpt.com" TargetMode="External"/><Relationship Id="rId38" Type="http://schemas.openxmlformats.org/officeDocument/2006/relationships/hyperlink" Target="https://www.borealisgroup.com/news/executive-vice-president-lucr%C3%A8ce-foufopoulos-de-ridder-to-leave-borealis?utm_source=chatgpt.com" TargetMode="External"/><Relationship Id="rId46" Type="http://schemas.openxmlformats.org/officeDocument/2006/relationships/customXml" Target="../customXml/item3.xml"/><Relationship Id="rId20" Type="http://schemas.openxmlformats.org/officeDocument/2006/relationships/hyperlink" Target="https://www.borealiseverminds.com/news?utm_source=chatgpt.com" TargetMode="External"/><Relationship Id="rId41" Type="http://schemas.openxmlformats.org/officeDocument/2006/relationships/hyperlink" Target="https://www.borealisgroup.com/storage/Company/About-Borealis/Annual-Report/Borealis-Standalone-Annual-Report-2024-EN.pdf?utm_source=chatgpt.com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CC898B6047194D8A5619EFABEF6978" ma:contentTypeVersion="19" ma:contentTypeDescription="Een nieuw document maken." ma:contentTypeScope="" ma:versionID="fd6451078d2d0350777f71837a309ab1">
  <xsd:schema xmlns:xsd="http://www.w3.org/2001/XMLSchema" xmlns:xs="http://www.w3.org/2001/XMLSchema" xmlns:p="http://schemas.microsoft.com/office/2006/metadata/properties" xmlns:ns2="b7cf0df2-d611-430e-ad2a-16504f69678a" xmlns:ns3="bce8fbfc-51bf-46dd-b6de-272fb820428c" targetNamespace="http://schemas.microsoft.com/office/2006/metadata/properties" ma:root="true" ma:fieldsID="27bf1dd3f782377bb992d655aa3c5f9a" ns2:_="" ns3:_="">
    <xsd:import namespace="b7cf0df2-d611-430e-ad2a-16504f69678a"/>
    <xsd:import namespace="bce8fbfc-51bf-46dd-b6de-272fb82042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cf0df2-d611-430e-ad2a-16504f6967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aa8a3679-228e-422d-8d5d-4b8b38f414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e8fbfc-51bf-46dd-b6de-272fb820428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91b990d-262d-4ee2-9b3c-287282c200a5}" ma:internalName="TaxCatchAll" ma:showField="CatchAllData" ma:web="bce8fbfc-51bf-46dd-b6de-272fb82042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7cf0df2-d611-430e-ad2a-16504f69678a">
      <Terms xmlns="http://schemas.microsoft.com/office/infopath/2007/PartnerControls"/>
    </lcf76f155ced4ddcb4097134ff3c332f>
    <TaxCatchAll xmlns="bce8fbfc-51bf-46dd-b6de-272fb820428c" xsi:nil="true"/>
  </documentManagement>
</p:properties>
</file>

<file path=customXml/itemProps1.xml><?xml version="1.0" encoding="utf-8"?>
<ds:datastoreItem xmlns:ds="http://schemas.openxmlformats.org/officeDocument/2006/customXml" ds:itemID="{580A53EB-C75A-4C6F-8FF1-46C5000BE961}"/>
</file>

<file path=customXml/itemProps2.xml><?xml version="1.0" encoding="utf-8"?>
<ds:datastoreItem xmlns:ds="http://schemas.openxmlformats.org/officeDocument/2006/customXml" ds:itemID="{809B8EE0-6120-4D50-935F-78B0F7E29B30}"/>
</file>

<file path=customXml/itemProps3.xml><?xml version="1.0" encoding="utf-8"?>
<ds:datastoreItem xmlns:ds="http://schemas.openxmlformats.org/officeDocument/2006/customXml" ds:itemID="{ECFE0CF3-48F6-42B3-B20A-BD64F68166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3007</Words>
  <Characters>16541</Characters>
  <Application>Microsoft Office Word</Application>
  <DocSecurity>0</DocSecurity>
  <Lines>137</Lines>
  <Paragraphs>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Pauwels</dc:creator>
  <cp:keywords/>
  <dc:description/>
  <cp:lastModifiedBy>Robin Pauwels</cp:lastModifiedBy>
  <cp:revision>1</cp:revision>
  <dcterms:created xsi:type="dcterms:W3CDTF">2025-09-30T08:22:00Z</dcterms:created>
  <dcterms:modified xsi:type="dcterms:W3CDTF">2025-09-30T08:39:00Z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0x01010038CC898B6047194D8A5619EFABEF6978</vt:lpwstr>
  </property>
</Properties>
</file>