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DB" w:rsidRDefault="005A4448">
      <w:r>
        <w:rPr>
          <w:noProof/>
          <w:lang w:eastAsia="en-GB"/>
        </w:rPr>
        <w:drawing>
          <wp:anchor distT="0" distB="0" distL="114300" distR="114300" simplePos="0" relativeHeight="251660288" behindDoc="0" locked="0" layoutInCell="1" allowOverlap="1" wp14:anchorId="40D7038B" wp14:editId="13AFB740">
            <wp:simplePos x="0" y="0"/>
            <wp:positionH relativeFrom="column">
              <wp:posOffset>3924300</wp:posOffset>
            </wp:positionH>
            <wp:positionV relativeFrom="paragraph">
              <wp:posOffset>-886507</wp:posOffset>
            </wp:positionV>
            <wp:extent cx="2487930" cy="767715"/>
            <wp:effectExtent l="0" t="0" r="7620" b="0"/>
            <wp:wrapNone/>
            <wp:docPr id="2"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lchemyWorx-SPO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930" cy="767715"/>
                    </a:xfrm>
                    <a:prstGeom prst="rect">
                      <a:avLst/>
                    </a:prstGeom>
                    <a:noFill/>
                  </pic:spPr>
                </pic:pic>
              </a:graphicData>
            </a:graphic>
            <wp14:sizeRelH relativeFrom="page">
              <wp14:pctWidth>0</wp14:pctWidth>
            </wp14:sizeRelH>
            <wp14:sizeRelV relativeFrom="page">
              <wp14:pctHeight>0</wp14:pctHeight>
            </wp14:sizeRelV>
          </wp:anchor>
        </w:drawing>
      </w:r>
      <w:r w:rsidR="00625539">
        <w:rPr>
          <w:noProof/>
          <w:lang w:eastAsia="en-GB"/>
        </w:rPr>
        <mc:AlternateContent>
          <mc:Choice Requires="wps">
            <w:drawing>
              <wp:anchor distT="0" distB="0" distL="114300" distR="114300" simplePos="0" relativeHeight="251669504" behindDoc="0" locked="0" layoutInCell="1" allowOverlap="1" wp14:anchorId="00FCC9C8" wp14:editId="7CD5BF4A">
                <wp:simplePos x="0" y="0"/>
                <wp:positionH relativeFrom="column">
                  <wp:posOffset>-914400</wp:posOffset>
                </wp:positionH>
                <wp:positionV relativeFrom="paragraph">
                  <wp:posOffset>123825</wp:posOffset>
                </wp:positionV>
                <wp:extent cx="7559675" cy="0"/>
                <wp:effectExtent l="0" t="19050" r="3175" b="19050"/>
                <wp:wrapNone/>
                <wp:docPr id="5" name="Straight Connector 5"/>
                <wp:cNvGraphicFramePr/>
                <a:graphic xmlns:a="http://schemas.openxmlformats.org/drawingml/2006/main">
                  <a:graphicData uri="http://schemas.microsoft.com/office/word/2010/wordprocessingShape">
                    <wps:wsp>
                      <wps:cNvCnPr/>
                      <wps:spPr>
                        <a:xfrm>
                          <a:off x="0" y="0"/>
                          <a:ext cx="7559675" cy="0"/>
                        </a:xfrm>
                        <a:prstGeom prst="lin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in,9.75pt" to="523.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" strokecolor="red" strokeweight="2.5pt"/>
            </w:pict>
          </mc:Fallback>
        </mc:AlternateContent>
      </w:r>
      <w:r w:rsidR="002B6CA3">
        <w:rPr>
          <w:noProof/>
          <w:lang w:eastAsia="en-GB"/>
        </w:rPr>
        <mc:AlternateContent>
          <mc:Choice Requires="wps">
            <w:drawing>
              <wp:anchor distT="0" distB="0" distL="114300" distR="114300" simplePos="0" relativeHeight="251658239" behindDoc="0" locked="0" layoutInCell="1" allowOverlap="1" wp14:anchorId="2F187E95" wp14:editId="59BCF384">
                <wp:simplePos x="0" y="0"/>
                <wp:positionH relativeFrom="column">
                  <wp:posOffset>-914400</wp:posOffset>
                </wp:positionH>
                <wp:positionV relativeFrom="paragraph">
                  <wp:posOffset>-66674</wp:posOffset>
                </wp:positionV>
                <wp:extent cx="7559675" cy="17145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7559675" cy="1714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in;margin-top:-5.25pt;width:595.25pt;height:13.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" fillcolor="black [3213]" strokecolor="black [3213]" strokeweight="2pt"/>
            </w:pict>
          </mc:Fallback>
        </mc:AlternateContent>
      </w:r>
    </w:p>
    <w:p w:rsidR="00AE0298" w:rsidRDefault="00CE5978">
      <w:r>
        <w:rPr>
          <w:noProof/>
          <w:lang w:eastAsia="en-GB"/>
        </w:rPr>
        <mc:AlternateContent>
          <mc:Choice Requires="wps">
            <w:drawing>
              <wp:anchor distT="0" distB="0" distL="114300" distR="114300" simplePos="0" relativeHeight="251665408" behindDoc="0" locked="0" layoutInCell="1" allowOverlap="1" wp14:anchorId="2BB8E7A8" wp14:editId="6F9BF072">
                <wp:simplePos x="0" y="0"/>
                <wp:positionH relativeFrom="column">
                  <wp:posOffset>-12065</wp:posOffset>
                </wp:positionH>
                <wp:positionV relativeFrom="paragraph">
                  <wp:posOffset>2099945</wp:posOffset>
                </wp:positionV>
                <wp:extent cx="5762625" cy="45085"/>
                <wp:effectExtent l="0" t="0" r="28575" b="12065"/>
                <wp:wrapNone/>
                <wp:docPr id="6" name="Rectangle 6"/>
                <wp:cNvGraphicFramePr/>
                <a:graphic xmlns:a="http://schemas.openxmlformats.org/drawingml/2006/main">
                  <a:graphicData uri="http://schemas.microsoft.com/office/word/2010/wordprocessingShape">
                    <wps:wsp>
                      <wps:cNvSpPr/>
                      <wps:spPr>
                        <a:xfrm>
                          <a:off x="0" y="0"/>
                          <a:ext cx="5762625" cy="45085"/>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95pt;margin-top:165.35pt;width:453.7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" fillcolor="red" strokecolor="red"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DB8EB60" wp14:editId="3A2AB018">
                <wp:simplePos x="0" y="0"/>
                <wp:positionH relativeFrom="column">
                  <wp:posOffset>-12065</wp:posOffset>
                </wp:positionH>
                <wp:positionV relativeFrom="paragraph">
                  <wp:posOffset>4566920</wp:posOffset>
                </wp:positionV>
                <wp:extent cx="5762625" cy="45085"/>
                <wp:effectExtent l="0" t="0" r="28575" b="12065"/>
                <wp:wrapNone/>
                <wp:docPr id="7" name="Rectangle 7"/>
                <wp:cNvGraphicFramePr/>
                <a:graphic xmlns:a="http://schemas.openxmlformats.org/drawingml/2006/main">
                  <a:graphicData uri="http://schemas.microsoft.com/office/word/2010/wordprocessingShape">
                    <wps:wsp>
                      <wps:cNvSpPr/>
                      <wps:spPr>
                        <a:xfrm>
                          <a:off x="0" y="0"/>
                          <a:ext cx="5762625" cy="45085"/>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95pt;margin-top:359.6pt;width:453.7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" fillcolor="red" strokecolor="red" strokeweight="2pt"/>
            </w:pict>
          </mc:Fallback>
        </mc:AlternateContent>
      </w:r>
      <w:r w:rsidR="0083491C">
        <w:rPr>
          <w:noProof/>
          <w:lang w:eastAsia="en-GB"/>
        </w:rPr>
        <mc:AlternateContent>
          <mc:Choice Requires="wps">
            <w:drawing>
              <wp:anchor distT="0" distB="0" distL="114300" distR="114300" simplePos="0" relativeHeight="251657214" behindDoc="0" locked="0" layoutInCell="1" allowOverlap="1" wp14:anchorId="12B26A0E" wp14:editId="619B4CB0">
                <wp:simplePos x="0" y="0"/>
                <wp:positionH relativeFrom="column">
                  <wp:posOffset>-914400</wp:posOffset>
                </wp:positionH>
                <wp:positionV relativeFrom="paragraph">
                  <wp:posOffset>8125460</wp:posOffset>
                </wp:positionV>
                <wp:extent cx="7559675" cy="1337310"/>
                <wp:effectExtent l="0" t="0" r="22225" b="15240"/>
                <wp:wrapNone/>
                <wp:docPr id="4" name="Rectangle 4"/>
                <wp:cNvGraphicFramePr/>
                <a:graphic xmlns:a="http://schemas.openxmlformats.org/drawingml/2006/main">
                  <a:graphicData uri="http://schemas.microsoft.com/office/word/2010/wordprocessingShape">
                    <wps:wsp>
                      <wps:cNvSpPr/>
                      <wps:spPr>
                        <a:xfrm>
                          <a:off x="0" y="0"/>
                          <a:ext cx="7559675" cy="1337310"/>
                        </a:xfrm>
                        <a:prstGeom prst="rect">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in;margin-top:639.8pt;width:595.25pt;height:105.3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" fillcolor="windowText" strokecolor="windowText" strokeweight="2pt"/>
            </w:pict>
          </mc:Fallback>
        </mc:AlternateContent>
      </w:r>
      <w:r w:rsidR="0083491C">
        <w:rPr>
          <w:noProof/>
          <w:lang w:eastAsia="en-GB"/>
        </w:rPr>
        <mc:AlternateContent>
          <mc:Choice Requires="wps">
            <w:drawing>
              <wp:anchor distT="0" distB="0" distL="114300" distR="114300" simplePos="0" relativeHeight="251668480" behindDoc="0" locked="0" layoutInCell="1" allowOverlap="1" wp14:anchorId="1DD9DF38" wp14:editId="4A5534AB">
                <wp:simplePos x="0" y="0"/>
                <wp:positionH relativeFrom="column">
                  <wp:posOffset>-914400</wp:posOffset>
                </wp:positionH>
                <wp:positionV relativeFrom="paragraph">
                  <wp:posOffset>8068310</wp:posOffset>
                </wp:positionV>
                <wp:extent cx="7559675" cy="57150"/>
                <wp:effectExtent l="0" t="0" r="22225" b="19050"/>
                <wp:wrapNone/>
                <wp:docPr id="8" name="Rectangle 8"/>
                <wp:cNvGraphicFramePr/>
                <a:graphic xmlns:a="http://schemas.openxmlformats.org/drawingml/2006/main">
                  <a:graphicData uri="http://schemas.microsoft.com/office/word/2010/wordprocessingShape">
                    <wps:wsp>
                      <wps:cNvSpPr/>
                      <wps:spPr>
                        <a:xfrm>
                          <a:off x="0" y="0"/>
                          <a:ext cx="7559675" cy="571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in;margin-top:635.3pt;width:595.2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" fillcolor="red" strokecolor="red" strokeweight="2pt"/>
            </w:pict>
          </mc:Fallback>
        </mc:AlternateContent>
      </w:r>
      <w:r w:rsidR="00A532F9">
        <w:rPr>
          <w:noProof/>
          <w:lang w:eastAsia="en-GB"/>
        </w:rPr>
        <w:drawing>
          <wp:anchor distT="0" distB="0" distL="114300" distR="114300" simplePos="0" relativeHeight="251661312" behindDoc="0" locked="0" layoutInCell="1" allowOverlap="1" wp14:anchorId="41D26F58" wp14:editId="41065A09">
            <wp:simplePos x="0" y="0"/>
            <wp:positionH relativeFrom="column">
              <wp:posOffset>4869180</wp:posOffset>
            </wp:positionH>
            <wp:positionV relativeFrom="paragraph">
              <wp:posOffset>8121015</wp:posOffset>
            </wp:positionV>
            <wp:extent cx="1771650" cy="1314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1314450"/>
                    </a:xfrm>
                    <a:prstGeom prst="rect">
                      <a:avLst/>
                    </a:prstGeom>
                  </pic:spPr>
                </pic:pic>
              </a:graphicData>
            </a:graphic>
            <wp14:sizeRelH relativeFrom="page">
              <wp14:pctWidth>0</wp14:pctWidth>
            </wp14:sizeRelH>
            <wp14:sizeRelV relativeFrom="page">
              <wp14:pctHeight>0</wp14:pctHeight>
            </wp14:sizeRelV>
          </wp:anchor>
        </w:drawing>
      </w:r>
      <w:r w:rsidR="00880DFB">
        <w:rPr>
          <w:noProof/>
          <w:lang w:eastAsia="en-GB"/>
        </w:rPr>
        <mc:AlternateContent>
          <mc:Choice Requires="wps">
            <w:drawing>
              <wp:anchor distT="0" distB="0" distL="91440" distR="91440" simplePos="0" relativeHeight="251659264" behindDoc="0" locked="0" layoutInCell="1" allowOverlap="1" wp14:anchorId="5E3C5A88" wp14:editId="4C69FD5B">
                <wp:simplePos x="0" y="0"/>
                <wp:positionH relativeFrom="margin">
                  <wp:posOffset>-10795</wp:posOffset>
                </wp:positionH>
                <wp:positionV relativeFrom="line">
                  <wp:posOffset>1994535</wp:posOffset>
                </wp:positionV>
                <wp:extent cx="5762625" cy="2732405"/>
                <wp:effectExtent l="0" t="0" r="28575" b="10795"/>
                <wp:wrapSquare wrapText="bothSides"/>
                <wp:docPr id="42" name="Text Box 42"/>
                <wp:cNvGraphicFramePr/>
                <a:graphic xmlns:a="http://schemas.openxmlformats.org/drawingml/2006/main">
                  <a:graphicData uri="http://schemas.microsoft.com/office/word/2010/wordprocessingShape">
                    <wps:wsp>
                      <wps:cNvSpPr txBox="1"/>
                      <wps:spPr>
                        <a:xfrm>
                          <a:off x="0" y="0"/>
                          <a:ext cx="5762625" cy="2732405"/>
                        </a:xfrm>
                        <a:prstGeom prst="rect">
                          <a:avLst/>
                        </a:prstGeom>
                        <a:noFill/>
                        <a:ln w="6350">
                          <a:solidFill>
                            <a:schemeClr val="bg1"/>
                          </a:solidFill>
                        </a:ln>
                        <a:effectLst/>
                      </wps:spPr>
                      <wps:txbx>
                        <w:txbxContent>
                          <w:p w:rsidR="00FC112A" w:rsidRDefault="00FC112A" w:rsidP="00FC112A">
                            <w:pPr>
                              <w:pStyle w:val="Quote"/>
                              <w:pBdr>
                                <w:top w:val="single" w:sz="48" w:space="12" w:color="4F81BD" w:themeColor="accent1"/>
                                <w:bottom w:val="single" w:sz="48" w:space="8" w:color="4F81BD" w:themeColor="accent1"/>
                              </w:pBdr>
                              <w:spacing w:line="300" w:lineRule="auto"/>
                              <w:jc w:val="center"/>
                              <w:rPr>
                                <w:b/>
                                <w:i w:val="0"/>
                                <w:color w:val="auto"/>
                                <w:sz w:val="72"/>
                                <w14:textOutline w14:w="8890" w14:cap="flat" w14:cmpd="sng" w14:algn="ctr">
                                  <w14:solidFill>
                                    <w14:schemeClr w14:val="accent1">
                                      <w14:tint w14:val="3000"/>
                                    </w14:schemeClr>
                                  </w14:solidFill>
                                  <w14:prstDash w14:val="solid"/>
                                  <w14:miter w14:lim="0"/>
                                </w14:textOutline>
                              </w:rPr>
                            </w:pPr>
                          </w:p>
                          <w:p w:rsidR="00A231DB" w:rsidRPr="00A231DB" w:rsidRDefault="00FC112A" w:rsidP="00FC112A">
                            <w:pPr>
                              <w:pStyle w:val="Quote"/>
                              <w:pBdr>
                                <w:top w:val="single" w:sz="48" w:space="12" w:color="4F81BD" w:themeColor="accent1"/>
                                <w:bottom w:val="single" w:sz="48" w:space="8" w:color="4F81BD" w:themeColor="accent1"/>
                              </w:pBdr>
                              <w:spacing w:line="300" w:lineRule="auto"/>
                              <w:jc w:val="center"/>
                              <w:rPr>
                                <w:rFonts w:eastAsiaTheme="minorHAnsi"/>
                                <w:b/>
                                <w:i w:val="0"/>
                                <w:color w:val="auto"/>
                                <w:sz w:val="56"/>
                                <w14:textOutline w14:w="8890" w14:cap="flat" w14:cmpd="sng" w14:algn="ctr">
                                  <w14:solidFill>
                                    <w14:schemeClr w14:val="accent1">
                                      <w14:tint w14:val="3000"/>
                                    </w14:schemeClr>
                                  </w14:solidFill>
                                  <w14:prstDash w14:val="solid"/>
                                  <w14:miter w14:lim="0"/>
                                </w14:textOutline>
                              </w:rPr>
                            </w:pPr>
                            <w:r w:rsidRPr="00FC112A">
                              <w:rPr>
                                <w:b/>
                                <w:i w:val="0"/>
                                <w:color w:val="auto"/>
                                <w:sz w:val="72"/>
                                <w14:textOutline w14:w="8890" w14:cap="flat" w14:cmpd="sng" w14:algn="ctr">
                                  <w14:solidFill>
                                    <w14:schemeClr w14:val="accent1">
                                      <w14:tint w14:val="3000"/>
                                    </w14:schemeClr>
                                  </w14:solidFill>
                                  <w14:prstDash w14:val="solid"/>
                                  <w14:miter w14:lim="0"/>
                                </w14:textOutline>
                              </w:rPr>
                              <w:t>A Guide to Deliverability</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85pt;margin-top:157.05pt;width:453.75pt;height:215.1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" filled="f" strokecolor="white [3212]" strokeweight=".5pt">
                <v:textbox inset="0,7.2pt,0,7.2pt">
                  <w:txbxContent>
                    <w:p w:rsidR="00FC112A" w:rsidRDefault="00FC112A" w:rsidP="00FC112A">
                      <w:pPr>
                        <w:pStyle w:val="Quote"/>
                        <w:pBdr>
                          <w:top w:val="single" w:sz="48" w:space="12" w:color="4F81BD" w:themeColor="accent1"/>
                          <w:bottom w:val="single" w:sz="48" w:space="8" w:color="4F81BD" w:themeColor="accent1"/>
                        </w:pBdr>
                        <w:spacing w:line="300" w:lineRule="auto"/>
                        <w:jc w:val="center"/>
                        <w:rPr>
                          <w:b/>
                          <w:i w:val="0"/>
                          <w:color w:val="auto"/>
                          <w:sz w:val="72"/>
                          <w14:textOutline w14:w="8890" w14:cap="flat" w14:cmpd="sng" w14:algn="ctr">
                            <w14:solidFill>
                              <w14:schemeClr w14:val="accent1">
                                <w14:tint w14:val="3000"/>
                              </w14:schemeClr>
                            </w14:solidFill>
                            <w14:prstDash w14:val="solid"/>
                            <w14:miter w14:lim="0"/>
                          </w14:textOutline>
                        </w:rPr>
                      </w:pPr>
                    </w:p>
                    <w:p w:rsidR="00A231DB" w:rsidRPr="00A231DB" w:rsidRDefault="00FC112A" w:rsidP="00FC112A">
                      <w:pPr>
                        <w:pStyle w:val="Quote"/>
                        <w:pBdr>
                          <w:top w:val="single" w:sz="48" w:space="12" w:color="4F81BD" w:themeColor="accent1"/>
                          <w:bottom w:val="single" w:sz="48" w:space="8" w:color="4F81BD" w:themeColor="accent1"/>
                        </w:pBdr>
                        <w:spacing w:line="300" w:lineRule="auto"/>
                        <w:jc w:val="center"/>
                        <w:rPr>
                          <w:rFonts w:eastAsiaTheme="minorHAnsi"/>
                          <w:b/>
                          <w:i w:val="0"/>
                          <w:color w:val="auto"/>
                          <w:sz w:val="56"/>
                          <w14:textOutline w14:w="8890" w14:cap="flat" w14:cmpd="sng" w14:algn="ctr">
                            <w14:solidFill>
                              <w14:schemeClr w14:val="accent1">
                                <w14:tint w14:val="3000"/>
                              </w14:schemeClr>
                            </w14:solidFill>
                            <w14:prstDash w14:val="solid"/>
                            <w14:miter w14:lim="0"/>
                          </w14:textOutline>
                        </w:rPr>
                      </w:pPr>
                      <w:r w:rsidRPr="00FC112A">
                        <w:rPr>
                          <w:b/>
                          <w:i w:val="0"/>
                          <w:color w:val="auto"/>
                          <w:sz w:val="72"/>
                          <w14:textOutline w14:w="8890" w14:cap="flat" w14:cmpd="sng" w14:algn="ctr">
                            <w14:solidFill>
                              <w14:schemeClr w14:val="accent1">
                                <w14:tint w14:val="3000"/>
                              </w14:schemeClr>
                            </w14:solidFill>
                            <w14:prstDash w14:val="solid"/>
                            <w14:miter w14:lim="0"/>
                          </w14:textOutline>
                        </w:rPr>
                        <w:t>A Guide to Deliverability</w:t>
                      </w:r>
                    </w:p>
                  </w:txbxContent>
                </v:textbox>
                <w10:wrap type="square" anchorx="margin" anchory="line"/>
              </v:shape>
            </w:pict>
          </mc:Fallback>
        </mc:AlternateContent>
      </w:r>
      <w:r w:rsidR="00A231DB">
        <w:br w:type="page"/>
      </w:r>
    </w:p>
    <w:p w:rsidR="00AE0298" w:rsidRDefault="00F05F52" w:rsidP="00413195">
      <w:pPr>
        <w:pStyle w:val="Title"/>
      </w:pPr>
      <w:r>
        <w:lastRenderedPageBreak/>
        <w:t xml:space="preserve">1. </w:t>
      </w:r>
      <w:r w:rsidR="00FC112A">
        <w:t>Key Equations</w:t>
      </w:r>
    </w:p>
    <w:p w:rsidR="00BE2885" w:rsidRDefault="00BE2885" w:rsidP="008A2242">
      <w:pPr>
        <w:pStyle w:val="Default"/>
        <w:rPr>
          <w:b/>
          <w:bCs/>
          <w:sz w:val="22"/>
          <w:szCs w:val="22"/>
        </w:rPr>
      </w:pPr>
    </w:p>
    <w:p w:rsidR="008A2242" w:rsidRDefault="008A2242" w:rsidP="008A2242">
      <w:pPr>
        <w:pStyle w:val="Default"/>
        <w:rPr>
          <w:sz w:val="22"/>
          <w:szCs w:val="22"/>
        </w:rPr>
      </w:pPr>
      <w:r>
        <w:rPr>
          <w:b/>
          <w:bCs/>
          <w:sz w:val="22"/>
          <w:szCs w:val="22"/>
        </w:rPr>
        <w:t xml:space="preserve">Delivery Rate </w:t>
      </w:r>
    </w:p>
    <w:p w:rsidR="008A2242" w:rsidRDefault="008A2242" w:rsidP="008A2242">
      <w:pPr>
        <w:pStyle w:val="Default"/>
        <w:rPr>
          <w:sz w:val="22"/>
          <w:szCs w:val="22"/>
        </w:rPr>
      </w:pPr>
      <w:r>
        <w:rPr>
          <w:sz w:val="22"/>
          <w:szCs w:val="22"/>
        </w:rPr>
        <w:t xml:space="preserve">This metric gives an overview of the amount of messages successfully delivered to your subscriber base. We calculate this by taking the number of emails that were delivered and dividing it by the total number of sent. This figure is presented as a percentage. </w:t>
      </w:r>
    </w:p>
    <w:p w:rsidR="00BE2885" w:rsidRDefault="00BE2885" w:rsidP="008A2242">
      <w:pPr>
        <w:pStyle w:val="Default"/>
        <w:rPr>
          <w:sz w:val="22"/>
          <w:szCs w:val="22"/>
        </w:rPr>
      </w:pPr>
    </w:p>
    <w:p w:rsidR="00BE2885" w:rsidRDefault="00BE2885" w:rsidP="00BE2885">
      <w:pPr>
        <w:pStyle w:val="Default"/>
        <w:jc w:val="center"/>
        <w:rPr>
          <w:sz w:val="22"/>
          <w:szCs w:val="22"/>
        </w:rPr>
      </w:pPr>
      <m:oMathPara>
        <m:oMath>
          <m:r>
            <m:rPr>
              <m:sty m:val="bi"/>
            </m:rPr>
            <w:rPr>
              <w:rFonts w:ascii="Cambria Math" w:hAnsi="Cambria Math"/>
              <w:color w:val="FF0000"/>
            </w:rPr>
            <m:t>Delivery Rate</m:t>
          </m:r>
          <m: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olor w:val="FF0000"/>
                </w:rPr>
                <m:t>Number of delivered messages</m:t>
              </m: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BE2885" w:rsidRDefault="00BE2885" w:rsidP="008A2242">
      <w:pPr>
        <w:pStyle w:val="Default"/>
        <w:rPr>
          <w:b/>
          <w:bCs/>
          <w:sz w:val="22"/>
          <w:szCs w:val="22"/>
        </w:rPr>
      </w:pPr>
    </w:p>
    <w:p w:rsidR="00046CD4" w:rsidRPr="00046CD4" w:rsidRDefault="00046CD4" w:rsidP="00046CD4">
      <w:pPr>
        <w:pStyle w:val="Default"/>
        <w:rPr>
          <w:b/>
          <w:bCs/>
          <w:sz w:val="22"/>
          <w:szCs w:val="22"/>
        </w:rPr>
      </w:pPr>
      <w:r>
        <w:rPr>
          <w:b/>
          <w:bCs/>
          <w:sz w:val="22"/>
          <w:szCs w:val="22"/>
        </w:rPr>
        <w:t>Hard Bounce Rate</w:t>
      </w:r>
      <w:r w:rsidRPr="00046CD4">
        <w:rPr>
          <w:b/>
          <w:bCs/>
          <w:sz w:val="22"/>
          <w:szCs w:val="22"/>
        </w:rPr>
        <w:t xml:space="preserve"> </w:t>
      </w:r>
      <w:r w:rsidRPr="00046CD4">
        <w:rPr>
          <w:b/>
          <w:bCs/>
          <w:sz w:val="22"/>
          <w:szCs w:val="22"/>
        </w:rPr>
        <w:tab/>
      </w:r>
      <w:r w:rsidRPr="00046CD4">
        <w:rPr>
          <w:b/>
          <w:bCs/>
          <w:sz w:val="22"/>
          <w:szCs w:val="22"/>
        </w:rPr>
        <w:tab/>
      </w:r>
    </w:p>
    <w:p w:rsidR="00046CD4" w:rsidRDefault="00046CD4" w:rsidP="00046CD4">
      <w:pPr>
        <w:pStyle w:val="Default"/>
        <w:rPr>
          <w:sz w:val="22"/>
          <w:szCs w:val="22"/>
        </w:rPr>
      </w:pPr>
      <w:r w:rsidRPr="00046CD4">
        <w:rPr>
          <w:sz w:val="22"/>
          <w:szCs w:val="22"/>
        </w:rPr>
        <w:t xml:space="preserve">A hard bounce is caused by an invalid or expired email account. This metric will show you the integrity of your data. A high hard bounce rate indicates a necessity to investigate your data collection processes. A consistently high or incremental bounce rate over time could potentially be due to poor data processing, with email addresses that have bounced are not being removed from future mailings in a timely manner. This should always be monitored as it may cause your IP address to be blacklisted, adversely affecting future delivery of all your campaigns. </w:t>
      </w:r>
    </w:p>
    <w:p w:rsidR="00046CD4" w:rsidRDefault="00046CD4" w:rsidP="00046CD4">
      <w:pPr>
        <w:pStyle w:val="Default"/>
        <w:rPr>
          <w:sz w:val="22"/>
          <w:szCs w:val="22"/>
        </w:rPr>
      </w:pPr>
    </w:p>
    <w:p w:rsidR="00046CD4" w:rsidRPr="00046CD4" w:rsidRDefault="00046CD4" w:rsidP="00046CD4">
      <w:pPr>
        <w:pStyle w:val="Default"/>
        <w:rPr>
          <w:sz w:val="22"/>
          <w:szCs w:val="22"/>
        </w:rPr>
      </w:pPr>
      <m:oMathPara>
        <m:oMath>
          <m:r>
            <m:rPr>
              <m:sty m:val="bi"/>
            </m:rPr>
            <w:rPr>
              <w:rFonts w:ascii="Cambria Math" w:hAnsi="Cambria Math"/>
              <w:color w:val="FF0000"/>
            </w:rPr>
            <m:t>Hard Bounce Rate</m:t>
          </m:r>
          <m: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s="Arial"/>
                  <w:color w:val="FF0000"/>
                </w:rPr>
                <m:t>Number of hard bounced messages</m:t>
              </m: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046CD4" w:rsidRPr="00046CD4" w:rsidRDefault="00046CD4" w:rsidP="00046CD4">
      <w:pPr>
        <w:pStyle w:val="Default"/>
        <w:rPr>
          <w:b/>
          <w:bCs/>
          <w:sz w:val="22"/>
          <w:szCs w:val="22"/>
        </w:rPr>
      </w:pPr>
    </w:p>
    <w:p w:rsidR="00046CD4" w:rsidRPr="00046CD4" w:rsidRDefault="00046CD4" w:rsidP="00046CD4">
      <w:pPr>
        <w:pStyle w:val="Default"/>
        <w:rPr>
          <w:b/>
          <w:bCs/>
          <w:sz w:val="22"/>
          <w:szCs w:val="22"/>
        </w:rPr>
      </w:pPr>
    </w:p>
    <w:p w:rsidR="00046CD4" w:rsidRPr="00046CD4" w:rsidRDefault="00046CD4" w:rsidP="00046CD4">
      <w:pPr>
        <w:pStyle w:val="Default"/>
        <w:rPr>
          <w:b/>
          <w:bCs/>
          <w:sz w:val="22"/>
          <w:szCs w:val="22"/>
        </w:rPr>
      </w:pPr>
      <w:r>
        <w:rPr>
          <w:b/>
          <w:bCs/>
          <w:sz w:val="22"/>
          <w:szCs w:val="22"/>
        </w:rPr>
        <w:t>Soft Bounce Rate</w:t>
      </w:r>
      <w:r w:rsidRPr="00046CD4">
        <w:rPr>
          <w:b/>
          <w:bCs/>
          <w:sz w:val="22"/>
          <w:szCs w:val="22"/>
        </w:rPr>
        <w:tab/>
      </w:r>
    </w:p>
    <w:p w:rsidR="00046CD4" w:rsidRPr="00046CD4" w:rsidRDefault="00046CD4" w:rsidP="00046CD4">
      <w:pPr>
        <w:pStyle w:val="Default"/>
        <w:rPr>
          <w:sz w:val="22"/>
          <w:szCs w:val="22"/>
        </w:rPr>
      </w:pPr>
      <w:r w:rsidRPr="00046CD4">
        <w:rPr>
          <w:sz w:val="22"/>
          <w:szCs w:val="22"/>
        </w:rPr>
        <w:t xml:space="preserve">A soft bounce might occur because the recipient's inbox is full, so a future message may be delivered or may be forwarded manually by the network administrator in charge of redirecting mail on the recipient's domain. Soft bounces also need to be monitored but the threshold for removing addresses should be more lenient than for hard bounces as it may only be a temporary issue.  </w:t>
      </w:r>
    </w:p>
    <w:p w:rsidR="00046CD4" w:rsidRDefault="00046CD4" w:rsidP="008A2242">
      <w:pPr>
        <w:pStyle w:val="Default"/>
        <w:rPr>
          <w:b/>
          <w:bCs/>
          <w:sz w:val="22"/>
          <w:szCs w:val="22"/>
        </w:rPr>
      </w:pPr>
    </w:p>
    <w:p w:rsidR="00046CD4" w:rsidRDefault="002E1AB5" w:rsidP="008A2242">
      <w:pPr>
        <w:pStyle w:val="Default"/>
        <w:rPr>
          <w:b/>
          <w:bCs/>
          <w:sz w:val="22"/>
          <w:szCs w:val="22"/>
        </w:rPr>
      </w:pPr>
      <m:oMathPara>
        <m:oMath>
          <m:r>
            <m:rPr>
              <m:sty m:val="bi"/>
            </m:rPr>
            <w:rPr>
              <w:rFonts w:ascii="Cambria Math" w:hAnsi="Cambria Math"/>
              <w:color w:val="FF0000"/>
            </w:rPr>
            <m:t>Soft Bounce Rate</m:t>
          </m:r>
          <m:r>
            <w:rPr>
              <w:rFonts w:ascii="Cambria Math" w:hAnsi="Cambria Math"/>
              <w:color w:val="FF0000"/>
            </w:rPr>
            <m:t xml:space="preserve">= </m:t>
          </m:r>
          <m:f>
            <m:fPr>
              <m:ctrlPr>
                <w:rPr>
                  <w:rFonts w:ascii="Cambria Math" w:hAnsi="Cambria Math"/>
                  <w:color w:val="FF0000"/>
                </w:rPr>
              </m:ctrlPr>
            </m:fPr>
            <m:num>
              <m:r>
                <m:rPr>
                  <m:sty m:val="p"/>
                </m:rPr>
                <w:rPr>
                  <w:rFonts w:ascii="Cambria Math" w:hAnsi="Cambria Math" w:cs="Arial"/>
                  <w:color w:val="FF0000"/>
                </w:rPr>
                <m:t>Number of soft bounced messages</m:t>
              </m: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046CD4" w:rsidRDefault="00046CD4" w:rsidP="008A2242">
      <w:pPr>
        <w:pStyle w:val="Default"/>
        <w:rPr>
          <w:b/>
          <w:bCs/>
          <w:sz w:val="22"/>
          <w:szCs w:val="22"/>
        </w:rPr>
      </w:pPr>
    </w:p>
    <w:p w:rsidR="00046CD4" w:rsidRDefault="00046CD4" w:rsidP="008A2242">
      <w:pPr>
        <w:pStyle w:val="Default"/>
        <w:rPr>
          <w:b/>
          <w:bCs/>
          <w:sz w:val="22"/>
          <w:szCs w:val="22"/>
        </w:rPr>
      </w:pPr>
    </w:p>
    <w:p w:rsidR="00046CD4" w:rsidRDefault="00046CD4" w:rsidP="008A2242">
      <w:pPr>
        <w:pStyle w:val="Default"/>
        <w:rPr>
          <w:b/>
          <w:bCs/>
          <w:sz w:val="22"/>
          <w:szCs w:val="22"/>
        </w:rPr>
      </w:pPr>
    </w:p>
    <w:p w:rsidR="00FC112A" w:rsidRDefault="00FC112A" w:rsidP="00FC112A">
      <w:pPr>
        <w:pStyle w:val="Title"/>
      </w:pPr>
      <w:r>
        <w:t>2. Key Terms</w:t>
      </w:r>
    </w:p>
    <w:p w:rsidR="00EC3B68" w:rsidRPr="00EC3B68" w:rsidRDefault="00FC112A" w:rsidP="008A2242">
      <w:pPr>
        <w:pStyle w:val="Default"/>
        <w:rPr>
          <w:b/>
          <w:bCs/>
          <w:color w:val="FF0000"/>
          <w:sz w:val="28"/>
          <w:szCs w:val="22"/>
        </w:rPr>
      </w:pPr>
      <w:r w:rsidRPr="00EC3B68">
        <w:rPr>
          <w:b/>
          <w:bCs/>
          <w:color w:val="FF0000"/>
          <w:sz w:val="28"/>
          <w:szCs w:val="22"/>
        </w:rPr>
        <w:t xml:space="preserve">Mail Transfer Agent (MTA) </w:t>
      </w:r>
    </w:p>
    <w:p w:rsidR="00EC3B68" w:rsidRDefault="00FC112A" w:rsidP="00EC3B68">
      <w:pPr>
        <w:pStyle w:val="Default"/>
        <w:numPr>
          <w:ilvl w:val="0"/>
          <w:numId w:val="26"/>
        </w:numPr>
        <w:rPr>
          <w:sz w:val="22"/>
          <w:szCs w:val="22"/>
        </w:rPr>
      </w:pPr>
      <w:r w:rsidRPr="00FC112A">
        <w:rPr>
          <w:sz w:val="22"/>
          <w:szCs w:val="22"/>
        </w:rPr>
        <w:t xml:space="preserve">A Mail Transfer Agent (MTA) </w:t>
      </w:r>
      <w:r w:rsidR="00EC3B68">
        <w:rPr>
          <w:sz w:val="22"/>
          <w:szCs w:val="22"/>
        </w:rPr>
        <w:t xml:space="preserve">is a server that </w:t>
      </w:r>
      <w:r w:rsidRPr="00FC112A">
        <w:rPr>
          <w:sz w:val="22"/>
          <w:szCs w:val="22"/>
        </w:rPr>
        <w:t xml:space="preserve">transfers email messages between hosts using </w:t>
      </w:r>
      <w:r w:rsidRPr="00EC3B68">
        <w:rPr>
          <w:b/>
          <w:color w:val="FF0000"/>
          <w:sz w:val="22"/>
          <w:szCs w:val="22"/>
        </w:rPr>
        <w:t>SMTP</w:t>
      </w:r>
      <w:r w:rsidRPr="00FC112A">
        <w:rPr>
          <w:sz w:val="22"/>
          <w:szCs w:val="22"/>
        </w:rPr>
        <w:t xml:space="preserve">. </w:t>
      </w:r>
    </w:p>
    <w:p w:rsidR="00FC112A" w:rsidRDefault="00FC112A" w:rsidP="00EC3B68">
      <w:pPr>
        <w:pStyle w:val="Default"/>
        <w:numPr>
          <w:ilvl w:val="0"/>
          <w:numId w:val="26"/>
        </w:numPr>
        <w:rPr>
          <w:sz w:val="22"/>
          <w:szCs w:val="22"/>
        </w:rPr>
      </w:pPr>
      <w:r w:rsidRPr="00FC112A">
        <w:rPr>
          <w:sz w:val="22"/>
          <w:szCs w:val="22"/>
        </w:rPr>
        <w:t>A message may involve several MTAs as it moves to its intended destination.</w:t>
      </w:r>
    </w:p>
    <w:p w:rsidR="00EC3B68" w:rsidRPr="00EC3B68" w:rsidRDefault="00EC3B68" w:rsidP="00EC3B68">
      <w:pPr>
        <w:pStyle w:val="Default"/>
        <w:numPr>
          <w:ilvl w:val="0"/>
          <w:numId w:val="26"/>
        </w:numPr>
        <w:rPr>
          <w:sz w:val="22"/>
          <w:szCs w:val="22"/>
        </w:rPr>
      </w:pPr>
      <w:r>
        <w:t>While the delivery of messages between machines may seem rather straightforward, the entire process of deciding if a particular MTA can or should accept a message for delivery is quite complicated. In addition, due to problems from spam, use of a particular MTA is usually restricted by the MTA's configuration</w:t>
      </w:r>
    </w:p>
    <w:p w:rsidR="00EC3B68" w:rsidRDefault="00EC3B68" w:rsidP="00EC3B68">
      <w:pPr>
        <w:pStyle w:val="Default"/>
        <w:ind w:left="360"/>
      </w:pPr>
    </w:p>
    <w:p w:rsidR="00EC3B68" w:rsidRDefault="00EC3B68" w:rsidP="00EC3B68">
      <w:pPr>
        <w:pStyle w:val="Default"/>
        <w:ind w:left="360"/>
        <w:rPr>
          <w:sz w:val="22"/>
          <w:szCs w:val="22"/>
        </w:rPr>
      </w:pPr>
      <w:r>
        <w:rPr>
          <w:noProof/>
          <w:sz w:val="22"/>
          <w:szCs w:val="22"/>
          <w:lang w:eastAsia="en-GB"/>
        </w:rPr>
        <w:lastRenderedPageBreak/>
        <w:drawing>
          <wp:inline distT="0" distB="0" distL="0" distR="0">
            <wp:extent cx="5676900" cy="431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emailworks.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4314825"/>
                    </a:xfrm>
                    <a:prstGeom prst="rect">
                      <a:avLst/>
                    </a:prstGeom>
                  </pic:spPr>
                </pic:pic>
              </a:graphicData>
            </a:graphic>
          </wp:inline>
        </w:drawing>
      </w:r>
    </w:p>
    <w:p w:rsidR="00EC3B68" w:rsidRDefault="00EC3B68" w:rsidP="00EC3B68">
      <w:pPr>
        <w:pStyle w:val="Default"/>
        <w:ind w:left="360"/>
        <w:rPr>
          <w:sz w:val="22"/>
          <w:szCs w:val="22"/>
        </w:rPr>
      </w:pPr>
    </w:p>
    <w:p w:rsidR="00EC3B68" w:rsidRDefault="00EC3B68" w:rsidP="00EC3B68">
      <w:pPr>
        <w:pStyle w:val="Default"/>
        <w:ind w:left="360"/>
        <w:rPr>
          <w:sz w:val="22"/>
          <w:szCs w:val="22"/>
        </w:rPr>
      </w:pPr>
    </w:p>
    <w:p w:rsidR="00EC3B68" w:rsidRPr="00EC3B68" w:rsidRDefault="00EC3B68" w:rsidP="00EC3B68">
      <w:pPr>
        <w:pStyle w:val="Default"/>
        <w:rPr>
          <w:b/>
          <w:bCs/>
          <w:color w:val="FF0000"/>
          <w:sz w:val="28"/>
          <w:szCs w:val="22"/>
        </w:rPr>
      </w:pPr>
      <w:r>
        <w:rPr>
          <w:b/>
          <w:bCs/>
          <w:color w:val="FF0000"/>
          <w:sz w:val="28"/>
          <w:szCs w:val="22"/>
        </w:rPr>
        <w:t>Internet Protocol (IP) Address</w:t>
      </w:r>
      <w:r w:rsidRPr="00EC3B68">
        <w:rPr>
          <w:b/>
          <w:bCs/>
          <w:color w:val="FF0000"/>
          <w:sz w:val="28"/>
          <w:szCs w:val="22"/>
        </w:rPr>
        <w:t xml:space="preserve"> </w:t>
      </w:r>
    </w:p>
    <w:p w:rsidR="00EC3B68" w:rsidRDefault="00EC3B68" w:rsidP="00EC3B68">
      <w:pPr>
        <w:pStyle w:val="Default"/>
        <w:numPr>
          <w:ilvl w:val="0"/>
          <w:numId w:val="27"/>
        </w:numPr>
        <w:rPr>
          <w:sz w:val="22"/>
          <w:szCs w:val="22"/>
        </w:rPr>
      </w:pPr>
      <w:r w:rsidRPr="00EC3B68">
        <w:rPr>
          <w:sz w:val="22"/>
          <w:szCs w:val="22"/>
        </w:rPr>
        <w:t xml:space="preserve">An Internet Protocol address (IP address) is a numerical label assigned to each device (e.g., computer, printer) </w:t>
      </w:r>
      <w:r>
        <w:rPr>
          <w:sz w:val="22"/>
          <w:szCs w:val="22"/>
        </w:rPr>
        <w:t>connected</w:t>
      </w:r>
      <w:r w:rsidRPr="00EC3B68">
        <w:rPr>
          <w:sz w:val="22"/>
          <w:szCs w:val="22"/>
        </w:rPr>
        <w:t xml:space="preserve"> </w:t>
      </w:r>
      <w:r>
        <w:rPr>
          <w:sz w:val="22"/>
          <w:szCs w:val="22"/>
        </w:rPr>
        <w:t xml:space="preserve">to a </w:t>
      </w:r>
      <w:r w:rsidRPr="00EC3B68">
        <w:rPr>
          <w:sz w:val="22"/>
          <w:szCs w:val="22"/>
        </w:rPr>
        <w:t xml:space="preserve">network </w:t>
      </w:r>
      <w:r>
        <w:rPr>
          <w:sz w:val="22"/>
          <w:szCs w:val="22"/>
        </w:rPr>
        <w:t>or the Internet.</w:t>
      </w:r>
    </w:p>
    <w:p w:rsidR="00EC3B68" w:rsidRDefault="00EC3B68" w:rsidP="00EC3B68">
      <w:pPr>
        <w:pStyle w:val="Default"/>
        <w:numPr>
          <w:ilvl w:val="0"/>
          <w:numId w:val="27"/>
        </w:numPr>
        <w:rPr>
          <w:sz w:val="22"/>
          <w:szCs w:val="22"/>
        </w:rPr>
      </w:pPr>
      <w:r w:rsidRPr="00EC3B68">
        <w:rPr>
          <w:sz w:val="22"/>
          <w:szCs w:val="22"/>
        </w:rPr>
        <w:t>An IP address serves two principal functions: host or network interface identification and location addressing</w:t>
      </w:r>
      <w:r>
        <w:rPr>
          <w:sz w:val="22"/>
          <w:szCs w:val="22"/>
        </w:rPr>
        <w:t>.</w:t>
      </w:r>
    </w:p>
    <w:p w:rsidR="00EC3B68" w:rsidRDefault="00EC3B68" w:rsidP="00EC3B68">
      <w:pPr>
        <w:pStyle w:val="Default"/>
        <w:numPr>
          <w:ilvl w:val="0"/>
          <w:numId w:val="27"/>
        </w:numPr>
        <w:rPr>
          <w:sz w:val="22"/>
          <w:szCs w:val="22"/>
        </w:rPr>
      </w:pPr>
      <w:r>
        <w:rPr>
          <w:sz w:val="22"/>
          <w:szCs w:val="22"/>
        </w:rPr>
        <w:t xml:space="preserve">In Email Marketing it is tied directly to the various forms of </w:t>
      </w:r>
      <w:r w:rsidRPr="00EC3B68">
        <w:rPr>
          <w:b/>
          <w:color w:val="FF0000"/>
          <w:sz w:val="22"/>
          <w:szCs w:val="22"/>
        </w:rPr>
        <w:t>Sender Authentication</w:t>
      </w:r>
      <w:r>
        <w:rPr>
          <w:sz w:val="22"/>
          <w:szCs w:val="22"/>
        </w:rPr>
        <w:t xml:space="preserve"> that will be discussed later.</w:t>
      </w:r>
    </w:p>
    <w:p w:rsidR="00EC3B68" w:rsidRDefault="00EC3B68" w:rsidP="00EC3B68">
      <w:pPr>
        <w:pStyle w:val="Default"/>
        <w:rPr>
          <w:sz w:val="22"/>
          <w:szCs w:val="22"/>
        </w:rPr>
      </w:pPr>
    </w:p>
    <w:p w:rsidR="00EC3B68" w:rsidRDefault="00EC3B68" w:rsidP="00EC3B68">
      <w:pPr>
        <w:pStyle w:val="Default"/>
        <w:ind w:left="360"/>
        <w:rPr>
          <w:sz w:val="22"/>
          <w:szCs w:val="22"/>
        </w:rPr>
      </w:pPr>
    </w:p>
    <w:p w:rsidR="00EC3B68" w:rsidRPr="00EC3B68" w:rsidRDefault="00EC3B68" w:rsidP="00EC3B68">
      <w:pPr>
        <w:pStyle w:val="Default"/>
        <w:rPr>
          <w:b/>
          <w:bCs/>
          <w:color w:val="FF0000"/>
          <w:sz w:val="28"/>
          <w:szCs w:val="22"/>
        </w:rPr>
      </w:pPr>
      <w:r>
        <w:rPr>
          <w:b/>
          <w:bCs/>
          <w:color w:val="FF0000"/>
          <w:sz w:val="28"/>
          <w:szCs w:val="22"/>
        </w:rPr>
        <w:t>Simple Mail Transfer Protocol</w:t>
      </w:r>
      <w:r w:rsidRPr="00EC3B68">
        <w:rPr>
          <w:b/>
          <w:bCs/>
          <w:color w:val="FF0000"/>
          <w:sz w:val="28"/>
          <w:szCs w:val="22"/>
        </w:rPr>
        <w:t xml:space="preserve"> </w:t>
      </w:r>
      <w:r>
        <w:rPr>
          <w:b/>
          <w:bCs/>
          <w:color w:val="FF0000"/>
          <w:sz w:val="28"/>
          <w:szCs w:val="22"/>
        </w:rPr>
        <w:t>(SMTP</w:t>
      </w:r>
      <w:r w:rsidRPr="00EC3B68">
        <w:rPr>
          <w:b/>
          <w:bCs/>
          <w:color w:val="FF0000"/>
          <w:sz w:val="28"/>
          <w:szCs w:val="22"/>
        </w:rPr>
        <w:t xml:space="preserve">) </w:t>
      </w:r>
    </w:p>
    <w:p w:rsidR="00EC3B68" w:rsidRDefault="00EC3B68" w:rsidP="00EC3B68">
      <w:pPr>
        <w:pStyle w:val="Default"/>
        <w:numPr>
          <w:ilvl w:val="0"/>
          <w:numId w:val="27"/>
        </w:numPr>
        <w:rPr>
          <w:sz w:val="22"/>
          <w:szCs w:val="22"/>
        </w:rPr>
      </w:pPr>
      <w:r w:rsidRPr="00EC3B68">
        <w:rPr>
          <w:sz w:val="22"/>
          <w:szCs w:val="22"/>
        </w:rPr>
        <w:t>Simple Mail Transfer Protocol (SMTP) is an Internet standard for electronic mail (e-mail) transmission across Internet Protocol (IP) networks.</w:t>
      </w:r>
    </w:p>
    <w:p w:rsidR="00EC3B68" w:rsidRDefault="00EC3B68" w:rsidP="00EC3B68">
      <w:pPr>
        <w:pStyle w:val="Default"/>
        <w:numPr>
          <w:ilvl w:val="0"/>
          <w:numId w:val="27"/>
        </w:numPr>
        <w:rPr>
          <w:sz w:val="22"/>
          <w:szCs w:val="22"/>
        </w:rPr>
      </w:pPr>
      <w:r>
        <w:rPr>
          <w:sz w:val="22"/>
          <w:szCs w:val="22"/>
        </w:rPr>
        <w:t>Simply put it is the language Mail Servers use to communicate</w:t>
      </w:r>
    </w:p>
    <w:p w:rsidR="00EC3B68" w:rsidRDefault="00EC3B68" w:rsidP="00EC3B68">
      <w:pPr>
        <w:pStyle w:val="Default"/>
        <w:numPr>
          <w:ilvl w:val="0"/>
          <w:numId w:val="27"/>
        </w:numPr>
        <w:rPr>
          <w:sz w:val="22"/>
          <w:szCs w:val="22"/>
        </w:rPr>
      </w:pPr>
      <w:r>
        <w:rPr>
          <w:sz w:val="22"/>
          <w:szCs w:val="22"/>
        </w:rPr>
        <w:t xml:space="preserve">When a </w:t>
      </w:r>
      <w:r w:rsidRPr="002A1AB3">
        <w:rPr>
          <w:b/>
          <w:color w:val="FF0000"/>
          <w:sz w:val="22"/>
          <w:szCs w:val="22"/>
        </w:rPr>
        <w:t>bounce</w:t>
      </w:r>
      <w:r>
        <w:rPr>
          <w:sz w:val="22"/>
          <w:szCs w:val="22"/>
        </w:rPr>
        <w:t xml:space="preserve"> is recorded by a Mail Server it is accompanied by a SMTP code about the nature of that bounce.</w:t>
      </w:r>
    </w:p>
    <w:p w:rsidR="002A1AB3" w:rsidRDefault="002A1AB3" w:rsidP="002A1AB3">
      <w:pPr>
        <w:pStyle w:val="Default"/>
        <w:rPr>
          <w:sz w:val="22"/>
          <w:szCs w:val="22"/>
        </w:rPr>
      </w:pPr>
    </w:p>
    <w:p w:rsidR="002A1AB3" w:rsidRPr="002A1AB3" w:rsidRDefault="002A1AB3" w:rsidP="002A1AB3">
      <w:pPr>
        <w:pStyle w:val="Default"/>
        <w:rPr>
          <w:b/>
          <w:bCs/>
          <w:color w:val="FF0000"/>
          <w:sz w:val="28"/>
          <w:szCs w:val="22"/>
        </w:rPr>
      </w:pPr>
      <w:r w:rsidRPr="002A1AB3">
        <w:rPr>
          <w:b/>
          <w:bCs/>
          <w:color w:val="FF0000"/>
          <w:sz w:val="28"/>
          <w:szCs w:val="22"/>
        </w:rPr>
        <w:t>Internet Service Provider (ISP)</w:t>
      </w:r>
    </w:p>
    <w:p w:rsidR="002A1AB3" w:rsidRDefault="002A1AB3" w:rsidP="002A1AB3">
      <w:pPr>
        <w:pStyle w:val="Default"/>
        <w:numPr>
          <w:ilvl w:val="0"/>
          <w:numId w:val="28"/>
        </w:numPr>
        <w:rPr>
          <w:sz w:val="22"/>
          <w:szCs w:val="22"/>
        </w:rPr>
      </w:pPr>
      <w:r w:rsidRPr="002A1AB3">
        <w:rPr>
          <w:sz w:val="22"/>
          <w:szCs w:val="22"/>
        </w:rPr>
        <w:t xml:space="preserve">An Internet </w:t>
      </w:r>
      <w:r>
        <w:rPr>
          <w:sz w:val="22"/>
          <w:szCs w:val="22"/>
        </w:rPr>
        <w:t>S</w:t>
      </w:r>
      <w:r w:rsidRPr="002A1AB3">
        <w:rPr>
          <w:sz w:val="22"/>
          <w:szCs w:val="22"/>
        </w:rPr>
        <w:t xml:space="preserve">ervice </w:t>
      </w:r>
      <w:r>
        <w:rPr>
          <w:sz w:val="22"/>
          <w:szCs w:val="22"/>
        </w:rPr>
        <w:t>P</w:t>
      </w:r>
      <w:r w:rsidRPr="002A1AB3">
        <w:rPr>
          <w:sz w:val="22"/>
          <w:szCs w:val="22"/>
        </w:rPr>
        <w:t>rovider (ISP) is an organization that provides access to the Internet</w:t>
      </w:r>
      <w:r>
        <w:rPr>
          <w:sz w:val="22"/>
          <w:szCs w:val="22"/>
        </w:rPr>
        <w:t xml:space="preserve">, or more particularly are usually </w:t>
      </w:r>
      <w:r w:rsidRPr="002A1AB3">
        <w:rPr>
          <w:sz w:val="22"/>
          <w:szCs w:val="22"/>
        </w:rPr>
        <w:t>Mailbox Providers</w:t>
      </w:r>
      <w:r>
        <w:rPr>
          <w:sz w:val="22"/>
          <w:szCs w:val="22"/>
        </w:rPr>
        <w:t xml:space="preserve"> hosting an email account for users.</w:t>
      </w:r>
    </w:p>
    <w:p w:rsidR="002A1AB3" w:rsidRDefault="002A1AB3" w:rsidP="002A1AB3">
      <w:pPr>
        <w:pStyle w:val="Default"/>
        <w:numPr>
          <w:ilvl w:val="0"/>
          <w:numId w:val="28"/>
        </w:numPr>
        <w:rPr>
          <w:sz w:val="22"/>
          <w:szCs w:val="22"/>
        </w:rPr>
      </w:pPr>
      <w:r>
        <w:rPr>
          <w:sz w:val="22"/>
          <w:szCs w:val="22"/>
        </w:rPr>
        <w:t>The most well-known of course being AOL, Comcast, Gmail, Hotmail and Yahoo.</w:t>
      </w:r>
    </w:p>
    <w:p w:rsidR="008A5FFE" w:rsidRDefault="008A5FFE" w:rsidP="008A5FFE">
      <w:pPr>
        <w:pStyle w:val="Default"/>
        <w:rPr>
          <w:sz w:val="22"/>
          <w:szCs w:val="22"/>
        </w:rPr>
      </w:pPr>
    </w:p>
    <w:p w:rsidR="008A5FFE" w:rsidRPr="002A1AB3" w:rsidRDefault="008A5FFE" w:rsidP="008A5FFE">
      <w:pPr>
        <w:pStyle w:val="Default"/>
        <w:rPr>
          <w:b/>
          <w:bCs/>
          <w:color w:val="FF0000"/>
          <w:sz w:val="28"/>
          <w:szCs w:val="22"/>
        </w:rPr>
      </w:pPr>
      <w:r>
        <w:rPr>
          <w:b/>
          <w:bCs/>
          <w:color w:val="FF0000"/>
          <w:sz w:val="28"/>
          <w:szCs w:val="22"/>
        </w:rPr>
        <w:t>Whitelist</w:t>
      </w:r>
    </w:p>
    <w:p w:rsidR="008A5FFE" w:rsidRDefault="008A5FFE" w:rsidP="008A5FFE">
      <w:pPr>
        <w:pStyle w:val="Default"/>
        <w:numPr>
          <w:ilvl w:val="0"/>
          <w:numId w:val="28"/>
        </w:numPr>
        <w:rPr>
          <w:sz w:val="22"/>
          <w:szCs w:val="22"/>
        </w:rPr>
      </w:pPr>
      <w:r>
        <w:rPr>
          <w:sz w:val="22"/>
          <w:szCs w:val="22"/>
        </w:rPr>
        <w:t xml:space="preserve">A list of IP addresses or domains that are </w:t>
      </w:r>
      <w:r w:rsidRPr="008A5FFE">
        <w:rPr>
          <w:b/>
          <w:sz w:val="22"/>
          <w:szCs w:val="22"/>
        </w:rPr>
        <w:t>explicitly</w:t>
      </w:r>
      <w:r>
        <w:rPr>
          <w:sz w:val="22"/>
          <w:szCs w:val="22"/>
        </w:rPr>
        <w:t xml:space="preserve"> allowed to send to a particular system.</w:t>
      </w:r>
    </w:p>
    <w:p w:rsidR="008A5FFE" w:rsidRPr="002A1AB3" w:rsidRDefault="008A5FFE" w:rsidP="008A5FFE">
      <w:pPr>
        <w:pStyle w:val="Default"/>
        <w:rPr>
          <w:b/>
          <w:bCs/>
          <w:color w:val="FF0000"/>
          <w:sz w:val="28"/>
          <w:szCs w:val="22"/>
        </w:rPr>
      </w:pPr>
      <w:r>
        <w:rPr>
          <w:b/>
          <w:bCs/>
          <w:color w:val="FF0000"/>
          <w:sz w:val="28"/>
          <w:szCs w:val="22"/>
        </w:rPr>
        <w:lastRenderedPageBreak/>
        <w:t>Blacklist</w:t>
      </w:r>
    </w:p>
    <w:p w:rsidR="008A5FFE" w:rsidRDefault="008A5FFE" w:rsidP="008A5FFE">
      <w:pPr>
        <w:pStyle w:val="Default"/>
        <w:numPr>
          <w:ilvl w:val="0"/>
          <w:numId w:val="28"/>
        </w:numPr>
        <w:rPr>
          <w:sz w:val="22"/>
          <w:szCs w:val="22"/>
        </w:rPr>
      </w:pPr>
      <w:r>
        <w:rPr>
          <w:sz w:val="22"/>
          <w:szCs w:val="22"/>
        </w:rPr>
        <w:t xml:space="preserve">A list of IP addresses or domains that are </w:t>
      </w:r>
      <w:r w:rsidRPr="008A5FFE">
        <w:rPr>
          <w:b/>
          <w:sz w:val="22"/>
          <w:szCs w:val="22"/>
        </w:rPr>
        <w:t>explicitly</w:t>
      </w:r>
      <w:r>
        <w:rPr>
          <w:sz w:val="22"/>
          <w:szCs w:val="22"/>
        </w:rPr>
        <w:t xml:space="preserve"> prohibited from sending emails to a particular system.</w:t>
      </w:r>
    </w:p>
    <w:p w:rsidR="008A5FFE" w:rsidRPr="008A5FFE" w:rsidRDefault="008A5FFE" w:rsidP="008A5FFE">
      <w:pPr>
        <w:pStyle w:val="Default"/>
        <w:numPr>
          <w:ilvl w:val="0"/>
          <w:numId w:val="28"/>
        </w:numPr>
        <w:rPr>
          <w:sz w:val="22"/>
          <w:szCs w:val="22"/>
        </w:rPr>
      </w:pPr>
      <w:r>
        <w:rPr>
          <w:sz w:val="22"/>
          <w:szCs w:val="22"/>
        </w:rPr>
        <w:t>It is usually maintained by an ESP, ISP or 3rd Party provider</w:t>
      </w:r>
    </w:p>
    <w:p w:rsidR="008A5FFE" w:rsidRDefault="008A5FFE" w:rsidP="008A5FFE">
      <w:pPr>
        <w:pStyle w:val="Default"/>
        <w:rPr>
          <w:sz w:val="22"/>
          <w:szCs w:val="22"/>
        </w:rPr>
      </w:pPr>
    </w:p>
    <w:p w:rsidR="008A5FFE" w:rsidRDefault="008A5FFE" w:rsidP="008A5FFE">
      <w:pPr>
        <w:pStyle w:val="Default"/>
        <w:rPr>
          <w:sz w:val="22"/>
          <w:szCs w:val="22"/>
        </w:rPr>
      </w:pPr>
    </w:p>
    <w:p w:rsidR="008A5FFE" w:rsidRDefault="008A5FFE" w:rsidP="008A5FFE">
      <w:pPr>
        <w:pStyle w:val="Default"/>
        <w:rPr>
          <w:sz w:val="22"/>
          <w:szCs w:val="22"/>
        </w:rPr>
      </w:pPr>
    </w:p>
    <w:p w:rsidR="00D542EA" w:rsidRPr="00D542EA" w:rsidRDefault="008A5FFE" w:rsidP="00D542EA">
      <w:pPr>
        <w:pStyle w:val="Title"/>
      </w:pPr>
      <w:r>
        <w:t xml:space="preserve">3. Bounces and </w:t>
      </w:r>
      <w:r w:rsidR="00D542EA">
        <w:t>other Errors</w:t>
      </w:r>
    </w:p>
    <w:p w:rsidR="00D542EA" w:rsidRPr="002A1AB3" w:rsidRDefault="00D542EA" w:rsidP="00D542EA">
      <w:pPr>
        <w:pStyle w:val="Default"/>
        <w:rPr>
          <w:b/>
          <w:bCs/>
          <w:color w:val="FF0000"/>
          <w:sz w:val="28"/>
          <w:szCs w:val="22"/>
        </w:rPr>
      </w:pPr>
      <w:r>
        <w:rPr>
          <w:b/>
          <w:bCs/>
          <w:color w:val="FF0000"/>
          <w:sz w:val="28"/>
          <w:szCs w:val="22"/>
        </w:rPr>
        <w:t>Bounce</w:t>
      </w:r>
    </w:p>
    <w:p w:rsidR="00D542EA" w:rsidRDefault="00D542EA" w:rsidP="00D542EA">
      <w:pPr>
        <w:pStyle w:val="Default"/>
        <w:numPr>
          <w:ilvl w:val="0"/>
          <w:numId w:val="28"/>
        </w:numPr>
        <w:rPr>
          <w:sz w:val="22"/>
          <w:szCs w:val="22"/>
        </w:rPr>
      </w:pPr>
      <w:r>
        <w:rPr>
          <w:sz w:val="22"/>
          <w:szCs w:val="22"/>
        </w:rPr>
        <w:t xml:space="preserve">A bounce occurs when a Mail Server rejects delivery of an email. </w:t>
      </w:r>
    </w:p>
    <w:p w:rsidR="00D542EA" w:rsidRDefault="00D542EA" w:rsidP="00D542EA">
      <w:pPr>
        <w:pStyle w:val="Default"/>
        <w:numPr>
          <w:ilvl w:val="0"/>
          <w:numId w:val="28"/>
        </w:numPr>
        <w:rPr>
          <w:sz w:val="22"/>
          <w:szCs w:val="22"/>
        </w:rPr>
      </w:pPr>
      <w:r>
        <w:rPr>
          <w:sz w:val="22"/>
          <w:szCs w:val="22"/>
        </w:rPr>
        <w:t>The Mail Server sends back a SMTP message with the reason for the rejection</w:t>
      </w:r>
    </w:p>
    <w:p w:rsidR="00D542EA" w:rsidRDefault="00D542EA" w:rsidP="00D542EA">
      <w:pPr>
        <w:pStyle w:val="Default"/>
        <w:rPr>
          <w:sz w:val="22"/>
          <w:szCs w:val="22"/>
        </w:rPr>
      </w:pPr>
    </w:p>
    <w:p w:rsidR="00D542EA" w:rsidRDefault="00D542EA" w:rsidP="00D542EA">
      <w:pPr>
        <w:pStyle w:val="Default"/>
        <w:rPr>
          <w:sz w:val="22"/>
          <w:szCs w:val="22"/>
        </w:rPr>
      </w:pPr>
      <w:r>
        <w:rPr>
          <w:sz w:val="22"/>
          <w:szCs w:val="22"/>
        </w:rPr>
        <w:t>They can normally be categorized in to 4 groups:</w:t>
      </w:r>
    </w:p>
    <w:p w:rsidR="00D542EA" w:rsidRDefault="00D542EA" w:rsidP="00D542EA">
      <w:pPr>
        <w:pStyle w:val="Default"/>
        <w:rPr>
          <w:sz w:val="22"/>
          <w:szCs w:val="22"/>
        </w:rPr>
      </w:pPr>
    </w:p>
    <w:p w:rsidR="00D542EA" w:rsidRDefault="00D542EA" w:rsidP="00D542EA">
      <w:pPr>
        <w:pStyle w:val="Default"/>
        <w:numPr>
          <w:ilvl w:val="0"/>
          <w:numId w:val="29"/>
        </w:numPr>
        <w:rPr>
          <w:sz w:val="22"/>
          <w:szCs w:val="22"/>
        </w:rPr>
      </w:pPr>
      <w:r>
        <w:rPr>
          <w:sz w:val="22"/>
          <w:szCs w:val="22"/>
        </w:rPr>
        <w:t xml:space="preserve">Hard Bounce – The email address is invalid </w:t>
      </w:r>
      <w:r w:rsidRPr="00D542EA">
        <w:rPr>
          <w:sz w:val="22"/>
          <w:szCs w:val="22"/>
        </w:rPr>
        <w:t>or simply does not exist on the receiving system</w:t>
      </w:r>
      <w:r>
        <w:rPr>
          <w:sz w:val="22"/>
          <w:szCs w:val="22"/>
        </w:rPr>
        <w:t>.</w:t>
      </w:r>
    </w:p>
    <w:p w:rsidR="00D542EA" w:rsidRDefault="00D542EA" w:rsidP="00D542EA">
      <w:pPr>
        <w:pStyle w:val="Default"/>
        <w:numPr>
          <w:ilvl w:val="0"/>
          <w:numId w:val="29"/>
        </w:numPr>
        <w:rPr>
          <w:sz w:val="22"/>
          <w:szCs w:val="22"/>
        </w:rPr>
      </w:pPr>
      <w:r>
        <w:rPr>
          <w:sz w:val="22"/>
          <w:szCs w:val="22"/>
        </w:rPr>
        <w:t>Soft Bounce – There is a temporary error with the email address because the server is down, the users mailbox is full or busy.</w:t>
      </w:r>
    </w:p>
    <w:p w:rsidR="00D542EA" w:rsidRDefault="00D542EA" w:rsidP="00D542EA">
      <w:pPr>
        <w:pStyle w:val="Default"/>
        <w:numPr>
          <w:ilvl w:val="0"/>
          <w:numId w:val="29"/>
        </w:numPr>
        <w:rPr>
          <w:sz w:val="22"/>
          <w:szCs w:val="22"/>
        </w:rPr>
      </w:pPr>
      <w:r>
        <w:rPr>
          <w:sz w:val="22"/>
          <w:szCs w:val="22"/>
        </w:rPr>
        <w:t>Block – The sent message is rejected by the ISP because of poor sender reputation, unapproved Sender Authentication or due to content that has been picked up by the ISP’s or user’s filters.</w:t>
      </w:r>
    </w:p>
    <w:p w:rsidR="00D542EA" w:rsidRDefault="00D542EA" w:rsidP="00D542EA">
      <w:pPr>
        <w:pStyle w:val="Default"/>
        <w:numPr>
          <w:ilvl w:val="0"/>
          <w:numId w:val="29"/>
        </w:numPr>
        <w:rPr>
          <w:sz w:val="22"/>
          <w:szCs w:val="22"/>
        </w:rPr>
      </w:pPr>
      <w:r>
        <w:rPr>
          <w:sz w:val="22"/>
          <w:szCs w:val="22"/>
        </w:rPr>
        <w:t xml:space="preserve">Technical – There has been a SMTP communication error between </w:t>
      </w:r>
      <w:r w:rsidR="00570866">
        <w:rPr>
          <w:sz w:val="22"/>
          <w:szCs w:val="22"/>
        </w:rPr>
        <w:t>the two MTA servers.</w:t>
      </w:r>
      <w:r>
        <w:rPr>
          <w:sz w:val="22"/>
          <w:szCs w:val="22"/>
        </w:rPr>
        <w:t xml:space="preserve"> </w:t>
      </w:r>
    </w:p>
    <w:p w:rsidR="00D442B9" w:rsidRDefault="00D442B9" w:rsidP="00D442B9">
      <w:pPr>
        <w:pStyle w:val="Default"/>
        <w:rPr>
          <w:sz w:val="22"/>
          <w:szCs w:val="22"/>
        </w:rPr>
      </w:pPr>
    </w:p>
    <w:p w:rsidR="00D442B9" w:rsidRDefault="00D442B9" w:rsidP="00D442B9">
      <w:pPr>
        <w:pStyle w:val="Default"/>
        <w:rPr>
          <w:sz w:val="22"/>
          <w:szCs w:val="22"/>
        </w:rPr>
      </w:pPr>
    </w:p>
    <w:p w:rsidR="00D442B9" w:rsidRPr="002A1AB3" w:rsidRDefault="00D442B9" w:rsidP="00D442B9">
      <w:pPr>
        <w:pStyle w:val="Default"/>
        <w:rPr>
          <w:b/>
          <w:bCs/>
          <w:color w:val="FF0000"/>
          <w:sz w:val="28"/>
          <w:szCs w:val="22"/>
        </w:rPr>
      </w:pPr>
      <w:r>
        <w:rPr>
          <w:b/>
          <w:bCs/>
          <w:color w:val="FF0000"/>
          <w:sz w:val="28"/>
          <w:szCs w:val="22"/>
        </w:rPr>
        <w:t>Filters</w:t>
      </w:r>
    </w:p>
    <w:p w:rsidR="00D442B9" w:rsidRPr="008A5FFE" w:rsidRDefault="00D442B9" w:rsidP="00D442B9">
      <w:pPr>
        <w:pStyle w:val="Default"/>
        <w:rPr>
          <w:sz w:val="22"/>
          <w:szCs w:val="22"/>
        </w:rPr>
      </w:pPr>
      <w:r>
        <w:rPr>
          <w:sz w:val="22"/>
          <w:szCs w:val="22"/>
        </w:rPr>
        <w:t>A bounce occurs</w:t>
      </w:r>
    </w:p>
    <w:p w:rsidR="008A5FFE" w:rsidRDefault="008A5FFE" w:rsidP="008A5FFE">
      <w:pPr>
        <w:pStyle w:val="Default"/>
        <w:rPr>
          <w:sz w:val="22"/>
          <w:szCs w:val="22"/>
        </w:rPr>
      </w:pPr>
    </w:p>
    <w:p w:rsidR="00570866" w:rsidRDefault="00570866" w:rsidP="008A5FFE">
      <w:pPr>
        <w:pStyle w:val="Default"/>
        <w:rPr>
          <w:sz w:val="22"/>
          <w:szCs w:val="22"/>
        </w:rPr>
      </w:pPr>
    </w:p>
    <w:p w:rsidR="00570866" w:rsidRPr="00D542EA" w:rsidRDefault="00570866" w:rsidP="00570866">
      <w:pPr>
        <w:pStyle w:val="Title"/>
      </w:pPr>
      <w:r>
        <w:t>4. Spam and Compliance</w:t>
      </w:r>
    </w:p>
    <w:p w:rsidR="00570866" w:rsidRPr="00570866" w:rsidRDefault="00570866" w:rsidP="008A5FFE">
      <w:pPr>
        <w:pStyle w:val="Default"/>
        <w:rPr>
          <w:b/>
          <w:sz w:val="22"/>
          <w:szCs w:val="22"/>
        </w:rPr>
      </w:pPr>
    </w:p>
    <w:p w:rsidR="00570866" w:rsidRPr="002A1AB3" w:rsidRDefault="00570866" w:rsidP="00570866">
      <w:pPr>
        <w:pStyle w:val="Default"/>
        <w:rPr>
          <w:b/>
          <w:bCs/>
          <w:color w:val="FF0000"/>
          <w:sz w:val="28"/>
          <w:szCs w:val="22"/>
        </w:rPr>
      </w:pPr>
      <w:r>
        <w:rPr>
          <w:b/>
          <w:bCs/>
          <w:color w:val="FF0000"/>
          <w:sz w:val="28"/>
          <w:szCs w:val="22"/>
        </w:rPr>
        <w:t>SPAM</w:t>
      </w:r>
    </w:p>
    <w:p w:rsidR="00570866" w:rsidRDefault="00570866" w:rsidP="00570866">
      <w:pPr>
        <w:pStyle w:val="Default"/>
        <w:numPr>
          <w:ilvl w:val="0"/>
          <w:numId w:val="28"/>
        </w:numPr>
        <w:rPr>
          <w:sz w:val="22"/>
          <w:szCs w:val="22"/>
        </w:rPr>
      </w:pPr>
      <w:r>
        <w:rPr>
          <w:sz w:val="22"/>
          <w:szCs w:val="22"/>
        </w:rPr>
        <w:t>Spam is a word that is often thrown around and has given a bad reputation to genuine Email Marketers.</w:t>
      </w:r>
    </w:p>
    <w:p w:rsidR="00570866" w:rsidRDefault="00570866" w:rsidP="00570866">
      <w:pPr>
        <w:pStyle w:val="Default"/>
        <w:numPr>
          <w:ilvl w:val="0"/>
          <w:numId w:val="28"/>
        </w:numPr>
        <w:rPr>
          <w:sz w:val="22"/>
          <w:szCs w:val="22"/>
        </w:rPr>
      </w:pPr>
      <w:r>
        <w:t>Email spam, also known as unsolicited bulk Email (UBE), junk mail, or unsolicited commercial email (UCE), is the practice of sending unwanted email messages, frequently with commercial content, in large quantities to an indiscriminate set of recipients.</w:t>
      </w:r>
    </w:p>
    <w:p w:rsidR="00570866" w:rsidRDefault="00570866" w:rsidP="00570866">
      <w:pPr>
        <w:pStyle w:val="Default"/>
        <w:numPr>
          <w:ilvl w:val="0"/>
          <w:numId w:val="28"/>
        </w:numPr>
        <w:rPr>
          <w:sz w:val="22"/>
          <w:szCs w:val="22"/>
        </w:rPr>
      </w:pPr>
      <w:r>
        <w:rPr>
          <w:sz w:val="22"/>
          <w:szCs w:val="22"/>
        </w:rPr>
        <w:t xml:space="preserve">Basically, can be defined as </w:t>
      </w:r>
      <w:r w:rsidRPr="00CF46DE">
        <w:rPr>
          <w:b/>
          <w:sz w:val="22"/>
          <w:szCs w:val="22"/>
        </w:rPr>
        <w:t>ANY</w:t>
      </w:r>
      <w:r>
        <w:rPr>
          <w:sz w:val="22"/>
          <w:szCs w:val="22"/>
        </w:rPr>
        <w:t xml:space="preserve"> email a user does NOT want either because it was solicited or because it is not relevant to them.</w:t>
      </w:r>
    </w:p>
    <w:p w:rsidR="00734921" w:rsidRDefault="00570866" w:rsidP="00570866">
      <w:pPr>
        <w:pStyle w:val="Default"/>
        <w:numPr>
          <w:ilvl w:val="0"/>
          <w:numId w:val="28"/>
        </w:numPr>
        <w:rPr>
          <w:sz w:val="22"/>
          <w:szCs w:val="22"/>
        </w:rPr>
      </w:pPr>
      <w:r>
        <w:rPr>
          <w:sz w:val="22"/>
          <w:szCs w:val="22"/>
        </w:rPr>
        <w:t xml:space="preserve">In 2008 a survey by </w:t>
      </w:r>
      <w:proofErr w:type="spellStart"/>
      <w:r>
        <w:rPr>
          <w:sz w:val="22"/>
          <w:szCs w:val="22"/>
        </w:rPr>
        <w:t>MarketingSherpa</w:t>
      </w:r>
      <w:proofErr w:type="spellEnd"/>
      <w:r>
        <w:rPr>
          <w:sz w:val="22"/>
          <w:szCs w:val="22"/>
        </w:rPr>
        <w:t xml:space="preserve"> </w:t>
      </w:r>
      <w:r w:rsidR="00734921">
        <w:rPr>
          <w:sz w:val="22"/>
          <w:szCs w:val="22"/>
        </w:rPr>
        <w:t>claimed that over 50% of the time an email user click the ‘spam’ or ‘junk’ button was because the mail was unsolicited.</w:t>
      </w:r>
    </w:p>
    <w:p w:rsidR="00734921" w:rsidRDefault="00734921" w:rsidP="00570866">
      <w:pPr>
        <w:pStyle w:val="Default"/>
        <w:numPr>
          <w:ilvl w:val="0"/>
          <w:numId w:val="28"/>
        </w:numPr>
        <w:rPr>
          <w:sz w:val="22"/>
          <w:szCs w:val="22"/>
        </w:rPr>
      </w:pPr>
      <w:r>
        <w:rPr>
          <w:sz w:val="22"/>
          <w:szCs w:val="22"/>
        </w:rPr>
        <w:t>There are a number of laws around the world aimed at protecting users from ‘spam’ such as the EU Privacy Directive 2002/58/EC and US CAN-SPAM.</w:t>
      </w:r>
    </w:p>
    <w:p w:rsidR="00734921" w:rsidRDefault="00734921" w:rsidP="00734921">
      <w:pPr>
        <w:pStyle w:val="Default"/>
        <w:rPr>
          <w:sz w:val="22"/>
          <w:szCs w:val="22"/>
        </w:rPr>
      </w:pPr>
    </w:p>
    <w:p w:rsidR="00570866" w:rsidRDefault="00734921" w:rsidP="00734921">
      <w:pPr>
        <w:pStyle w:val="Default"/>
        <w:rPr>
          <w:sz w:val="22"/>
          <w:szCs w:val="22"/>
        </w:rPr>
      </w:pPr>
      <w:r>
        <w:rPr>
          <w:sz w:val="22"/>
          <w:szCs w:val="22"/>
        </w:rPr>
        <w:lastRenderedPageBreak/>
        <w:t xml:space="preserve">These laws vary from country to country but there are a few key points that should be considered the cornerstone of any responsible Email Marketer: </w:t>
      </w:r>
      <w:r w:rsidR="00570866">
        <w:rPr>
          <w:sz w:val="22"/>
          <w:szCs w:val="22"/>
        </w:rPr>
        <w:t xml:space="preserve"> </w:t>
      </w:r>
    </w:p>
    <w:p w:rsidR="00734921" w:rsidRDefault="00734921" w:rsidP="00734921">
      <w:pPr>
        <w:pStyle w:val="Default"/>
        <w:numPr>
          <w:ilvl w:val="0"/>
          <w:numId w:val="30"/>
        </w:numPr>
        <w:rPr>
          <w:sz w:val="22"/>
          <w:szCs w:val="22"/>
        </w:rPr>
      </w:pPr>
      <w:r>
        <w:rPr>
          <w:sz w:val="22"/>
          <w:szCs w:val="22"/>
        </w:rPr>
        <w:t>Establish affirmative consent in the form of an Opt-In – Many less reputable companies will attempt to buy email lists in order to increase their own. In almost all cases this end up having the opposite affect by increasing complaints, unsubscribes and generally damaging your Sender Reputation.</w:t>
      </w:r>
    </w:p>
    <w:p w:rsidR="00734921" w:rsidRDefault="00734921" w:rsidP="00734921">
      <w:pPr>
        <w:pStyle w:val="Default"/>
        <w:numPr>
          <w:ilvl w:val="0"/>
          <w:numId w:val="30"/>
        </w:numPr>
        <w:rPr>
          <w:sz w:val="22"/>
          <w:szCs w:val="22"/>
        </w:rPr>
      </w:pPr>
      <w:r>
        <w:rPr>
          <w:sz w:val="22"/>
          <w:szCs w:val="22"/>
        </w:rPr>
        <w:t>Make the process to unsubscribe easy</w:t>
      </w:r>
      <w:r w:rsidR="00D442B9">
        <w:rPr>
          <w:sz w:val="22"/>
          <w:szCs w:val="22"/>
        </w:rPr>
        <w:t xml:space="preserve"> – Don’t be afraid of your subscribers unsubscribing. If they want to get of your list it probably means that they don’t find you content very relevant, are not engaging with your email program and are almost certainly not improving your revenue.</w:t>
      </w:r>
    </w:p>
    <w:p w:rsidR="00D442B9" w:rsidRDefault="00D442B9" w:rsidP="00734921">
      <w:pPr>
        <w:pStyle w:val="Default"/>
        <w:numPr>
          <w:ilvl w:val="0"/>
          <w:numId w:val="30"/>
        </w:numPr>
        <w:rPr>
          <w:sz w:val="22"/>
          <w:szCs w:val="22"/>
        </w:rPr>
      </w:pPr>
      <w:r>
        <w:rPr>
          <w:sz w:val="22"/>
          <w:szCs w:val="22"/>
        </w:rPr>
        <w:t xml:space="preserve">Make it clear who the email is from – If they have Opted-In your </w:t>
      </w:r>
      <w:proofErr w:type="spellStart"/>
      <w:r>
        <w:rPr>
          <w:sz w:val="22"/>
          <w:szCs w:val="22"/>
        </w:rPr>
        <w:t>susbcribers</w:t>
      </w:r>
      <w:proofErr w:type="spellEnd"/>
      <w:r>
        <w:rPr>
          <w:sz w:val="22"/>
          <w:szCs w:val="22"/>
        </w:rPr>
        <w:t xml:space="preserve"> should be familiar with you brand so make it clear to them. It is also good practice to make it easy for them to contact you either by replying to the email or by you making your visible mailing address available to them.</w:t>
      </w:r>
    </w:p>
    <w:p w:rsidR="00D442B9" w:rsidRDefault="00D442B9" w:rsidP="00D442B9">
      <w:pPr>
        <w:pStyle w:val="Default"/>
        <w:rPr>
          <w:sz w:val="22"/>
          <w:szCs w:val="22"/>
        </w:rPr>
      </w:pPr>
    </w:p>
    <w:p w:rsidR="00D442B9" w:rsidRPr="002A1AB3" w:rsidRDefault="00D442B9" w:rsidP="00D442B9">
      <w:pPr>
        <w:pStyle w:val="Default"/>
        <w:rPr>
          <w:b/>
          <w:bCs/>
          <w:color w:val="FF0000"/>
          <w:sz w:val="28"/>
          <w:szCs w:val="22"/>
        </w:rPr>
      </w:pPr>
      <w:proofErr w:type="spellStart"/>
      <w:r>
        <w:rPr>
          <w:b/>
          <w:bCs/>
          <w:color w:val="FF0000"/>
          <w:sz w:val="28"/>
          <w:szCs w:val="22"/>
        </w:rPr>
        <w:t>Spamtraps</w:t>
      </w:r>
      <w:proofErr w:type="spellEnd"/>
    </w:p>
    <w:p w:rsidR="00D442B9" w:rsidRDefault="00D442B9" w:rsidP="00D442B9">
      <w:pPr>
        <w:pStyle w:val="Default"/>
        <w:numPr>
          <w:ilvl w:val="0"/>
          <w:numId w:val="28"/>
        </w:numPr>
        <w:rPr>
          <w:sz w:val="22"/>
          <w:szCs w:val="22"/>
        </w:rPr>
      </w:pPr>
      <w:r>
        <w:rPr>
          <w:sz w:val="22"/>
          <w:szCs w:val="22"/>
        </w:rPr>
        <w:t>Many ISP use 3</w:t>
      </w:r>
      <w:r w:rsidRPr="00D442B9">
        <w:rPr>
          <w:sz w:val="22"/>
          <w:szCs w:val="22"/>
          <w:vertAlign w:val="superscript"/>
        </w:rPr>
        <w:t>rd</w:t>
      </w:r>
      <w:r>
        <w:rPr>
          <w:sz w:val="22"/>
          <w:szCs w:val="22"/>
        </w:rPr>
        <w:t xml:space="preserve"> party Partners to help them manage potential spam.</w:t>
      </w:r>
    </w:p>
    <w:p w:rsidR="00D442B9" w:rsidRDefault="00D442B9" w:rsidP="00D442B9">
      <w:pPr>
        <w:pStyle w:val="Default"/>
        <w:numPr>
          <w:ilvl w:val="0"/>
          <w:numId w:val="28"/>
        </w:numPr>
        <w:rPr>
          <w:sz w:val="22"/>
          <w:szCs w:val="22"/>
        </w:rPr>
      </w:pPr>
      <w:r>
        <w:rPr>
          <w:sz w:val="22"/>
          <w:szCs w:val="22"/>
        </w:rPr>
        <w:t xml:space="preserve">The most widely used of which are </w:t>
      </w:r>
      <w:proofErr w:type="spellStart"/>
      <w:r>
        <w:rPr>
          <w:sz w:val="22"/>
          <w:szCs w:val="22"/>
        </w:rPr>
        <w:t>SpamHaus</w:t>
      </w:r>
      <w:proofErr w:type="spellEnd"/>
      <w:proofErr w:type="gramStart"/>
      <w:r>
        <w:rPr>
          <w:sz w:val="22"/>
          <w:szCs w:val="22"/>
        </w:rPr>
        <w:t>,…</w:t>
      </w:r>
      <w:proofErr w:type="gramEnd"/>
    </w:p>
    <w:p w:rsidR="00B401E3" w:rsidRDefault="00B401E3" w:rsidP="00D442B9">
      <w:pPr>
        <w:pStyle w:val="Default"/>
        <w:numPr>
          <w:ilvl w:val="0"/>
          <w:numId w:val="28"/>
        </w:numPr>
        <w:rPr>
          <w:sz w:val="22"/>
          <w:szCs w:val="22"/>
        </w:rPr>
      </w:pPr>
      <w:r>
        <w:rPr>
          <w:sz w:val="22"/>
          <w:szCs w:val="22"/>
        </w:rPr>
        <w:t xml:space="preserve">Despite their reputation these partners can NOT afford to be ignored. A </w:t>
      </w:r>
      <w:proofErr w:type="spellStart"/>
      <w:r>
        <w:rPr>
          <w:sz w:val="22"/>
          <w:szCs w:val="22"/>
        </w:rPr>
        <w:t>SpamHaus</w:t>
      </w:r>
      <w:proofErr w:type="spellEnd"/>
      <w:r>
        <w:rPr>
          <w:sz w:val="22"/>
          <w:szCs w:val="22"/>
        </w:rPr>
        <w:t xml:space="preserve"> block for example can result in </w:t>
      </w:r>
      <w:r w:rsidRPr="00B401E3">
        <w:rPr>
          <w:b/>
          <w:sz w:val="22"/>
          <w:szCs w:val="22"/>
        </w:rPr>
        <w:t>40-70%</w:t>
      </w:r>
      <w:r>
        <w:rPr>
          <w:sz w:val="22"/>
          <w:szCs w:val="22"/>
        </w:rPr>
        <w:t xml:space="preserve"> of your mail being blocked by the major ISPs and will of cause a suspension of your sending privileges by you ESP.</w:t>
      </w:r>
    </w:p>
    <w:p w:rsidR="00D442B9" w:rsidRDefault="00D442B9" w:rsidP="00D442B9">
      <w:pPr>
        <w:pStyle w:val="Default"/>
        <w:numPr>
          <w:ilvl w:val="0"/>
          <w:numId w:val="28"/>
        </w:numPr>
        <w:rPr>
          <w:sz w:val="22"/>
          <w:szCs w:val="22"/>
        </w:rPr>
      </w:pPr>
      <w:proofErr w:type="spellStart"/>
      <w:r>
        <w:rPr>
          <w:sz w:val="22"/>
          <w:szCs w:val="22"/>
        </w:rPr>
        <w:t>Spamtraps</w:t>
      </w:r>
      <w:proofErr w:type="spellEnd"/>
      <w:r>
        <w:rPr>
          <w:sz w:val="22"/>
          <w:szCs w:val="22"/>
        </w:rPr>
        <w:t xml:space="preserve"> </w:t>
      </w:r>
      <w:r w:rsidRPr="00D442B9">
        <w:rPr>
          <w:sz w:val="22"/>
          <w:szCs w:val="22"/>
        </w:rPr>
        <w:t>are usually e-mail addresses that are created not for communi</w:t>
      </w:r>
      <w:r>
        <w:rPr>
          <w:sz w:val="22"/>
          <w:szCs w:val="22"/>
        </w:rPr>
        <w:t>cation, but rather to lure spam and normally come in 2 forms</w:t>
      </w:r>
      <w:r w:rsidR="001A450E">
        <w:rPr>
          <w:sz w:val="22"/>
          <w:szCs w:val="22"/>
        </w:rPr>
        <w:t>:</w:t>
      </w:r>
    </w:p>
    <w:p w:rsidR="001A450E" w:rsidRDefault="001A450E" w:rsidP="001A450E">
      <w:pPr>
        <w:pStyle w:val="Default"/>
        <w:numPr>
          <w:ilvl w:val="0"/>
          <w:numId w:val="31"/>
        </w:numPr>
        <w:rPr>
          <w:sz w:val="22"/>
          <w:szCs w:val="22"/>
        </w:rPr>
      </w:pPr>
      <w:r w:rsidRPr="00907EFE">
        <w:rPr>
          <w:b/>
          <w:color w:val="FF0000"/>
          <w:sz w:val="22"/>
          <w:szCs w:val="22"/>
        </w:rPr>
        <w:t xml:space="preserve">Standard </w:t>
      </w:r>
      <w:proofErr w:type="spellStart"/>
      <w:r w:rsidRPr="00907EFE">
        <w:rPr>
          <w:b/>
          <w:color w:val="FF0000"/>
          <w:sz w:val="22"/>
          <w:szCs w:val="22"/>
        </w:rPr>
        <w:t>Spamtrap</w:t>
      </w:r>
      <w:proofErr w:type="spellEnd"/>
      <w:r w:rsidRPr="00907EFE">
        <w:rPr>
          <w:color w:val="FF0000"/>
          <w:sz w:val="22"/>
          <w:szCs w:val="22"/>
        </w:rPr>
        <w:t xml:space="preserve"> </w:t>
      </w:r>
      <w:r>
        <w:rPr>
          <w:sz w:val="22"/>
          <w:szCs w:val="22"/>
        </w:rPr>
        <w:t xml:space="preserve">– In this case an email address is allowed to become redundant (usually by allowing the inbox to reach capacity) in order to cause a soft bounce message to be returned to the senders ESP.  After allowing this state to continue for a prolonged period of time the email account is the cleared to allow ‘new’ messages to enter the inbox. </w:t>
      </w:r>
      <w:r w:rsidR="00907EFE">
        <w:rPr>
          <w:sz w:val="22"/>
          <w:szCs w:val="22"/>
        </w:rPr>
        <w:t xml:space="preserve">The idea being that any responsible sender should have responded to the </w:t>
      </w:r>
      <w:proofErr w:type="spellStart"/>
      <w:r w:rsidR="00907EFE">
        <w:rPr>
          <w:sz w:val="22"/>
          <w:szCs w:val="22"/>
        </w:rPr>
        <w:t>persistaent</w:t>
      </w:r>
      <w:proofErr w:type="spellEnd"/>
      <w:r w:rsidR="00907EFE">
        <w:rPr>
          <w:sz w:val="22"/>
          <w:szCs w:val="22"/>
        </w:rPr>
        <w:t xml:space="preserve"> soft bounces and desisted from sending this account a long time before. </w:t>
      </w:r>
    </w:p>
    <w:p w:rsidR="001A450E" w:rsidRPr="00D442B9" w:rsidRDefault="001A450E" w:rsidP="001A450E">
      <w:pPr>
        <w:pStyle w:val="Default"/>
        <w:numPr>
          <w:ilvl w:val="0"/>
          <w:numId w:val="31"/>
        </w:numPr>
        <w:rPr>
          <w:sz w:val="22"/>
          <w:szCs w:val="22"/>
        </w:rPr>
      </w:pPr>
      <w:r w:rsidRPr="00907EFE">
        <w:rPr>
          <w:b/>
          <w:color w:val="FF0000"/>
          <w:sz w:val="22"/>
          <w:szCs w:val="22"/>
        </w:rPr>
        <w:t>A Honey Pot</w:t>
      </w:r>
      <w:r w:rsidRPr="00907EFE">
        <w:rPr>
          <w:color w:val="FF0000"/>
          <w:sz w:val="22"/>
          <w:szCs w:val="22"/>
        </w:rPr>
        <w:t xml:space="preserve"> </w:t>
      </w:r>
      <w:r>
        <w:rPr>
          <w:sz w:val="22"/>
          <w:szCs w:val="22"/>
        </w:rPr>
        <w:t xml:space="preserve">- </w:t>
      </w:r>
      <w:r>
        <w:t xml:space="preserve">In order to prevent legitimate email from being invited, the e-mail address will typically only be published in a location hidden from view such that an automated e-mail address harvester (used by spammers) can find the email address, but no sender would be encouraged to send messages to the email address for any legitimate purpose. Since no e-mail is solicited by the owner of this </w:t>
      </w:r>
      <w:proofErr w:type="spellStart"/>
      <w:r>
        <w:t>spamtrap</w:t>
      </w:r>
      <w:proofErr w:type="spellEnd"/>
      <w:r>
        <w:t xml:space="preserve"> e-mail address, any e-mail messages sent to this address are immediately considered unsolicited.</w:t>
      </w:r>
    </w:p>
    <w:p w:rsidR="00D442B9" w:rsidRDefault="00D442B9" w:rsidP="00D442B9">
      <w:pPr>
        <w:pStyle w:val="Default"/>
        <w:rPr>
          <w:sz w:val="22"/>
          <w:szCs w:val="22"/>
        </w:rPr>
      </w:pPr>
    </w:p>
    <w:p w:rsidR="00B401E3" w:rsidRDefault="00B401E3" w:rsidP="00D442B9">
      <w:pPr>
        <w:pStyle w:val="Default"/>
        <w:rPr>
          <w:sz w:val="22"/>
          <w:szCs w:val="22"/>
        </w:rPr>
      </w:pPr>
    </w:p>
    <w:p w:rsidR="00B401E3" w:rsidRPr="002A1AB3" w:rsidRDefault="00B401E3" w:rsidP="00B401E3">
      <w:pPr>
        <w:pStyle w:val="Default"/>
        <w:rPr>
          <w:b/>
          <w:bCs/>
          <w:color w:val="FF0000"/>
          <w:sz w:val="28"/>
          <w:szCs w:val="22"/>
        </w:rPr>
      </w:pPr>
      <w:r>
        <w:rPr>
          <w:b/>
          <w:bCs/>
          <w:color w:val="FF0000"/>
          <w:sz w:val="28"/>
          <w:szCs w:val="22"/>
        </w:rPr>
        <w:t>Spam</w:t>
      </w:r>
      <w:r w:rsidR="00D5361B">
        <w:rPr>
          <w:b/>
          <w:bCs/>
          <w:color w:val="FF0000"/>
          <w:sz w:val="28"/>
          <w:szCs w:val="22"/>
        </w:rPr>
        <w:t xml:space="preserve"> Filters</w:t>
      </w:r>
    </w:p>
    <w:p w:rsidR="00B401E3" w:rsidRDefault="00D5361B" w:rsidP="00B401E3">
      <w:pPr>
        <w:pStyle w:val="Default"/>
        <w:numPr>
          <w:ilvl w:val="0"/>
          <w:numId w:val="28"/>
        </w:numPr>
        <w:rPr>
          <w:sz w:val="22"/>
          <w:szCs w:val="22"/>
        </w:rPr>
      </w:pPr>
      <w:r>
        <w:rPr>
          <w:sz w:val="22"/>
          <w:szCs w:val="22"/>
        </w:rPr>
        <w:t>These can be applied at 3 stages – at time of deployment by the sending ESP, by the ISP as it comes through to their MTA or by an individual user’s personal filters.</w:t>
      </w:r>
    </w:p>
    <w:p w:rsidR="00B401E3" w:rsidRDefault="00D5361B" w:rsidP="00B401E3">
      <w:pPr>
        <w:pStyle w:val="Default"/>
        <w:numPr>
          <w:ilvl w:val="0"/>
          <w:numId w:val="28"/>
        </w:numPr>
        <w:rPr>
          <w:sz w:val="22"/>
          <w:szCs w:val="22"/>
        </w:rPr>
      </w:pPr>
      <w:r>
        <w:rPr>
          <w:sz w:val="22"/>
          <w:szCs w:val="22"/>
        </w:rPr>
        <w:t>Filtering methods can be broad grouped in to 3 categories:</w:t>
      </w:r>
    </w:p>
    <w:p w:rsidR="003F658C" w:rsidRDefault="00D5361B" w:rsidP="00F6380B">
      <w:pPr>
        <w:pStyle w:val="Default"/>
        <w:numPr>
          <w:ilvl w:val="0"/>
          <w:numId w:val="33"/>
        </w:numPr>
        <w:rPr>
          <w:sz w:val="22"/>
          <w:szCs w:val="22"/>
        </w:rPr>
      </w:pPr>
      <w:r w:rsidRPr="00F6380B">
        <w:rPr>
          <w:b/>
          <w:color w:val="FF0000"/>
          <w:sz w:val="22"/>
          <w:szCs w:val="22"/>
        </w:rPr>
        <w:t>Heuristic Filtering -</w:t>
      </w:r>
      <w:r w:rsidRPr="00F6380B">
        <w:rPr>
          <w:color w:val="FF0000"/>
          <w:sz w:val="22"/>
          <w:szCs w:val="22"/>
        </w:rPr>
        <w:t xml:space="preserve"> </w:t>
      </w:r>
      <w:r w:rsidRPr="00D5361B">
        <w:rPr>
          <w:sz w:val="22"/>
          <w:szCs w:val="22"/>
        </w:rPr>
        <w:t>Heuristic filtering works by subjecting email messages through thousands of pre-defined rules</w:t>
      </w:r>
      <w:r w:rsidR="00F6380B">
        <w:rPr>
          <w:sz w:val="22"/>
          <w:szCs w:val="22"/>
        </w:rPr>
        <w:t xml:space="preserve"> each of which </w:t>
      </w:r>
      <w:r w:rsidR="00F6380B" w:rsidRPr="00F6380B">
        <w:rPr>
          <w:sz w:val="22"/>
          <w:szCs w:val="22"/>
        </w:rPr>
        <w:t>assigns a numerical score to the probabi</w:t>
      </w:r>
      <w:r w:rsidR="003F658C">
        <w:rPr>
          <w:sz w:val="22"/>
          <w:szCs w:val="22"/>
        </w:rPr>
        <w:t xml:space="preserve">lity of the message being spam. </w:t>
      </w:r>
    </w:p>
    <w:p w:rsidR="003F658C" w:rsidRDefault="003F658C" w:rsidP="003F658C">
      <w:pPr>
        <w:pStyle w:val="Default"/>
        <w:ind w:left="1440"/>
        <w:rPr>
          <w:sz w:val="22"/>
          <w:szCs w:val="22"/>
        </w:rPr>
      </w:pPr>
      <w:r>
        <w:rPr>
          <w:b/>
          <w:color w:val="FF0000"/>
          <w:sz w:val="22"/>
          <w:szCs w:val="22"/>
        </w:rPr>
        <w:t>This is why there are certain key words that should be avoided e.</w:t>
      </w:r>
      <w:r w:rsidRPr="003F658C">
        <w:rPr>
          <w:b/>
          <w:color w:val="FF0000"/>
          <w:sz w:val="22"/>
          <w:szCs w:val="22"/>
        </w:rPr>
        <w:t>g. $$$, “sex” etc.</w:t>
      </w:r>
    </w:p>
    <w:p w:rsidR="003F658C" w:rsidRPr="003F658C" w:rsidRDefault="00F6380B" w:rsidP="003F658C">
      <w:pPr>
        <w:pStyle w:val="Default"/>
        <w:ind w:left="1440"/>
        <w:rPr>
          <w:sz w:val="22"/>
          <w:szCs w:val="22"/>
        </w:rPr>
      </w:pPr>
      <w:r w:rsidRPr="00F6380B">
        <w:rPr>
          <w:sz w:val="22"/>
          <w:szCs w:val="22"/>
        </w:rPr>
        <w:t>The result of the final equation is known as the Spam Score.</w:t>
      </w:r>
      <w:r>
        <w:rPr>
          <w:sz w:val="22"/>
          <w:szCs w:val="22"/>
        </w:rPr>
        <w:t xml:space="preserve"> </w:t>
      </w:r>
      <w:r>
        <w:t xml:space="preserve">The spam score is </w:t>
      </w:r>
      <w:bookmarkStart w:id="0" w:name="_GoBack"/>
      <w:bookmarkEnd w:id="0"/>
      <w:r>
        <w:t xml:space="preserve">then measured against the user’s desired level of spam sensitivity - whether low, medium or high sensitivity. </w:t>
      </w:r>
    </w:p>
    <w:p w:rsidR="00D5361B" w:rsidRPr="00F6380B" w:rsidRDefault="00F6380B" w:rsidP="003F658C">
      <w:pPr>
        <w:pStyle w:val="Default"/>
        <w:ind w:left="1440"/>
        <w:rPr>
          <w:sz w:val="22"/>
          <w:szCs w:val="22"/>
        </w:rPr>
      </w:pPr>
      <w:r>
        <w:lastRenderedPageBreak/>
        <w:t>Setting a higher level of sensitivity leads to more spam being captured, but has the adverse effect of filtering legitimate emails as spam. This is known as a false-positive</w:t>
      </w:r>
      <w:r>
        <w:t>.</w:t>
      </w:r>
    </w:p>
    <w:p w:rsidR="00F6380B" w:rsidRPr="00F6380B" w:rsidRDefault="00F6380B" w:rsidP="00F6380B">
      <w:pPr>
        <w:pStyle w:val="Default"/>
        <w:numPr>
          <w:ilvl w:val="0"/>
          <w:numId w:val="33"/>
        </w:numPr>
        <w:rPr>
          <w:sz w:val="22"/>
          <w:szCs w:val="22"/>
        </w:rPr>
      </w:pPr>
      <w:r>
        <w:rPr>
          <w:b/>
          <w:color w:val="FF0000"/>
          <w:sz w:val="22"/>
          <w:szCs w:val="22"/>
        </w:rPr>
        <w:t>Volume Control Filtering –</w:t>
      </w:r>
      <w:r>
        <w:rPr>
          <w:sz w:val="22"/>
          <w:szCs w:val="22"/>
        </w:rPr>
        <w:t xml:space="preserve"> </w:t>
      </w:r>
      <w:r>
        <w:rPr>
          <w:color w:val="auto"/>
          <w:sz w:val="22"/>
          <w:szCs w:val="22"/>
        </w:rPr>
        <w:t>This works at an IP level and simple limits how many emails an ISP is willing to accept from a specific IP before it starts returning all incoming email.</w:t>
      </w:r>
    </w:p>
    <w:p w:rsidR="00F6380B" w:rsidRDefault="00F6380B" w:rsidP="00F6380B">
      <w:pPr>
        <w:pStyle w:val="Default"/>
        <w:numPr>
          <w:ilvl w:val="0"/>
          <w:numId w:val="33"/>
        </w:numPr>
        <w:rPr>
          <w:sz w:val="22"/>
          <w:szCs w:val="22"/>
        </w:rPr>
      </w:pPr>
      <w:r>
        <w:rPr>
          <w:b/>
          <w:color w:val="FF0000"/>
          <w:sz w:val="22"/>
          <w:szCs w:val="22"/>
        </w:rPr>
        <w:t>Bayesian Filtering -</w:t>
      </w:r>
      <w:r>
        <w:rPr>
          <w:sz w:val="22"/>
          <w:szCs w:val="22"/>
        </w:rPr>
        <w:t xml:space="preserve"> Bayesian spam filtering </w:t>
      </w:r>
      <w:r w:rsidRPr="00F6380B">
        <w:rPr>
          <w:sz w:val="22"/>
          <w:szCs w:val="22"/>
        </w:rPr>
        <w:t>is a statistical technique of e-mail filtering</w:t>
      </w:r>
      <w:r>
        <w:rPr>
          <w:sz w:val="22"/>
          <w:szCs w:val="22"/>
        </w:rPr>
        <w:t xml:space="preserve">. </w:t>
      </w:r>
      <w:r w:rsidRPr="00F6380B">
        <w:rPr>
          <w:sz w:val="22"/>
          <w:szCs w:val="22"/>
        </w:rPr>
        <w:t>Bayesian classifi</w:t>
      </w:r>
      <w:r>
        <w:rPr>
          <w:sz w:val="22"/>
          <w:szCs w:val="22"/>
        </w:rPr>
        <w:t>cation</w:t>
      </w:r>
      <w:r w:rsidRPr="00F6380B">
        <w:rPr>
          <w:sz w:val="22"/>
          <w:szCs w:val="22"/>
        </w:rPr>
        <w:t xml:space="preserve"> work by correlating the use of tokens (typically words, or sometimes other things), with spam and </w:t>
      </w:r>
      <w:r>
        <w:rPr>
          <w:sz w:val="22"/>
          <w:szCs w:val="22"/>
        </w:rPr>
        <w:t xml:space="preserve">non-spam e-mails and then use this </w:t>
      </w:r>
      <w:r w:rsidRPr="00F6380B">
        <w:rPr>
          <w:sz w:val="22"/>
          <w:szCs w:val="22"/>
        </w:rPr>
        <w:t xml:space="preserve">to calculate </w:t>
      </w:r>
      <w:r>
        <w:rPr>
          <w:sz w:val="22"/>
          <w:szCs w:val="22"/>
        </w:rPr>
        <w:t>the</w:t>
      </w:r>
      <w:r w:rsidRPr="00F6380B">
        <w:rPr>
          <w:sz w:val="22"/>
          <w:szCs w:val="22"/>
        </w:rPr>
        <w:t xml:space="preserve"> probability that an email is or is not spam.</w:t>
      </w:r>
      <w:r>
        <w:rPr>
          <w:sz w:val="22"/>
          <w:szCs w:val="22"/>
        </w:rPr>
        <w:t xml:space="preserve"> In short it is a system that learns – so the more individuals who flag your email as spam the higher the chance that the entire system will start to automatically block your emails.</w:t>
      </w:r>
    </w:p>
    <w:p w:rsidR="00B401E3" w:rsidRDefault="00B401E3" w:rsidP="00D442B9">
      <w:pPr>
        <w:pStyle w:val="Default"/>
        <w:rPr>
          <w:sz w:val="22"/>
          <w:szCs w:val="22"/>
        </w:rPr>
      </w:pPr>
    </w:p>
    <w:p w:rsidR="00B401E3" w:rsidRDefault="00B401E3" w:rsidP="00D442B9">
      <w:pPr>
        <w:pStyle w:val="Default"/>
        <w:rPr>
          <w:sz w:val="22"/>
          <w:szCs w:val="22"/>
        </w:rPr>
      </w:pPr>
    </w:p>
    <w:p w:rsidR="00B401E3" w:rsidRPr="00570866" w:rsidRDefault="00B401E3" w:rsidP="00D442B9">
      <w:pPr>
        <w:pStyle w:val="Default"/>
        <w:rPr>
          <w:sz w:val="22"/>
          <w:szCs w:val="22"/>
        </w:rPr>
      </w:pPr>
    </w:p>
    <w:p w:rsidR="008C6F6B" w:rsidRPr="002A1AB3" w:rsidRDefault="008C6F6B" w:rsidP="008C6F6B">
      <w:pPr>
        <w:pStyle w:val="Default"/>
        <w:rPr>
          <w:b/>
          <w:bCs/>
          <w:color w:val="FF0000"/>
          <w:sz w:val="28"/>
          <w:szCs w:val="22"/>
        </w:rPr>
      </w:pPr>
      <w:r>
        <w:rPr>
          <w:b/>
          <w:bCs/>
          <w:color w:val="FF0000"/>
          <w:sz w:val="28"/>
          <w:szCs w:val="22"/>
        </w:rPr>
        <w:t xml:space="preserve">Anti-Spam Laws </w:t>
      </w:r>
    </w:p>
    <w:p w:rsidR="008C6F6B" w:rsidRPr="008C6F6B" w:rsidRDefault="008C6F6B" w:rsidP="008C6F6B">
      <w:pPr>
        <w:pStyle w:val="Default"/>
        <w:numPr>
          <w:ilvl w:val="0"/>
          <w:numId w:val="28"/>
        </w:numPr>
        <w:rPr>
          <w:b/>
          <w:color w:val="FF0000"/>
          <w:sz w:val="22"/>
          <w:szCs w:val="22"/>
        </w:rPr>
      </w:pPr>
      <w:r w:rsidRPr="008C6F6B">
        <w:rPr>
          <w:b/>
          <w:color w:val="FF0000"/>
          <w:sz w:val="22"/>
          <w:szCs w:val="22"/>
        </w:rPr>
        <w:t>United Kingdom</w:t>
      </w:r>
    </w:p>
    <w:p w:rsidR="008C6F6B" w:rsidRPr="008C6F6B" w:rsidRDefault="008C6F6B" w:rsidP="008C6F6B">
      <w:pPr>
        <w:pStyle w:val="Default"/>
        <w:numPr>
          <w:ilvl w:val="0"/>
          <w:numId w:val="32"/>
        </w:numPr>
        <w:rPr>
          <w:b/>
          <w:sz w:val="22"/>
          <w:szCs w:val="22"/>
        </w:rPr>
      </w:pPr>
      <w:r w:rsidRPr="008C6F6B">
        <w:rPr>
          <w:b/>
          <w:sz w:val="22"/>
          <w:szCs w:val="22"/>
        </w:rPr>
        <w:t>UK Companies Act of 1985</w:t>
      </w:r>
    </w:p>
    <w:p w:rsidR="008C6F6B" w:rsidRPr="008C6F6B" w:rsidRDefault="008C6F6B" w:rsidP="008C6F6B">
      <w:pPr>
        <w:pStyle w:val="Default"/>
        <w:numPr>
          <w:ilvl w:val="0"/>
          <w:numId w:val="32"/>
        </w:numPr>
        <w:rPr>
          <w:b/>
          <w:sz w:val="22"/>
          <w:szCs w:val="22"/>
        </w:rPr>
      </w:pPr>
      <w:r w:rsidRPr="008C6F6B">
        <w:rPr>
          <w:b/>
          <w:sz w:val="22"/>
          <w:szCs w:val="22"/>
        </w:rPr>
        <w:t xml:space="preserve">UK Companies Act of </w:t>
      </w:r>
      <w:r w:rsidRPr="008C6F6B">
        <w:rPr>
          <w:b/>
          <w:sz w:val="22"/>
          <w:szCs w:val="22"/>
        </w:rPr>
        <w:t>2006</w:t>
      </w:r>
    </w:p>
    <w:p w:rsidR="008C6F6B" w:rsidRPr="008C6F6B" w:rsidRDefault="008C6F6B" w:rsidP="008C6F6B">
      <w:pPr>
        <w:pStyle w:val="Default"/>
        <w:numPr>
          <w:ilvl w:val="0"/>
          <w:numId w:val="32"/>
        </w:numPr>
        <w:rPr>
          <w:b/>
          <w:sz w:val="22"/>
          <w:szCs w:val="22"/>
        </w:rPr>
      </w:pPr>
      <w:r w:rsidRPr="008C6F6B">
        <w:rPr>
          <w:b/>
          <w:sz w:val="22"/>
          <w:szCs w:val="22"/>
        </w:rPr>
        <w:t>UK Statutory Instrument 2003 No. 2426</w:t>
      </w:r>
    </w:p>
    <w:p w:rsidR="008C6F6B" w:rsidRDefault="008C6F6B" w:rsidP="008C6F6B">
      <w:pPr>
        <w:pStyle w:val="Default"/>
        <w:ind w:left="1440"/>
        <w:rPr>
          <w:sz w:val="22"/>
          <w:szCs w:val="22"/>
        </w:rPr>
      </w:pPr>
      <w:hyperlink r:id="rId12" w:history="1">
        <w:r w:rsidRPr="008C6F6B">
          <w:rPr>
            <w:rStyle w:val="Hyperlink"/>
            <w:sz w:val="22"/>
            <w:szCs w:val="22"/>
          </w:rPr>
          <w:t>http://www.legislation.gov.uk/uksi/2003/2426/contents/made</w:t>
        </w:r>
      </w:hyperlink>
    </w:p>
    <w:p w:rsidR="008C6F6B" w:rsidRPr="008C6F6B" w:rsidRDefault="008C6F6B" w:rsidP="008C6F6B">
      <w:pPr>
        <w:pStyle w:val="Default"/>
        <w:numPr>
          <w:ilvl w:val="0"/>
          <w:numId w:val="32"/>
        </w:numPr>
        <w:rPr>
          <w:b/>
          <w:sz w:val="22"/>
          <w:szCs w:val="22"/>
        </w:rPr>
      </w:pPr>
      <w:r w:rsidRPr="008C6F6B">
        <w:rPr>
          <w:b/>
          <w:sz w:val="22"/>
          <w:szCs w:val="22"/>
        </w:rPr>
        <w:t>EU Privacy Directive 2002/58/EC</w:t>
      </w:r>
    </w:p>
    <w:p w:rsidR="008C6F6B" w:rsidRDefault="008C6F6B" w:rsidP="008C6F6B">
      <w:pPr>
        <w:pStyle w:val="Default"/>
        <w:ind w:left="1440"/>
        <w:rPr>
          <w:sz w:val="22"/>
          <w:szCs w:val="22"/>
        </w:rPr>
      </w:pPr>
      <w:hyperlink r:id="rId13" w:history="1">
        <w:r w:rsidRPr="00A253E6">
          <w:rPr>
            <w:rStyle w:val="Hyperlink"/>
            <w:sz w:val="22"/>
            <w:szCs w:val="22"/>
          </w:rPr>
          <w:t>http://eur-lex.europa.eu/LexUriServ/LexUriServ.do?uri=CELEX:32002L0058:en:HTML</w:t>
        </w:r>
      </w:hyperlink>
    </w:p>
    <w:p w:rsidR="008C6F6B" w:rsidRPr="003834E4" w:rsidRDefault="003834E4" w:rsidP="003834E4">
      <w:pPr>
        <w:pStyle w:val="Default"/>
        <w:numPr>
          <w:ilvl w:val="0"/>
          <w:numId w:val="32"/>
        </w:numPr>
        <w:rPr>
          <w:b/>
          <w:sz w:val="22"/>
          <w:szCs w:val="22"/>
        </w:rPr>
      </w:pPr>
      <w:r w:rsidRPr="003834E4">
        <w:rPr>
          <w:b/>
          <w:sz w:val="22"/>
          <w:szCs w:val="22"/>
        </w:rPr>
        <w:t>Data Protection Act 1998</w:t>
      </w:r>
    </w:p>
    <w:p w:rsidR="003834E4" w:rsidRDefault="003834E4" w:rsidP="003834E4">
      <w:pPr>
        <w:pStyle w:val="Default"/>
        <w:ind w:left="1440"/>
        <w:rPr>
          <w:sz w:val="22"/>
          <w:szCs w:val="22"/>
        </w:rPr>
      </w:pPr>
      <w:hyperlink r:id="rId14" w:history="1">
        <w:r w:rsidRPr="00A253E6">
          <w:rPr>
            <w:rStyle w:val="Hyperlink"/>
            <w:sz w:val="22"/>
            <w:szCs w:val="22"/>
          </w:rPr>
          <w:t>http://www.legislation.gov.uk/ukpga/1998/29/contents</w:t>
        </w:r>
      </w:hyperlink>
    </w:p>
    <w:p w:rsidR="003834E4" w:rsidRDefault="003834E4" w:rsidP="003834E4">
      <w:pPr>
        <w:pStyle w:val="Default"/>
        <w:ind w:left="1440"/>
        <w:rPr>
          <w:sz w:val="22"/>
          <w:szCs w:val="22"/>
        </w:rPr>
      </w:pPr>
    </w:p>
    <w:p w:rsidR="003834E4" w:rsidRPr="008C6F6B" w:rsidRDefault="003834E4" w:rsidP="003834E4">
      <w:pPr>
        <w:pStyle w:val="Default"/>
        <w:numPr>
          <w:ilvl w:val="0"/>
          <w:numId w:val="28"/>
        </w:numPr>
        <w:rPr>
          <w:b/>
          <w:color w:val="FF0000"/>
          <w:sz w:val="22"/>
          <w:szCs w:val="22"/>
        </w:rPr>
      </w:pPr>
      <w:r>
        <w:rPr>
          <w:b/>
          <w:color w:val="FF0000"/>
          <w:sz w:val="22"/>
          <w:szCs w:val="22"/>
        </w:rPr>
        <w:t>Around the World</w:t>
      </w:r>
    </w:p>
    <w:p w:rsidR="00570866" w:rsidRPr="003834E4" w:rsidRDefault="003834E4" w:rsidP="003834E4">
      <w:pPr>
        <w:pStyle w:val="Default"/>
        <w:numPr>
          <w:ilvl w:val="0"/>
          <w:numId w:val="32"/>
        </w:numPr>
        <w:rPr>
          <w:b/>
          <w:sz w:val="22"/>
          <w:szCs w:val="22"/>
        </w:rPr>
      </w:pPr>
      <w:r w:rsidRPr="003834E4">
        <w:rPr>
          <w:b/>
          <w:color w:val="FF0000"/>
          <w:sz w:val="22"/>
          <w:szCs w:val="22"/>
        </w:rPr>
        <w:t>US/NA</w:t>
      </w:r>
      <w:r w:rsidRPr="003834E4">
        <w:rPr>
          <w:b/>
          <w:sz w:val="22"/>
          <w:szCs w:val="22"/>
        </w:rPr>
        <w:t>: CAN-SPAM Act of 2003</w:t>
      </w:r>
    </w:p>
    <w:p w:rsidR="003834E4" w:rsidRDefault="003834E4" w:rsidP="003834E4">
      <w:pPr>
        <w:pStyle w:val="Default"/>
        <w:ind w:left="1440"/>
        <w:rPr>
          <w:sz w:val="22"/>
          <w:szCs w:val="22"/>
        </w:rPr>
      </w:pPr>
      <w:hyperlink r:id="rId15" w:history="1">
        <w:r w:rsidRPr="00A253E6">
          <w:rPr>
            <w:rStyle w:val="Hyperlink"/>
            <w:sz w:val="22"/>
            <w:szCs w:val="22"/>
          </w:rPr>
          <w:t>http://www.fcc.gov/guides/spam-unwanted-text-messages-and-email</w:t>
        </w:r>
      </w:hyperlink>
    </w:p>
    <w:p w:rsidR="003834E4" w:rsidRPr="00B401E3" w:rsidRDefault="003834E4" w:rsidP="003834E4">
      <w:pPr>
        <w:pStyle w:val="Default"/>
        <w:numPr>
          <w:ilvl w:val="0"/>
          <w:numId w:val="32"/>
        </w:numPr>
        <w:rPr>
          <w:b/>
          <w:sz w:val="22"/>
          <w:szCs w:val="22"/>
        </w:rPr>
      </w:pPr>
      <w:r w:rsidRPr="00B401E3">
        <w:rPr>
          <w:b/>
          <w:color w:val="FF0000"/>
          <w:sz w:val="22"/>
          <w:szCs w:val="22"/>
        </w:rPr>
        <w:t>Canada</w:t>
      </w:r>
      <w:r w:rsidRPr="00B401E3">
        <w:rPr>
          <w:b/>
          <w:sz w:val="22"/>
          <w:szCs w:val="22"/>
        </w:rPr>
        <w:t>: CASL (Canadian Anti-Spam Law)/FISA</w:t>
      </w:r>
    </w:p>
    <w:p w:rsidR="003834E4" w:rsidRDefault="003834E4" w:rsidP="003834E4">
      <w:pPr>
        <w:pStyle w:val="Default"/>
        <w:ind w:left="1440"/>
        <w:rPr>
          <w:sz w:val="22"/>
          <w:szCs w:val="22"/>
        </w:rPr>
      </w:pPr>
      <w:hyperlink r:id="rId16" w:history="1">
        <w:r w:rsidRPr="00A253E6">
          <w:rPr>
            <w:rStyle w:val="Hyperlink"/>
            <w:sz w:val="22"/>
            <w:szCs w:val="22"/>
          </w:rPr>
          <w:t>http://lois-laws.justice.gc.ca/eng/AnnualStatutes/2010_23/FullText.html</w:t>
        </w:r>
      </w:hyperlink>
    </w:p>
    <w:p w:rsidR="003834E4" w:rsidRDefault="003834E4" w:rsidP="003834E4">
      <w:pPr>
        <w:pStyle w:val="Default"/>
        <w:numPr>
          <w:ilvl w:val="0"/>
          <w:numId w:val="32"/>
        </w:numPr>
        <w:rPr>
          <w:sz w:val="22"/>
          <w:szCs w:val="22"/>
        </w:rPr>
      </w:pPr>
      <w:r w:rsidRPr="00B401E3">
        <w:rPr>
          <w:b/>
          <w:color w:val="FF0000"/>
          <w:sz w:val="22"/>
          <w:szCs w:val="22"/>
        </w:rPr>
        <w:t>Germany</w:t>
      </w:r>
      <w:r>
        <w:rPr>
          <w:sz w:val="22"/>
          <w:szCs w:val="22"/>
        </w:rPr>
        <w:t xml:space="preserve">: </w:t>
      </w:r>
      <w:r w:rsidRPr="00B401E3">
        <w:rPr>
          <w:b/>
          <w:sz w:val="22"/>
          <w:szCs w:val="22"/>
        </w:rPr>
        <w:t>Act Against Unfair Competition</w:t>
      </w:r>
    </w:p>
    <w:p w:rsidR="003834E4" w:rsidRDefault="003834E4" w:rsidP="00B401E3">
      <w:pPr>
        <w:pStyle w:val="Default"/>
        <w:numPr>
          <w:ilvl w:val="0"/>
          <w:numId w:val="32"/>
        </w:numPr>
        <w:rPr>
          <w:sz w:val="22"/>
          <w:szCs w:val="22"/>
        </w:rPr>
      </w:pPr>
      <w:r w:rsidRPr="00B401E3">
        <w:rPr>
          <w:b/>
          <w:color w:val="FF0000"/>
          <w:sz w:val="22"/>
          <w:szCs w:val="22"/>
        </w:rPr>
        <w:t>Australia</w:t>
      </w:r>
      <w:r w:rsidRPr="00B401E3">
        <w:rPr>
          <w:b/>
          <w:sz w:val="22"/>
          <w:szCs w:val="22"/>
        </w:rPr>
        <w:t xml:space="preserve">: </w:t>
      </w:r>
      <w:r w:rsidR="00B401E3" w:rsidRPr="00B401E3">
        <w:rPr>
          <w:b/>
          <w:sz w:val="22"/>
          <w:szCs w:val="22"/>
        </w:rPr>
        <w:t>Australia Spam Act 2003</w:t>
      </w:r>
    </w:p>
    <w:p w:rsidR="00B401E3" w:rsidRDefault="00B401E3" w:rsidP="00B401E3">
      <w:pPr>
        <w:pStyle w:val="Default"/>
        <w:ind w:left="1440"/>
        <w:rPr>
          <w:sz w:val="22"/>
          <w:szCs w:val="22"/>
        </w:rPr>
      </w:pPr>
      <w:hyperlink r:id="rId17" w:history="1">
        <w:r w:rsidRPr="00A253E6">
          <w:rPr>
            <w:rStyle w:val="Hyperlink"/>
            <w:sz w:val="22"/>
            <w:szCs w:val="22"/>
          </w:rPr>
          <w:t>http://www.acma.gov.au/webwr/consumer_info/frequently_asked_questions/spam_business_practical_guide.pdf</w:t>
        </w:r>
      </w:hyperlink>
    </w:p>
    <w:p w:rsidR="00B401E3" w:rsidRDefault="00B401E3" w:rsidP="00B401E3">
      <w:pPr>
        <w:pStyle w:val="Default"/>
        <w:ind w:left="1440"/>
        <w:rPr>
          <w:sz w:val="22"/>
          <w:szCs w:val="22"/>
        </w:rPr>
      </w:pPr>
    </w:p>
    <w:p w:rsidR="00B401E3" w:rsidRDefault="00B401E3" w:rsidP="00B401E3">
      <w:pPr>
        <w:pStyle w:val="Default"/>
        <w:ind w:left="1440"/>
        <w:rPr>
          <w:sz w:val="22"/>
          <w:szCs w:val="22"/>
        </w:rPr>
      </w:pPr>
    </w:p>
    <w:p w:rsidR="00B401E3" w:rsidRDefault="00B401E3" w:rsidP="00B401E3">
      <w:pPr>
        <w:pStyle w:val="Default"/>
        <w:rPr>
          <w:sz w:val="22"/>
          <w:szCs w:val="22"/>
        </w:rPr>
      </w:pPr>
      <w:r>
        <w:rPr>
          <w:sz w:val="22"/>
          <w:szCs w:val="22"/>
        </w:rPr>
        <w:t xml:space="preserve">Information about the laws in other countries can be found here: </w:t>
      </w:r>
      <w:hyperlink r:id="rId18" w:history="1">
        <w:r w:rsidRPr="00A253E6">
          <w:rPr>
            <w:rStyle w:val="Hyperlink"/>
            <w:sz w:val="22"/>
            <w:szCs w:val="22"/>
          </w:rPr>
          <w:t>http://www.spamlaws.com/</w:t>
        </w:r>
      </w:hyperlink>
    </w:p>
    <w:p w:rsidR="00B401E3" w:rsidRPr="008A5FFE" w:rsidRDefault="00B401E3" w:rsidP="00B401E3">
      <w:pPr>
        <w:pStyle w:val="Default"/>
        <w:rPr>
          <w:sz w:val="22"/>
          <w:szCs w:val="22"/>
        </w:rPr>
      </w:pPr>
    </w:p>
    <w:sectPr w:rsidR="00B401E3" w:rsidRPr="008A5FF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8BE" w:rsidRDefault="00E218BE" w:rsidP="006520F9">
      <w:pPr>
        <w:spacing w:after="0" w:line="240" w:lineRule="auto"/>
      </w:pPr>
      <w:r>
        <w:separator/>
      </w:r>
    </w:p>
  </w:endnote>
  <w:endnote w:type="continuationSeparator" w:id="0">
    <w:p w:rsidR="00E218BE" w:rsidRDefault="00E218BE" w:rsidP="0065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8BE" w:rsidRDefault="00E218BE" w:rsidP="006520F9">
      <w:pPr>
        <w:spacing w:after="0" w:line="240" w:lineRule="auto"/>
      </w:pPr>
      <w:r>
        <w:separator/>
      </w:r>
    </w:p>
  </w:footnote>
  <w:footnote w:type="continuationSeparator" w:id="0">
    <w:p w:rsidR="00E218BE" w:rsidRDefault="00E218BE" w:rsidP="00652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F9" w:rsidRDefault="00652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089"/>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FF0CAE"/>
    <w:multiLevelType w:val="hybridMultilevel"/>
    <w:tmpl w:val="440E508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09203187"/>
    <w:multiLevelType w:val="hybridMultilevel"/>
    <w:tmpl w:val="71BC9C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A718A2"/>
    <w:multiLevelType w:val="hybridMultilevel"/>
    <w:tmpl w:val="8056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CF4413"/>
    <w:multiLevelType w:val="hybridMultilevel"/>
    <w:tmpl w:val="69869E94"/>
    <w:lvl w:ilvl="0" w:tplc="5C26B9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C959BB"/>
    <w:multiLevelType w:val="hybridMultilevel"/>
    <w:tmpl w:val="3A08B27A"/>
    <w:lvl w:ilvl="0" w:tplc="A36AA82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2C10EC"/>
    <w:multiLevelType w:val="hybridMultilevel"/>
    <w:tmpl w:val="CB728A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5C5C3F"/>
    <w:multiLevelType w:val="hybridMultilevel"/>
    <w:tmpl w:val="7340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14E47"/>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D34B6"/>
    <w:multiLevelType w:val="hybridMultilevel"/>
    <w:tmpl w:val="D44E6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131B07"/>
    <w:multiLevelType w:val="hybridMultilevel"/>
    <w:tmpl w:val="444C7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9E2788"/>
    <w:multiLevelType w:val="hybridMultilevel"/>
    <w:tmpl w:val="68CE3D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6C315C"/>
    <w:multiLevelType w:val="hybridMultilevel"/>
    <w:tmpl w:val="C5FC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E64099"/>
    <w:multiLevelType w:val="hybridMultilevel"/>
    <w:tmpl w:val="900EE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FCF5B03"/>
    <w:multiLevelType w:val="hybridMultilevel"/>
    <w:tmpl w:val="A2263E2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0C52B18"/>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5B21B2B"/>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CB760F"/>
    <w:multiLevelType w:val="hybridMultilevel"/>
    <w:tmpl w:val="C20848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9C7240"/>
    <w:multiLevelType w:val="hybridMultilevel"/>
    <w:tmpl w:val="8F38E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57D1E66"/>
    <w:multiLevelType w:val="hybridMultilevel"/>
    <w:tmpl w:val="B3C8B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9377E7"/>
    <w:multiLevelType w:val="hybridMultilevel"/>
    <w:tmpl w:val="31E442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016C9C"/>
    <w:multiLevelType w:val="hybridMultilevel"/>
    <w:tmpl w:val="B93A880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5229255B"/>
    <w:multiLevelType w:val="hybridMultilevel"/>
    <w:tmpl w:val="807C74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37E5EAD"/>
    <w:multiLevelType w:val="hybridMultilevel"/>
    <w:tmpl w:val="C458F3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E34ED6"/>
    <w:multiLevelType w:val="hybridMultilevel"/>
    <w:tmpl w:val="4D52AE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5CAE57CF"/>
    <w:multiLevelType w:val="hybridMultilevel"/>
    <w:tmpl w:val="E5BCE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2763D3"/>
    <w:multiLevelType w:val="hybridMultilevel"/>
    <w:tmpl w:val="D8467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9722CD"/>
    <w:multiLevelType w:val="hybridMultilevel"/>
    <w:tmpl w:val="BC84A9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9116F1E"/>
    <w:multiLevelType w:val="multilevel"/>
    <w:tmpl w:val="30E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D936B5"/>
    <w:multiLevelType w:val="hybridMultilevel"/>
    <w:tmpl w:val="19507E5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73C9446B"/>
    <w:multiLevelType w:val="hybridMultilevel"/>
    <w:tmpl w:val="69869E94"/>
    <w:lvl w:ilvl="0" w:tplc="5C26B9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C4E09A7"/>
    <w:multiLevelType w:val="hybridMultilevel"/>
    <w:tmpl w:val="B824E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DE63D1F"/>
    <w:multiLevelType w:val="hybridMultilevel"/>
    <w:tmpl w:val="24285C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4"/>
  </w:num>
  <w:num w:numId="4">
    <w:abstractNumId w:val="1"/>
  </w:num>
  <w:num w:numId="5">
    <w:abstractNumId w:val="21"/>
  </w:num>
  <w:num w:numId="6">
    <w:abstractNumId w:val="9"/>
  </w:num>
  <w:num w:numId="7">
    <w:abstractNumId w:val="7"/>
  </w:num>
  <w:num w:numId="8">
    <w:abstractNumId w:val="8"/>
  </w:num>
  <w:num w:numId="9">
    <w:abstractNumId w:val="15"/>
  </w:num>
  <w:num w:numId="10">
    <w:abstractNumId w:val="16"/>
  </w:num>
  <w:num w:numId="11">
    <w:abstractNumId w:val="0"/>
  </w:num>
  <w:num w:numId="12">
    <w:abstractNumId w:val="3"/>
  </w:num>
  <w:num w:numId="13">
    <w:abstractNumId w:val="26"/>
  </w:num>
  <w:num w:numId="14">
    <w:abstractNumId w:val="32"/>
  </w:num>
  <w:num w:numId="15">
    <w:abstractNumId w:val="11"/>
  </w:num>
  <w:num w:numId="16">
    <w:abstractNumId w:val="20"/>
  </w:num>
  <w:num w:numId="17">
    <w:abstractNumId w:val="23"/>
  </w:num>
  <w:num w:numId="18">
    <w:abstractNumId w:val="2"/>
  </w:num>
  <w:num w:numId="19">
    <w:abstractNumId w:val="22"/>
  </w:num>
  <w:num w:numId="20">
    <w:abstractNumId w:val="17"/>
  </w:num>
  <w:num w:numId="21">
    <w:abstractNumId w:val="4"/>
  </w:num>
  <w:num w:numId="22">
    <w:abstractNumId w:val="31"/>
  </w:num>
  <w:num w:numId="23">
    <w:abstractNumId w:val="10"/>
  </w:num>
  <w:num w:numId="24">
    <w:abstractNumId w:val="30"/>
  </w:num>
  <w:num w:numId="25">
    <w:abstractNumId w:val="19"/>
  </w:num>
  <w:num w:numId="26">
    <w:abstractNumId w:val="6"/>
  </w:num>
  <w:num w:numId="27">
    <w:abstractNumId w:val="14"/>
  </w:num>
  <w:num w:numId="28">
    <w:abstractNumId w:val="5"/>
  </w:num>
  <w:num w:numId="29">
    <w:abstractNumId w:val="12"/>
  </w:num>
  <w:num w:numId="30">
    <w:abstractNumId w:val="25"/>
  </w:num>
  <w:num w:numId="31">
    <w:abstractNumId w:val="27"/>
  </w:num>
  <w:num w:numId="32">
    <w:abstractNumId w:val="1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DB"/>
    <w:rsid w:val="00046CD4"/>
    <w:rsid w:val="00064E2E"/>
    <w:rsid w:val="00130A32"/>
    <w:rsid w:val="0015235B"/>
    <w:rsid w:val="001749FC"/>
    <w:rsid w:val="001A450E"/>
    <w:rsid w:val="0022750B"/>
    <w:rsid w:val="002A1AB3"/>
    <w:rsid w:val="002B6CA3"/>
    <w:rsid w:val="002C588A"/>
    <w:rsid w:val="002E1AB5"/>
    <w:rsid w:val="00335766"/>
    <w:rsid w:val="003834E4"/>
    <w:rsid w:val="003F084D"/>
    <w:rsid w:val="003F658C"/>
    <w:rsid w:val="00403D1D"/>
    <w:rsid w:val="00413195"/>
    <w:rsid w:val="00456E27"/>
    <w:rsid w:val="00462A61"/>
    <w:rsid w:val="004C6795"/>
    <w:rsid w:val="00570866"/>
    <w:rsid w:val="005A4448"/>
    <w:rsid w:val="00625539"/>
    <w:rsid w:val="00626D8B"/>
    <w:rsid w:val="006520F9"/>
    <w:rsid w:val="006A105B"/>
    <w:rsid w:val="006F415E"/>
    <w:rsid w:val="00731F5E"/>
    <w:rsid w:val="00734921"/>
    <w:rsid w:val="00736D7D"/>
    <w:rsid w:val="0078186A"/>
    <w:rsid w:val="007D510F"/>
    <w:rsid w:val="0083491C"/>
    <w:rsid w:val="00880DFB"/>
    <w:rsid w:val="008A2242"/>
    <w:rsid w:val="008A5FFE"/>
    <w:rsid w:val="008C6F6B"/>
    <w:rsid w:val="00907EFE"/>
    <w:rsid w:val="00A231DB"/>
    <w:rsid w:val="00A532F9"/>
    <w:rsid w:val="00A6106F"/>
    <w:rsid w:val="00A94D59"/>
    <w:rsid w:val="00AE0298"/>
    <w:rsid w:val="00B401E3"/>
    <w:rsid w:val="00BD65EA"/>
    <w:rsid w:val="00BE2885"/>
    <w:rsid w:val="00C1651F"/>
    <w:rsid w:val="00C924A3"/>
    <w:rsid w:val="00CB603D"/>
    <w:rsid w:val="00CE5978"/>
    <w:rsid w:val="00CF46DE"/>
    <w:rsid w:val="00D442B9"/>
    <w:rsid w:val="00D46C2F"/>
    <w:rsid w:val="00D5361B"/>
    <w:rsid w:val="00D542EA"/>
    <w:rsid w:val="00E000BB"/>
    <w:rsid w:val="00E16858"/>
    <w:rsid w:val="00E218BE"/>
    <w:rsid w:val="00EA398C"/>
    <w:rsid w:val="00EC3B68"/>
    <w:rsid w:val="00ED1305"/>
    <w:rsid w:val="00F03897"/>
    <w:rsid w:val="00F05F52"/>
    <w:rsid w:val="00F6380B"/>
    <w:rsid w:val="00FC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231DB"/>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A231DB"/>
    <w:rPr>
      <w:rFonts w:eastAsiaTheme="minorEastAsia"/>
      <w:i/>
      <w:iCs/>
      <w:color w:val="000000" w:themeColor="text1"/>
      <w:lang w:val="en-US" w:eastAsia="ja-JP"/>
    </w:rPr>
  </w:style>
  <w:style w:type="paragraph" w:styleId="BalloonText">
    <w:name w:val="Balloon Text"/>
    <w:basedOn w:val="Normal"/>
    <w:link w:val="BalloonTextChar"/>
    <w:uiPriority w:val="99"/>
    <w:semiHidden/>
    <w:unhideWhenUsed/>
    <w:rsid w:val="00A2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DB"/>
    <w:rPr>
      <w:rFonts w:ascii="Tahoma" w:hAnsi="Tahoma" w:cs="Tahoma"/>
      <w:sz w:val="16"/>
      <w:szCs w:val="16"/>
    </w:rPr>
  </w:style>
  <w:style w:type="paragraph" w:styleId="Title">
    <w:name w:val="Title"/>
    <w:basedOn w:val="Normal"/>
    <w:next w:val="Normal"/>
    <w:link w:val="TitleChar"/>
    <w:uiPriority w:val="10"/>
    <w:qFormat/>
    <w:rsid w:val="00413195"/>
    <w:pPr>
      <w:pBdr>
        <w:bottom w:val="single" w:sz="18" w:space="4" w:color="FF0000"/>
      </w:pBdr>
      <w:spacing w:after="300" w:line="240" w:lineRule="auto"/>
      <w:contextualSpacing/>
    </w:pPr>
    <w:rPr>
      <w:rFonts w:asciiTheme="majorHAnsi" w:eastAsiaTheme="majorEastAsia" w:hAnsiTheme="majorHAnsi" w:cstheme="majorBidi"/>
      <w:color w:val="000000" w:themeColor="text1"/>
      <w:spacing w:val="5"/>
      <w:kern w:val="28"/>
      <w:sz w:val="52"/>
      <w:szCs w:val="52"/>
      <w:u w:color="FF0000"/>
    </w:rPr>
  </w:style>
  <w:style w:type="character" w:customStyle="1" w:styleId="TitleChar">
    <w:name w:val="Title Char"/>
    <w:basedOn w:val="DefaultParagraphFont"/>
    <w:link w:val="Title"/>
    <w:uiPriority w:val="10"/>
    <w:rsid w:val="00413195"/>
    <w:rPr>
      <w:rFonts w:asciiTheme="majorHAnsi" w:eastAsiaTheme="majorEastAsia" w:hAnsiTheme="majorHAnsi" w:cstheme="majorBidi"/>
      <w:color w:val="000000" w:themeColor="text1"/>
      <w:spacing w:val="5"/>
      <w:kern w:val="28"/>
      <w:sz w:val="52"/>
      <w:szCs w:val="52"/>
      <w:u w:color="FF0000"/>
    </w:rPr>
  </w:style>
  <w:style w:type="paragraph" w:styleId="ListParagraph">
    <w:name w:val="List Paragraph"/>
    <w:basedOn w:val="Normal"/>
    <w:uiPriority w:val="34"/>
    <w:qFormat/>
    <w:rsid w:val="00A532F9"/>
    <w:pPr>
      <w:ind w:left="720"/>
      <w:contextualSpacing/>
    </w:pPr>
  </w:style>
  <w:style w:type="paragraph" w:styleId="NoSpacing">
    <w:name w:val="No Spacing"/>
    <w:uiPriority w:val="1"/>
    <w:qFormat/>
    <w:rsid w:val="00A532F9"/>
    <w:pPr>
      <w:spacing w:after="0" w:line="240" w:lineRule="auto"/>
    </w:pPr>
  </w:style>
  <w:style w:type="paragraph" w:customStyle="1" w:styleId="Default">
    <w:name w:val="Default"/>
    <w:rsid w:val="008A224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E2885"/>
    <w:rPr>
      <w:color w:val="808080"/>
    </w:rPr>
  </w:style>
  <w:style w:type="paragraph" w:styleId="Header">
    <w:name w:val="header"/>
    <w:basedOn w:val="Normal"/>
    <w:link w:val="HeaderChar"/>
    <w:uiPriority w:val="99"/>
    <w:unhideWhenUsed/>
    <w:rsid w:val="00652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0F9"/>
  </w:style>
  <w:style w:type="paragraph" w:styleId="Footer">
    <w:name w:val="footer"/>
    <w:basedOn w:val="Normal"/>
    <w:link w:val="FooterChar"/>
    <w:uiPriority w:val="99"/>
    <w:unhideWhenUsed/>
    <w:rsid w:val="00652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0F9"/>
  </w:style>
  <w:style w:type="character" w:styleId="Hyperlink">
    <w:name w:val="Hyperlink"/>
    <w:basedOn w:val="DefaultParagraphFont"/>
    <w:uiPriority w:val="99"/>
    <w:unhideWhenUsed/>
    <w:rsid w:val="008C6F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231DB"/>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A231DB"/>
    <w:rPr>
      <w:rFonts w:eastAsiaTheme="minorEastAsia"/>
      <w:i/>
      <w:iCs/>
      <w:color w:val="000000" w:themeColor="text1"/>
      <w:lang w:val="en-US" w:eastAsia="ja-JP"/>
    </w:rPr>
  </w:style>
  <w:style w:type="paragraph" w:styleId="BalloonText">
    <w:name w:val="Balloon Text"/>
    <w:basedOn w:val="Normal"/>
    <w:link w:val="BalloonTextChar"/>
    <w:uiPriority w:val="99"/>
    <w:semiHidden/>
    <w:unhideWhenUsed/>
    <w:rsid w:val="00A2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DB"/>
    <w:rPr>
      <w:rFonts w:ascii="Tahoma" w:hAnsi="Tahoma" w:cs="Tahoma"/>
      <w:sz w:val="16"/>
      <w:szCs w:val="16"/>
    </w:rPr>
  </w:style>
  <w:style w:type="paragraph" w:styleId="Title">
    <w:name w:val="Title"/>
    <w:basedOn w:val="Normal"/>
    <w:next w:val="Normal"/>
    <w:link w:val="TitleChar"/>
    <w:uiPriority w:val="10"/>
    <w:qFormat/>
    <w:rsid w:val="00413195"/>
    <w:pPr>
      <w:pBdr>
        <w:bottom w:val="single" w:sz="18" w:space="4" w:color="FF0000"/>
      </w:pBdr>
      <w:spacing w:after="300" w:line="240" w:lineRule="auto"/>
      <w:contextualSpacing/>
    </w:pPr>
    <w:rPr>
      <w:rFonts w:asciiTheme="majorHAnsi" w:eastAsiaTheme="majorEastAsia" w:hAnsiTheme="majorHAnsi" w:cstheme="majorBidi"/>
      <w:color w:val="000000" w:themeColor="text1"/>
      <w:spacing w:val="5"/>
      <w:kern w:val="28"/>
      <w:sz w:val="52"/>
      <w:szCs w:val="52"/>
      <w:u w:color="FF0000"/>
    </w:rPr>
  </w:style>
  <w:style w:type="character" w:customStyle="1" w:styleId="TitleChar">
    <w:name w:val="Title Char"/>
    <w:basedOn w:val="DefaultParagraphFont"/>
    <w:link w:val="Title"/>
    <w:uiPriority w:val="10"/>
    <w:rsid w:val="00413195"/>
    <w:rPr>
      <w:rFonts w:asciiTheme="majorHAnsi" w:eastAsiaTheme="majorEastAsia" w:hAnsiTheme="majorHAnsi" w:cstheme="majorBidi"/>
      <w:color w:val="000000" w:themeColor="text1"/>
      <w:spacing w:val="5"/>
      <w:kern w:val="28"/>
      <w:sz w:val="52"/>
      <w:szCs w:val="52"/>
      <w:u w:color="FF0000"/>
    </w:rPr>
  </w:style>
  <w:style w:type="paragraph" w:styleId="ListParagraph">
    <w:name w:val="List Paragraph"/>
    <w:basedOn w:val="Normal"/>
    <w:uiPriority w:val="34"/>
    <w:qFormat/>
    <w:rsid w:val="00A532F9"/>
    <w:pPr>
      <w:ind w:left="720"/>
      <w:contextualSpacing/>
    </w:pPr>
  </w:style>
  <w:style w:type="paragraph" w:styleId="NoSpacing">
    <w:name w:val="No Spacing"/>
    <w:uiPriority w:val="1"/>
    <w:qFormat/>
    <w:rsid w:val="00A532F9"/>
    <w:pPr>
      <w:spacing w:after="0" w:line="240" w:lineRule="auto"/>
    </w:pPr>
  </w:style>
  <w:style w:type="paragraph" w:customStyle="1" w:styleId="Default">
    <w:name w:val="Default"/>
    <w:rsid w:val="008A224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E2885"/>
    <w:rPr>
      <w:color w:val="808080"/>
    </w:rPr>
  </w:style>
  <w:style w:type="paragraph" w:styleId="Header">
    <w:name w:val="header"/>
    <w:basedOn w:val="Normal"/>
    <w:link w:val="HeaderChar"/>
    <w:uiPriority w:val="99"/>
    <w:unhideWhenUsed/>
    <w:rsid w:val="00652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0F9"/>
  </w:style>
  <w:style w:type="paragraph" w:styleId="Footer">
    <w:name w:val="footer"/>
    <w:basedOn w:val="Normal"/>
    <w:link w:val="FooterChar"/>
    <w:uiPriority w:val="99"/>
    <w:unhideWhenUsed/>
    <w:rsid w:val="00652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0F9"/>
  </w:style>
  <w:style w:type="character" w:styleId="Hyperlink">
    <w:name w:val="Hyperlink"/>
    <w:basedOn w:val="DefaultParagraphFont"/>
    <w:uiPriority w:val="99"/>
    <w:unhideWhenUsed/>
    <w:rsid w:val="008C6F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5193">
      <w:bodyDiv w:val="1"/>
      <w:marLeft w:val="0"/>
      <w:marRight w:val="0"/>
      <w:marTop w:val="0"/>
      <w:marBottom w:val="0"/>
      <w:divBdr>
        <w:top w:val="none" w:sz="0" w:space="0" w:color="auto"/>
        <w:left w:val="none" w:sz="0" w:space="0" w:color="auto"/>
        <w:bottom w:val="none" w:sz="0" w:space="0" w:color="auto"/>
        <w:right w:val="none" w:sz="0" w:space="0" w:color="auto"/>
      </w:divBdr>
    </w:div>
    <w:div w:id="543562100">
      <w:bodyDiv w:val="1"/>
      <w:marLeft w:val="0"/>
      <w:marRight w:val="0"/>
      <w:marTop w:val="0"/>
      <w:marBottom w:val="0"/>
      <w:divBdr>
        <w:top w:val="none" w:sz="0" w:space="0" w:color="auto"/>
        <w:left w:val="none" w:sz="0" w:space="0" w:color="auto"/>
        <w:bottom w:val="none" w:sz="0" w:space="0" w:color="auto"/>
        <w:right w:val="none" w:sz="0" w:space="0" w:color="auto"/>
      </w:divBdr>
    </w:div>
    <w:div w:id="761335026">
      <w:bodyDiv w:val="1"/>
      <w:marLeft w:val="0"/>
      <w:marRight w:val="0"/>
      <w:marTop w:val="0"/>
      <w:marBottom w:val="0"/>
      <w:divBdr>
        <w:top w:val="none" w:sz="0" w:space="0" w:color="auto"/>
        <w:left w:val="none" w:sz="0" w:space="0" w:color="auto"/>
        <w:bottom w:val="none" w:sz="0" w:space="0" w:color="auto"/>
        <w:right w:val="none" w:sz="0" w:space="0" w:color="auto"/>
      </w:divBdr>
      <w:divsChild>
        <w:div w:id="584606221">
          <w:marLeft w:val="0"/>
          <w:marRight w:val="0"/>
          <w:marTop w:val="0"/>
          <w:marBottom w:val="0"/>
          <w:divBdr>
            <w:top w:val="none" w:sz="0" w:space="0" w:color="auto"/>
            <w:left w:val="none" w:sz="0" w:space="0" w:color="auto"/>
            <w:bottom w:val="none" w:sz="0" w:space="0" w:color="auto"/>
            <w:right w:val="none" w:sz="0" w:space="0" w:color="auto"/>
          </w:divBdr>
          <w:divsChild>
            <w:div w:id="6865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29">
      <w:bodyDiv w:val="1"/>
      <w:marLeft w:val="0"/>
      <w:marRight w:val="0"/>
      <w:marTop w:val="0"/>
      <w:marBottom w:val="0"/>
      <w:divBdr>
        <w:top w:val="none" w:sz="0" w:space="0" w:color="auto"/>
        <w:left w:val="none" w:sz="0" w:space="0" w:color="auto"/>
        <w:bottom w:val="none" w:sz="0" w:space="0" w:color="auto"/>
        <w:right w:val="none" w:sz="0" w:space="0" w:color="auto"/>
      </w:divBdr>
    </w:div>
    <w:div w:id="1916165103">
      <w:bodyDiv w:val="1"/>
      <w:marLeft w:val="0"/>
      <w:marRight w:val="0"/>
      <w:marTop w:val="0"/>
      <w:marBottom w:val="0"/>
      <w:divBdr>
        <w:top w:val="none" w:sz="0" w:space="0" w:color="auto"/>
        <w:left w:val="none" w:sz="0" w:space="0" w:color="auto"/>
        <w:bottom w:val="none" w:sz="0" w:space="0" w:color="auto"/>
        <w:right w:val="none" w:sz="0" w:space="0" w:color="auto"/>
      </w:divBdr>
    </w:div>
    <w:div w:id="19797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ur-lex.europa.eu/LexUriServ/LexUriServ.do?uri=CELEX:32002L0058:en:HTML" TargetMode="External"/><Relationship Id="rId18" Type="http://schemas.openxmlformats.org/officeDocument/2006/relationships/hyperlink" Target="http://www.spamlaw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egislation.gov.uk/uksi/2003/2426/contents/made" TargetMode="External"/><Relationship Id="rId17" Type="http://schemas.openxmlformats.org/officeDocument/2006/relationships/hyperlink" Target="http://www.acma.gov.au/webwr/consumer_info/frequently_asked_questions/spam_business_practical_guide.pdf" TargetMode="External"/><Relationship Id="rId2" Type="http://schemas.openxmlformats.org/officeDocument/2006/relationships/numbering" Target="numbering.xml"/><Relationship Id="rId16" Type="http://schemas.openxmlformats.org/officeDocument/2006/relationships/hyperlink" Target="http://lois-laws.justice.gc.ca/eng/AnnualStatutes/2010_23/FullTex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fcc.gov/guides/spam-unwanted-text-messages-and-email"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egislation.gov.uk/ukpga/1998/29/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67488-49D5-43C5-A33A-D847F95A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rmead</dc:creator>
  <cp:lastModifiedBy>rmead</cp:lastModifiedBy>
  <cp:revision>10</cp:revision>
  <cp:lastPrinted>2012-01-10T17:49:00Z</cp:lastPrinted>
  <dcterms:created xsi:type="dcterms:W3CDTF">2012-07-16T18:46:00Z</dcterms:created>
  <dcterms:modified xsi:type="dcterms:W3CDTF">2012-07-20T15:53:00Z</dcterms:modified>
</cp:coreProperties>
</file>