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644" w:rsidRDefault="00E71AB1" w:rsidP="00E71AB1">
      <w:pPr>
        <w:jc w:val="right"/>
        <w:rPr>
          <w:rFonts w:cstheme="minorHAnsi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2333625" cy="762000"/>
            <wp:effectExtent l="19050" t="0" r="9525" b="0"/>
            <wp:docPr id="4" name="Picture 4" descr="AW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C9" w:rsidRPr="00CD7E48" w:rsidRDefault="00301E4E" w:rsidP="00CD7E48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Invoicing P</w:t>
      </w:r>
      <w:r w:rsidR="003D3FC9" w:rsidRPr="005F4C98">
        <w:rPr>
          <w:rFonts w:cstheme="minorHAnsi"/>
          <w:b/>
          <w:sz w:val="28"/>
          <w:szCs w:val="28"/>
        </w:rPr>
        <w:t>rocess</w:t>
      </w:r>
    </w:p>
    <w:p w:rsidR="00CD7E48" w:rsidRPr="000E14BC" w:rsidRDefault="00CD7E48" w:rsidP="00A61F22">
      <w:pPr>
        <w:rPr>
          <w:rFonts w:cstheme="minorHAnsi"/>
          <w:i/>
          <w:lang w:val="en-US"/>
        </w:rPr>
      </w:pPr>
      <w:r w:rsidRPr="000E14BC">
        <w:rPr>
          <w:rFonts w:cstheme="minorHAnsi"/>
          <w:i/>
          <w:lang w:val="en-US"/>
        </w:rPr>
        <w:t>All costs for a project should be provided in a job confirmation at a start of a project and signed off by client (so there are no queries with an invoice)</w:t>
      </w:r>
    </w:p>
    <w:p w:rsidR="00CD7E48" w:rsidRDefault="00E224F1" w:rsidP="00A61F22">
      <w:pPr>
        <w:rPr>
          <w:rFonts w:cstheme="minorHAnsi"/>
          <w:i/>
          <w:lang w:val="en-US"/>
        </w:rPr>
      </w:pPr>
      <w:r w:rsidRPr="000E14BC">
        <w:rPr>
          <w:rFonts w:cstheme="minorHAnsi"/>
          <w:i/>
          <w:lang w:val="en-US"/>
        </w:rPr>
        <w:t>Unless we have a spec</w:t>
      </w:r>
      <w:r w:rsidR="00CC6AA8" w:rsidRPr="000E14BC">
        <w:rPr>
          <w:rFonts w:cstheme="minorHAnsi"/>
          <w:i/>
          <w:lang w:val="en-US"/>
        </w:rPr>
        <w:t>ific agreement with client all i</w:t>
      </w:r>
      <w:r w:rsidRPr="000E14BC">
        <w:rPr>
          <w:rFonts w:cstheme="minorHAnsi"/>
          <w:i/>
          <w:lang w:val="en-US"/>
        </w:rPr>
        <w:t>nvoices are to be created within 48 hours of project completion</w:t>
      </w:r>
      <w:r w:rsidR="00CD7E48" w:rsidRPr="000E14BC">
        <w:rPr>
          <w:rFonts w:cstheme="minorHAnsi"/>
          <w:i/>
          <w:lang w:val="en-US"/>
        </w:rPr>
        <w:t xml:space="preserve"> and all PO’s as should be sent to us by project completion. </w:t>
      </w:r>
    </w:p>
    <w:p w:rsidR="00392D50" w:rsidRPr="000E14BC" w:rsidRDefault="00BB7479" w:rsidP="00A61F22">
      <w:pPr>
        <w:rPr>
          <w:rFonts w:cstheme="minorHAnsi"/>
          <w:i/>
          <w:lang w:val="en-US"/>
        </w:rPr>
      </w:pPr>
      <w:r w:rsidRPr="005560D5">
        <w:rPr>
          <w:rFonts w:cstheme="minorHAnsi"/>
          <w:b/>
          <w:i/>
          <w:color w:val="FF0000"/>
          <w:lang w:val="en-US"/>
        </w:rPr>
        <w:t xml:space="preserve">Important </w:t>
      </w:r>
      <w:r>
        <w:rPr>
          <w:rFonts w:cstheme="minorHAnsi"/>
          <w:i/>
          <w:lang w:val="en-US"/>
        </w:rPr>
        <w:t xml:space="preserve">- </w:t>
      </w:r>
      <w:r w:rsidR="00392D50">
        <w:rPr>
          <w:rFonts w:cstheme="minorHAnsi"/>
          <w:i/>
          <w:lang w:val="en-US"/>
        </w:rPr>
        <w:t xml:space="preserve">Once an invoice has an invoice number, </w:t>
      </w:r>
      <w:r w:rsidR="00392D50" w:rsidRPr="00B321B8">
        <w:rPr>
          <w:rFonts w:cstheme="minorHAnsi"/>
          <w:i/>
          <w:color w:val="FF0000"/>
          <w:lang w:val="en-US"/>
        </w:rPr>
        <w:t xml:space="preserve">NEVER </w:t>
      </w:r>
      <w:r w:rsidR="00392D50">
        <w:rPr>
          <w:rFonts w:cstheme="minorHAnsi"/>
          <w:i/>
          <w:lang w:val="en-US"/>
        </w:rPr>
        <w:t xml:space="preserve">make any further changes to it – it has been posted to </w:t>
      </w:r>
      <w:r>
        <w:rPr>
          <w:rFonts w:cstheme="minorHAnsi"/>
          <w:i/>
          <w:lang w:val="en-US"/>
        </w:rPr>
        <w:t xml:space="preserve">our accounts system </w:t>
      </w:r>
      <w:r w:rsidR="00392D50">
        <w:rPr>
          <w:rFonts w:cstheme="minorHAnsi"/>
          <w:i/>
          <w:lang w:val="en-US"/>
        </w:rPr>
        <w:t xml:space="preserve">Sage. </w:t>
      </w:r>
      <w:r>
        <w:rPr>
          <w:rFonts w:cstheme="minorHAnsi"/>
          <w:i/>
          <w:lang w:val="en-US"/>
        </w:rPr>
        <w:t xml:space="preserve">If you have made an error and need to change the amount charged speak to Claire R or your line manager about how we should go about rectifying it. </w:t>
      </w:r>
    </w:p>
    <w:p w:rsidR="00A61F22" w:rsidRDefault="00A61F22" w:rsidP="00A61F22">
      <w:pPr>
        <w:rPr>
          <w:rFonts w:cstheme="minorHAnsi"/>
          <w:b/>
        </w:rPr>
      </w:pPr>
    </w:p>
    <w:p w:rsidR="00E224F1" w:rsidRPr="00A61F22" w:rsidRDefault="00A61F22" w:rsidP="00A61F22">
      <w:pPr>
        <w:rPr>
          <w:rFonts w:cstheme="minorHAnsi"/>
          <w:b/>
        </w:rPr>
      </w:pPr>
      <w:r w:rsidRPr="003D3FC9">
        <w:rPr>
          <w:rFonts w:cstheme="minorHAnsi"/>
          <w:b/>
        </w:rPr>
        <w:t>Stage 1</w:t>
      </w:r>
    </w:p>
    <w:p w:rsidR="003D3FC9" w:rsidRPr="003D3FC9" w:rsidRDefault="003D3FC9" w:rsidP="003D3FC9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3D3FC9">
        <w:rPr>
          <w:rFonts w:cstheme="minorHAnsi"/>
          <w:b/>
        </w:rPr>
        <w:t>Create a new invoice for your client in the client folder.</w:t>
      </w:r>
    </w:p>
    <w:p w:rsidR="009A15F8" w:rsidRPr="003D3FC9" w:rsidRDefault="009A15F8" w:rsidP="003D3FC9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3D3FC9">
        <w:rPr>
          <w:rFonts w:cstheme="minorHAnsi"/>
          <w:lang w:val="en-US"/>
        </w:rPr>
        <w:t>Path:</w:t>
      </w:r>
      <w:hyperlink r:id="rId10" w:history="1">
        <w:r w:rsidRPr="003D3FC9">
          <w:rPr>
            <w:rStyle w:val="Hyperlink"/>
            <w:rFonts w:cstheme="minorHAnsi"/>
            <w:lang w:val="en-US"/>
          </w:rPr>
          <w:t>\\192.168.1.4\alchemy\production\campaign_manager\invoicing\client_invoices</w:t>
        </w:r>
      </w:hyperlink>
      <w:r w:rsidRPr="003D3FC9">
        <w:rPr>
          <w:rFonts w:cstheme="minorHAnsi"/>
          <w:lang w:val="en-US"/>
        </w:rPr>
        <w:t xml:space="preserve"> </w:t>
      </w:r>
    </w:p>
    <w:p w:rsidR="003D3FC9" w:rsidRPr="003D3FC9" w:rsidRDefault="003D3FC9" w:rsidP="003D3FC9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3D3FC9">
        <w:rPr>
          <w:rFonts w:cstheme="minorHAnsi"/>
          <w:lang w:val="en-US"/>
        </w:rPr>
        <w:t>There should be a folder for each client</w:t>
      </w:r>
    </w:p>
    <w:p w:rsidR="003D3FC9" w:rsidRPr="003D3FC9" w:rsidRDefault="002031AF" w:rsidP="003D3FC9">
      <w:pPr>
        <w:pStyle w:val="ListParagraph"/>
        <w:numPr>
          <w:ilvl w:val="1"/>
          <w:numId w:val="3"/>
        </w:numPr>
        <w:rPr>
          <w:rFonts w:cstheme="minorHAnsi"/>
          <w:b/>
        </w:rPr>
      </w:pPr>
      <w:r>
        <w:rPr>
          <w:rFonts w:cstheme="minorHAnsi"/>
          <w:lang w:val="en-US"/>
        </w:rPr>
        <w:t>Each client should have an invoice spreadsheet per month of each year</w:t>
      </w:r>
    </w:p>
    <w:p w:rsidR="003D3FC9" w:rsidRPr="002031AF" w:rsidRDefault="003D3FC9" w:rsidP="003D3FC9">
      <w:pPr>
        <w:pStyle w:val="ListParagraph"/>
        <w:numPr>
          <w:ilvl w:val="2"/>
          <w:numId w:val="3"/>
        </w:numPr>
        <w:rPr>
          <w:rFonts w:cstheme="minorHAnsi"/>
          <w:b/>
        </w:rPr>
      </w:pPr>
      <w:proofErr w:type="spellStart"/>
      <w:r w:rsidRPr="003D3FC9">
        <w:rPr>
          <w:rFonts w:cstheme="minorHAnsi"/>
          <w:lang w:val="en-US"/>
        </w:rPr>
        <w:t>Eg</w:t>
      </w:r>
      <w:proofErr w:type="spellEnd"/>
      <w:r w:rsidRPr="003D3FC9">
        <w:rPr>
          <w:rFonts w:cstheme="minorHAnsi"/>
          <w:lang w:val="en-US"/>
        </w:rPr>
        <w:t xml:space="preserve"> Aviva_invoices_2012</w:t>
      </w:r>
      <w:r w:rsidR="002031AF">
        <w:rPr>
          <w:rFonts w:cstheme="minorHAnsi"/>
          <w:lang w:val="en-US"/>
        </w:rPr>
        <w:t>_March</w:t>
      </w:r>
    </w:p>
    <w:p w:rsidR="002031AF" w:rsidRPr="002031AF" w:rsidRDefault="002031AF" w:rsidP="003D3FC9">
      <w:pPr>
        <w:pStyle w:val="ListParagraph"/>
        <w:numPr>
          <w:ilvl w:val="2"/>
          <w:numId w:val="3"/>
        </w:numPr>
        <w:rPr>
          <w:rFonts w:cstheme="minorHAnsi"/>
          <w:b/>
        </w:rPr>
      </w:pPr>
      <w:r>
        <w:rPr>
          <w:rFonts w:cstheme="minorHAnsi"/>
          <w:lang w:val="en-US"/>
        </w:rPr>
        <w:t>Aviva_invoice_2012_April</w:t>
      </w:r>
    </w:p>
    <w:p w:rsidR="002031AF" w:rsidRPr="00E224F1" w:rsidRDefault="002031AF" w:rsidP="003D3FC9">
      <w:pPr>
        <w:pStyle w:val="ListParagraph"/>
        <w:numPr>
          <w:ilvl w:val="2"/>
          <w:numId w:val="3"/>
        </w:numPr>
        <w:rPr>
          <w:rFonts w:cstheme="minorHAnsi"/>
          <w:b/>
        </w:rPr>
      </w:pPr>
      <w:r>
        <w:rPr>
          <w:rFonts w:cstheme="minorHAnsi"/>
          <w:lang w:val="en-US"/>
        </w:rPr>
        <w:t>Aviva_invoice_2012_May</w:t>
      </w:r>
    </w:p>
    <w:p w:rsidR="00E224F1" w:rsidRPr="00E224F1" w:rsidRDefault="00E224F1" w:rsidP="00E224F1">
      <w:pPr>
        <w:pStyle w:val="ListParagraph"/>
        <w:ind w:left="2160"/>
        <w:rPr>
          <w:rFonts w:cstheme="minorHAnsi"/>
          <w:b/>
        </w:rPr>
      </w:pPr>
    </w:p>
    <w:p w:rsidR="003D3FC9" w:rsidRPr="003D3FC9" w:rsidRDefault="003D3FC9" w:rsidP="003D3FC9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3D3FC9">
        <w:rPr>
          <w:rFonts w:cstheme="minorHAnsi"/>
          <w:b/>
        </w:rPr>
        <w:t xml:space="preserve">Ensure all the below details are </w:t>
      </w:r>
      <w:r w:rsidR="00A61F22">
        <w:rPr>
          <w:rFonts w:cstheme="minorHAnsi"/>
          <w:b/>
        </w:rPr>
        <w:t xml:space="preserve">inputted and are </w:t>
      </w:r>
      <w:r w:rsidRPr="003D3FC9">
        <w:rPr>
          <w:rFonts w:cstheme="minorHAnsi"/>
          <w:b/>
        </w:rPr>
        <w:t>correct</w:t>
      </w:r>
      <w:r w:rsidR="00A61F22">
        <w:rPr>
          <w:rFonts w:cstheme="minorHAnsi"/>
          <w:b/>
        </w:rPr>
        <w:t xml:space="preserve"> on the invoice</w:t>
      </w:r>
    </w:p>
    <w:p w:rsidR="003D3FC9" w:rsidRDefault="003D3FC9" w:rsidP="003D3FC9">
      <w:pPr>
        <w:pStyle w:val="ListParagraph"/>
        <w:numPr>
          <w:ilvl w:val="1"/>
          <w:numId w:val="3"/>
        </w:numPr>
        <w:rPr>
          <w:rFonts w:cstheme="minorHAnsi"/>
        </w:rPr>
      </w:pPr>
      <w:r w:rsidRPr="003D3FC9">
        <w:rPr>
          <w:rFonts w:cstheme="minorHAnsi"/>
        </w:rPr>
        <w:t>Company contact</w:t>
      </w:r>
      <w:r w:rsidR="002D7913">
        <w:rPr>
          <w:rFonts w:cstheme="minorHAnsi"/>
        </w:rPr>
        <w:t xml:space="preserve"> (person the invoice is to be sent to) and the full company </w:t>
      </w:r>
      <w:r w:rsidRPr="003D3FC9">
        <w:rPr>
          <w:rFonts w:cstheme="minorHAnsi"/>
        </w:rPr>
        <w:t>address</w:t>
      </w:r>
      <w:r w:rsidR="002D7913">
        <w:rPr>
          <w:rFonts w:cstheme="minorHAnsi"/>
        </w:rPr>
        <w:t>. (Please ensure Georgia has these details too along with the email address so she can email the invoice to the client contact)</w:t>
      </w:r>
    </w:p>
    <w:p w:rsidR="002D7913" w:rsidRPr="003D3FC9" w:rsidRDefault="002D7913" w:rsidP="003D3FC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Enter the full d</w:t>
      </w:r>
      <w:r w:rsidR="005A31E5">
        <w:rPr>
          <w:rFonts w:cstheme="minorHAnsi"/>
        </w:rPr>
        <w:t>ate the invoice is being raised</w:t>
      </w:r>
      <w:r>
        <w:rPr>
          <w:rFonts w:cstheme="minorHAnsi"/>
        </w:rPr>
        <w:t xml:space="preserve"> in the ‘date’ field. This should be the same date you enter the invoice under on the master calendar sheet. </w:t>
      </w:r>
    </w:p>
    <w:p w:rsidR="003D3FC9" w:rsidRPr="003D3FC9" w:rsidRDefault="003D3FC9" w:rsidP="003D3FC9">
      <w:pPr>
        <w:pStyle w:val="ListParagraph"/>
        <w:numPr>
          <w:ilvl w:val="1"/>
          <w:numId w:val="3"/>
        </w:numPr>
        <w:rPr>
          <w:rFonts w:cstheme="minorHAnsi"/>
        </w:rPr>
      </w:pPr>
      <w:r w:rsidRPr="003D3FC9">
        <w:rPr>
          <w:rFonts w:cstheme="minorHAnsi"/>
        </w:rPr>
        <w:t>If we have PO – enter this</w:t>
      </w:r>
      <w:r w:rsidR="00E224F1">
        <w:rPr>
          <w:rFonts w:cstheme="minorHAnsi"/>
        </w:rPr>
        <w:t xml:space="preserve"> in the correct field</w:t>
      </w:r>
      <w:r w:rsidR="002D7913">
        <w:rPr>
          <w:rFonts w:cstheme="minorHAnsi"/>
        </w:rPr>
        <w:t xml:space="preserve"> or state N/A if no PO is required</w:t>
      </w:r>
    </w:p>
    <w:p w:rsidR="003D3FC9" w:rsidRDefault="003D3FC9" w:rsidP="003D3FC9">
      <w:pPr>
        <w:pStyle w:val="ListParagraph"/>
        <w:numPr>
          <w:ilvl w:val="1"/>
          <w:numId w:val="3"/>
        </w:numPr>
        <w:rPr>
          <w:rFonts w:cstheme="minorHAnsi"/>
        </w:rPr>
      </w:pPr>
      <w:r w:rsidRPr="003D3FC9">
        <w:rPr>
          <w:rFonts w:cstheme="minorHAnsi"/>
        </w:rPr>
        <w:t xml:space="preserve">List out </w:t>
      </w:r>
      <w:r w:rsidRPr="00CC6AA8">
        <w:rPr>
          <w:rFonts w:cstheme="minorHAnsi"/>
          <w:b/>
        </w:rPr>
        <w:t xml:space="preserve">all </w:t>
      </w:r>
      <w:r w:rsidRPr="003D3FC9">
        <w:rPr>
          <w:rFonts w:cstheme="minorHAnsi"/>
        </w:rPr>
        <w:t>the service items of the invoice and the amount charged</w:t>
      </w:r>
      <w:r w:rsidR="00300328">
        <w:rPr>
          <w:rFonts w:cstheme="minorHAnsi"/>
        </w:rPr>
        <w:t xml:space="preserve"> (</w:t>
      </w:r>
      <w:r w:rsidR="00CC6AA8">
        <w:rPr>
          <w:rFonts w:cstheme="minorHAnsi"/>
        </w:rPr>
        <w:t>unl</w:t>
      </w:r>
      <w:r w:rsidR="00DE3FF2">
        <w:rPr>
          <w:rFonts w:cstheme="minorHAnsi"/>
        </w:rPr>
        <w:t>ess otherwise agreed with client. If service items are not listed please email Georgia the breakdown of what is covered (html/design/deployment etc so she can apply nominal codes to the separate invoice values</w:t>
      </w:r>
      <w:r w:rsidR="00CC6AA8">
        <w:rPr>
          <w:rFonts w:cstheme="minorHAnsi"/>
        </w:rPr>
        <w:t>)</w:t>
      </w:r>
    </w:p>
    <w:p w:rsidR="00E224F1" w:rsidRDefault="00E224F1" w:rsidP="003D3FC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Check the CM fee – if it’s a % check this is correct </w:t>
      </w:r>
    </w:p>
    <w:p w:rsidR="00E224F1" w:rsidRDefault="00E224F1" w:rsidP="003D3FC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Check the invoice total – is this correct</w:t>
      </w:r>
      <w:r w:rsidR="0023404A">
        <w:rPr>
          <w:rFonts w:cstheme="minorHAnsi"/>
        </w:rPr>
        <w:t>?</w:t>
      </w:r>
    </w:p>
    <w:p w:rsidR="002A115E" w:rsidRDefault="002A115E" w:rsidP="003D3FC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Check VAT of 20% for UK clients is added</w:t>
      </w:r>
    </w:p>
    <w:p w:rsidR="00D70D23" w:rsidRDefault="00D70D23" w:rsidP="003D3FC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The tab at the bottom of the invoice should be updated to </w:t>
      </w:r>
      <w:proofErr w:type="spellStart"/>
      <w:r>
        <w:rPr>
          <w:rFonts w:cstheme="minorHAnsi"/>
        </w:rPr>
        <w:t>todays</w:t>
      </w:r>
      <w:proofErr w:type="spellEnd"/>
      <w:r>
        <w:rPr>
          <w:rFonts w:cstheme="minorHAnsi"/>
        </w:rPr>
        <w:t xml:space="preserve"> date for example ‘20122012’</w:t>
      </w:r>
    </w:p>
    <w:p w:rsidR="00E224F1" w:rsidRDefault="00E224F1" w:rsidP="003D3FC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Ensure our bank details are on the template</w:t>
      </w:r>
      <w:r w:rsidR="00BA1E6B">
        <w:rPr>
          <w:rFonts w:cstheme="minorHAnsi"/>
        </w:rPr>
        <w:t xml:space="preserve"> ( they are different for US and UK)</w:t>
      </w:r>
    </w:p>
    <w:p w:rsidR="003D3FC9" w:rsidRPr="00D70D23" w:rsidRDefault="002A115E" w:rsidP="003D3FC9">
      <w:pPr>
        <w:pStyle w:val="ListParagraph"/>
        <w:numPr>
          <w:ilvl w:val="2"/>
          <w:numId w:val="3"/>
        </w:numPr>
        <w:rPr>
          <w:rStyle w:val="Hyperlink"/>
          <w:rFonts w:cstheme="minorHAnsi"/>
          <w:color w:val="auto"/>
          <w:u w:val="none"/>
        </w:rPr>
      </w:pPr>
      <w:r>
        <w:rPr>
          <w:rFonts w:cstheme="minorHAnsi"/>
        </w:rPr>
        <w:t xml:space="preserve">For an example of a completed invoice see here </w:t>
      </w:r>
      <w:hyperlink r:id="rId11" w:history="1">
        <w:r w:rsidRPr="002A115E">
          <w:rPr>
            <w:rStyle w:val="Hyperlink"/>
            <w:rFonts w:cstheme="minorHAnsi"/>
          </w:rPr>
          <w:t>cpw_example_invoice.pdf</w:t>
        </w:r>
      </w:hyperlink>
    </w:p>
    <w:p w:rsidR="00A43EB1" w:rsidRDefault="00A43EB1" w:rsidP="003D3FC9">
      <w:pPr>
        <w:rPr>
          <w:rFonts w:cstheme="minorHAnsi"/>
          <w:b/>
        </w:rPr>
      </w:pPr>
      <w:bookmarkStart w:id="0" w:name="_GoBack"/>
      <w:bookmarkEnd w:id="0"/>
    </w:p>
    <w:p w:rsidR="00E224F1" w:rsidRPr="003D3FC9" w:rsidRDefault="00E224F1" w:rsidP="003D3FC9">
      <w:pPr>
        <w:rPr>
          <w:rFonts w:cstheme="minorHAnsi"/>
          <w:b/>
        </w:rPr>
      </w:pPr>
      <w:r>
        <w:rPr>
          <w:rFonts w:cstheme="minorHAnsi"/>
          <w:b/>
        </w:rPr>
        <w:t>Stage 2</w:t>
      </w:r>
    </w:p>
    <w:p w:rsidR="00E224F1" w:rsidRDefault="009A15F8" w:rsidP="00E224F1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E224F1">
        <w:rPr>
          <w:rFonts w:cstheme="minorHAnsi"/>
          <w:b/>
        </w:rPr>
        <w:t>When a in</w:t>
      </w:r>
      <w:r w:rsidR="00E224F1">
        <w:rPr>
          <w:rFonts w:cstheme="minorHAnsi"/>
          <w:b/>
        </w:rPr>
        <w:t>voice is completed, update the master invoice document</w:t>
      </w:r>
    </w:p>
    <w:p w:rsidR="00E224F1" w:rsidRPr="00486037" w:rsidRDefault="0023404A" w:rsidP="00E224F1">
      <w:pPr>
        <w:pStyle w:val="ListParagraph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  <w:lang w:val="en-US"/>
        </w:rPr>
        <w:t>Path</w:t>
      </w:r>
      <w:proofErr w:type="gramStart"/>
      <w:r>
        <w:rPr>
          <w:rFonts w:cstheme="minorHAnsi"/>
          <w:lang w:val="en-US"/>
        </w:rPr>
        <w:t xml:space="preserve">: </w:t>
      </w:r>
      <w:hyperlink r:id="rId12" w:history="1">
        <w:r w:rsidRPr="0023404A">
          <w:rPr>
            <w:rStyle w:val="Hyperlink"/>
            <w:rFonts w:cstheme="minorHAnsi"/>
            <w:lang w:val="en-US"/>
          </w:rPr>
          <w:t>..</w:t>
        </w:r>
        <w:proofErr w:type="gramEnd"/>
        <w:r w:rsidRPr="0023404A">
          <w:rPr>
            <w:rStyle w:val="Hyperlink"/>
            <w:rFonts w:cstheme="minorHAnsi"/>
            <w:lang w:val="en-US"/>
          </w:rPr>
          <w:t>\..\invoicing\2013</w:t>
        </w:r>
      </w:hyperlink>
      <w:r>
        <w:rPr>
          <w:rFonts w:cstheme="minorHAnsi"/>
          <w:lang w:val="en-US"/>
        </w:rPr>
        <w:t xml:space="preserve"> There is a separate spreadsheet for each month</w:t>
      </w:r>
      <w:r w:rsidR="00486037">
        <w:rPr>
          <w:rFonts w:cstheme="minorHAnsi"/>
          <w:lang w:val="en-US"/>
        </w:rPr>
        <w:br/>
      </w:r>
      <w:r w:rsidR="008B7717" w:rsidRPr="00486037">
        <w:rPr>
          <w:rFonts w:cstheme="minorHAnsi"/>
          <w:lang w:val="en-US"/>
        </w:rPr>
        <w:t xml:space="preserve">  </w:t>
      </w:r>
      <w:r w:rsidR="00E224F1" w:rsidRPr="00486037">
        <w:rPr>
          <w:rFonts w:cstheme="minorHAnsi"/>
          <w:lang w:val="en-US"/>
        </w:rPr>
        <w:t xml:space="preserve"> </w:t>
      </w:r>
    </w:p>
    <w:p w:rsidR="00CD27BC" w:rsidRPr="00486037" w:rsidRDefault="00E224F1" w:rsidP="00CD27BC">
      <w:pPr>
        <w:pStyle w:val="ListParagraph"/>
        <w:numPr>
          <w:ilvl w:val="1"/>
          <w:numId w:val="7"/>
        </w:numPr>
        <w:rPr>
          <w:rFonts w:cstheme="minorHAnsi"/>
          <w:b/>
        </w:rPr>
      </w:pPr>
      <w:r w:rsidRPr="00486037">
        <w:rPr>
          <w:rFonts w:cstheme="minorHAnsi"/>
          <w:lang w:val="en-US"/>
        </w:rPr>
        <w:t>Please enter th</w:t>
      </w:r>
      <w:r w:rsidR="009A15F8" w:rsidRPr="00486037">
        <w:rPr>
          <w:rFonts w:cstheme="minorHAnsi"/>
          <w:lang w:val="en-US"/>
        </w:rPr>
        <w:t>e project</w:t>
      </w:r>
      <w:r w:rsidRPr="00486037">
        <w:rPr>
          <w:rFonts w:cstheme="minorHAnsi"/>
          <w:lang w:val="en-US"/>
        </w:rPr>
        <w:t xml:space="preserve"> number to the date you have created the invoice. Adding it to the bottom of the </w:t>
      </w:r>
      <w:r w:rsidR="009A15F8" w:rsidRPr="00486037">
        <w:rPr>
          <w:rFonts w:cstheme="minorHAnsi"/>
          <w:lang w:val="en-US"/>
        </w:rPr>
        <w:t>list of projects already added for that</w:t>
      </w:r>
      <w:r w:rsidRPr="00486037">
        <w:rPr>
          <w:rFonts w:cstheme="minorHAnsi"/>
          <w:lang w:val="en-US"/>
        </w:rPr>
        <w:t xml:space="preserve"> ( It is important that if you are creating the invoice on the 22</w:t>
      </w:r>
      <w:r w:rsidRPr="00486037">
        <w:rPr>
          <w:rFonts w:cstheme="minorHAnsi"/>
          <w:vertAlign w:val="superscript"/>
          <w:lang w:val="en-US"/>
        </w:rPr>
        <w:t>nd</w:t>
      </w:r>
      <w:r w:rsidRPr="00486037">
        <w:rPr>
          <w:rFonts w:cstheme="minorHAnsi"/>
          <w:lang w:val="en-US"/>
        </w:rPr>
        <w:t xml:space="preserve"> of the month, that you DO NOT add the invoice to the 20</w:t>
      </w:r>
      <w:r w:rsidRPr="00486037">
        <w:rPr>
          <w:rFonts w:cstheme="minorHAnsi"/>
          <w:vertAlign w:val="superscript"/>
          <w:lang w:val="en-US"/>
        </w:rPr>
        <w:t>th</w:t>
      </w:r>
      <w:r w:rsidR="00CD27BC" w:rsidRPr="00486037">
        <w:rPr>
          <w:rFonts w:cstheme="minorHAnsi"/>
          <w:lang w:val="en-US"/>
        </w:rPr>
        <w:t xml:space="preserve"> or before any invoices that have already been given a number by Georgia </w:t>
      </w:r>
      <w:r w:rsidR="00486037" w:rsidRPr="00486037">
        <w:rPr>
          <w:rFonts w:cstheme="minorHAnsi"/>
          <w:lang w:val="en-US"/>
        </w:rPr>
        <w:t>. T</w:t>
      </w:r>
      <w:r w:rsidR="00CD27BC" w:rsidRPr="00486037">
        <w:rPr>
          <w:rFonts w:cstheme="minorHAnsi"/>
          <w:lang w:val="en-US"/>
        </w:rPr>
        <w:t>he invoice  should be added below the last invoice with an invoice numbe</w:t>
      </w:r>
      <w:r w:rsidR="00486037" w:rsidRPr="00486037">
        <w:rPr>
          <w:rFonts w:cstheme="minorHAnsi"/>
          <w:lang w:val="en-US"/>
        </w:rPr>
        <w:t>r)</w:t>
      </w:r>
    </w:p>
    <w:p w:rsidR="009A15F8" w:rsidRPr="009A15F8" w:rsidRDefault="009A15F8" w:rsidP="00CD27BC">
      <w:pPr>
        <w:pStyle w:val="ListParagraph"/>
        <w:ind w:left="1440"/>
        <w:rPr>
          <w:rFonts w:cstheme="minorHAnsi"/>
          <w:b/>
        </w:rPr>
      </w:pPr>
    </w:p>
    <w:p w:rsidR="009A15F8" w:rsidRPr="00CC6AA8" w:rsidRDefault="009A15F8" w:rsidP="00E224F1">
      <w:pPr>
        <w:pStyle w:val="ListParagraph"/>
        <w:numPr>
          <w:ilvl w:val="1"/>
          <w:numId w:val="4"/>
        </w:numPr>
        <w:rPr>
          <w:rFonts w:cstheme="minorHAnsi"/>
        </w:rPr>
      </w:pPr>
      <w:r w:rsidRPr="00CC6AA8">
        <w:rPr>
          <w:rFonts w:cstheme="minorHAnsi"/>
        </w:rPr>
        <w:t>The example below. If were raising an invoice on the 3</w:t>
      </w:r>
      <w:r w:rsidRPr="00CC6AA8">
        <w:rPr>
          <w:rFonts w:cstheme="minorHAnsi"/>
          <w:vertAlign w:val="superscript"/>
        </w:rPr>
        <w:t>rd</w:t>
      </w:r>
      <w:r w:rsidRPr="00CC6AA8">
        <w:rPr>
          <w:rFonts w:cstheme="minorHAnsi"/>
        </w:rPr>
        <w:t xml:space="preserve"> April you would add it on the row below “SB: sb_p5297_redeye_mcs194”</w:t>
      </w:r>
      <w:r w:rsidR="00CC6AA8">
        <w:rPr>
          <w:rFonts w:cstheme="minorHAnsi"/>
        </w:rPr>
        <w:t xml:space="preserve"> on the 3</w:t>
      </w:r>
      <w:r w:rsidR="00CC6AA8" w:rsidRPr="00CC6AA8">
        <w:rPr>
          <w:rFonts w:cstheme="minorHAnsi"/>
          <w:vertAlign w:val="superscript"/>
        </w:rPr>
        <w:t>rd</w:t>
      </w:r>
      <w:r w:rsidR="00CC6AA8">
        <w:rPr>
          <w:rFonts w:cstheme="minorHAnsi"/>
        </w:rPr>
        <w:t xml:space="preserve"> April</w:t>
      </w:r>
    </w:p>
    <w:p w:rsidR="009A15F8" w:rsidRPr="009A15F8" w:rsidRDefault="009A15F8" w:rsidP="009A15F8">
      <w:pPr>
        <w:pStyle w:val="ListParagraph"/>
        <w:rPr>
          <w:rFonts w:cstheme="minorHAnsi"/>
          <w:lang w:val="en-US"/>
        </w:rPr>
      </w:pPr>
    </w:p>
    <w:p w:rsidR="009A15F8" w:rsidRDefault="009A15F8" w:rsidP="009A15F8">
      <w:pPr>
        <w:pStyle w:val="ListParagraph"/>
        <w:ind w:left="1440"/>
        <w:rPr>
          <w:rFonts w:cstheme="minorHAnsi"/>
          <w:lang w:val="en-US"/>
        </w:rPr>
      </w:pPr>
      <w:r w:rsidRPr="00E224F1">
        <w:rPr>
          <w:rFonts w:cstheme="minorHAnsi"/>
          <w:lang w:val="en-US"/>
        </w:rPr>
        <w:t xml:space="preserve"> </w:t>
      </w:r>
      <w:r>
        <w:rPr>
          <w:rFonts w:cstheme="minorHAnsi"/>
          <w:noProof/>
          <w:lang w:eastAsia="en-GB"/>
        </w:rPr>
        <w:drawing>
          <wp:inline distT="0" distB="0" distL="0" distR="0">
            <wp:extent cx="3891280" cy="19246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F8" w:rsidRDefault="009A15F8" w:rsidP="009A15F8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Colours confirmation.</w:t>
      </w:r>
      <w:proofErr w:type="gramEnd"/>
    </w:p>
    <w:p w:rsidR="006A73EE" w:rsidRDefault="006A73EE" w:rsidP="006A73EE">
      <w:pPr>
        <w:pStyle w:val="ListParagraph"/>
        <w:numPr>
          <w:ilvl w:val="0"/>
          <w:numId w:val="4"/>
        </w:numPr>
        <w:rPr>
          <w:rFonts w:cstheme="minorHAnsi"/>
          <w:b/>
          <w:color w:val="00CCFF"/>
        </w:rPr>
      </w:pPr>
      <w:r w:rsidRPr="006A73EE">
        <w:rPr>
          <w:rFonts w:cstheme="minorHAnsi"/>
          <w:b/>
          <w:color w:val="00CCFF"/>
        </w:rPr>
        <w:t>Blue: Enter the project number in blue if the invoice is complet</w:t>
      </w:r>
      <w:r>
        <w:rPr>
          <w:rFonts w:cstheme="minorHAnsi"/>
          <w:b/>
          <w:color w:val="00CCFF"/>
        </w:rPr>
        <w:t>ed and is ready to be inputted o</w:t>
      </w:r>
      <w:r w:rsidRPr="006A73EE">
        <w:rPr>
          <w:rFonts w:cstheme="minorHAnsi"/>
          <w:b/>
          <w:color w:val="00CCFF"/>
        </w:rPr>
        <w:t>n</w:t>
      </w:r>
      <w:r>
        <w:rPr>
          <w:rFonts w:cstheme="minorHAnsi"/>
          <w:b/>
          <w:color w:val="00CCFF"/>
        </w:rPr>
        <w:t>to</w:t>
      </w:r>
      <w:r w:rsidRPr="006A73EE">
        <w:rPr>
          <w:rFonts w:cstheme="minorHAnsi"/>
          <w:b/>
          <w:color w:val="00CCFF"/>
        </w:rPr>
        <w:t xml:space="preserve"> Sage and be given an invoice number</w:t>
      </w:r>
      <w:r w:rsidR="00BA1E6B">
        <w:rPr>
          <w:rFonts w:cstheme="minorHAnsi"/>
          <w:b/>
          <w:color w:val="00CCFF"/>
        </w:rPr>
        <w:t xml:space="preserve"> – but is still requires a PO</w:t>
      </w:r>
    </w:p>
    <w:p w:rsidR="006A73EE" w:rsidRDefault="006A73EE" w:rsidP="006A73EE">
      <w:pPr>
        <w:pStyle w:val="ListParagraph"/>
        <w:numPr>
          <w:ilvl w:val="1"/>
          <w:numId w:val="4"/>
        </w:numPr>
        <w:rPr>
          <w:rFonts w:cstheme="minorHAnsi"/>
          <w:b/>
          <w:color w:val="00CCFF"/>
        </w:rPr>
      </w:pPr>
      <w:r>
        <w:rPr>
          <w:rFonts w:cstheme="minorHAnsi"/>
          <w:b/>
          <w:color w:val="00CCFF"/>
        </w:rPr>
        <w:t>Only enter it in blue if all details on invoice are correct</w:t>
      </w:r>
      <w:r>
        <w:rPr>
          <w:rFonts w:cstheme="minorHAnsi"/>
          <w:b/>
          <w:color w:val="00CCFF"/>
        </w:rPr>
        <w:br/>
      </w:r>
    </w:p>
    <w:p w:rsidR="006A73EE" w:rsidRPr="006A73EE" w:rsidRDefault="006A73EE" w:rsidP="006A73EE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highlight w:val="green"/>
        </w:rPr>
      </w:pPr>
      <w:r w:rsidRPr="006A73EE">
        <w:rPr>
          <w:rFonts w:cstheme="minorHAnsi"/>
          <w:b/>
          <w:color w:val="000000" w:themeColor="text1"/>
          <w:highlight w:val="green"/>
        </w:rPr>
        <w:t>Green shading</w:t>
      </w:r>
      <w:r>
        <w:rPr>
          <w:rFonts w:cstheme="minorHAnsi"/>
          <w:b/>
          <w:color w:val="000000" w:themeColor="text1"/>
          <w:highlight w:val="green"/>
        </w:rPr>
        <w:t xml:space="preserve"> </w:t>
      </w:r>
      <w:proofErr w:type="gramStart"/>
      <w:r>
        <w:rPr>
          <w:rFonts w:cstheme="minorHAnsi"/>
          <w:b/>
          <w:color w:val="000000" w:themeColor="text1"/>
          <w:highlight w:val="green"/>
        </w:rPr>
        <w:t xml:space="preserve">- </w:t>
      </w:r>
      <w:r w:rsidRPr="006A73EE">
        <w:rPr>
          <w:rFonts w:cstheme="minorHAnsi"/>
          <w:b/>
        </w:rPr>
        <w:t xml:space="preserve"> </w:t>
      </w:r>
      <w:r w:rsidRPr="008B7717">
        <w:rPr>
          <w:rFonts w:cstheme="minorHAnsi"/>
        </w:rPr>
        <w:t>If</w:t>
      </w:r>
      <w:proofErr w:type="gramEnd"/>
      <w:r w:rsidRPr="008B7717">
        <w:rPr>
          <w:rFonts w:cstheme="minorHAnsi"/>
        </w:rPr>
        <w:t xml:space="preserve"> yo</w:t>
      </w:r>
      <w:r w:rsidR="008B7717">
        <w:rPr>
          <w:rFonts w:cstheme="minorHAnsi"/>
        </w:rPr>
        <w:t>u have a PO listed on invoice (</w:t>
      </w:r>
      <w:r w:rsidRPr="008B7717">
        <w:rPr>
          <w:rFonts w:cstheme="minorHAnsi"/>
        </w:rPr>
        <w:t>or if no PO is required) please sh</w:t>
      </w:r>
      <w:r w:rsidR="00BA1E6B">
        <w:rPr>
          <w:rFonts w:cstheme="minorHAnsi"/>
        </w:rPr>
        <w:t>ade the project number in green and amend the font to black.</w:t>
      </w:r>
    </w:p>
    <w:p w:rsidR="006A73EE" w:rsidRDefault="006A73EE" w:rsidP="006A73EE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6A73EE">
        <w:rPr>
          <w:rFonts w:cstheme="minorHAnsi"/>
          <w:color w:val="000000" w:themeColor="text1"/>
        </w:rPr>
        <w:t>At this stage you should be actively chasing for the PO number if we require one. As the invoice cannot be sent until we have a PO on the invoice</w:t>
      </w:r>
    </w:p>
    <w:p w:rsidR="006A73EE" w:rsidRPr="003D3FC9" w:rsidRDefault="006A73EE" w:rsidP="006A73EE">
      <w:pPr>
        <w:numPr>
          <w:ilvl w:val="1"/>
          <w:numId w:val="4"/>
        </w:numPr>
        <w:rPr>
          <w:rFonts w:cstheme="minorHAnsi"/>
        </w:rPr>
      </w:pPr>
      <w:r w:rsidRPr="006A73EE">
        <w:rPr>
          <w:rFonts w:cstheme="minorHAnsi"/>
          <w:color w:val="FF0000"/>
        </w:rPr>
        <w:t>Other colour codes: Red -</w:t>
      </w:r>
      <w:r>
        <w:rPr>
          <w:rFonts w:cstheme="minorHAnsi"/>
        </w:rPr>
        <w:t xml:space="preserve"> </w:t>
      </w:r>
      <w:r w:rsidRPr="003D3FC9">
        <w:rPr>
          <w:rFonts w:cstheme="minorHAnsi"/>
        </w:rPr>
        <w:t xml:space="preserve">Not for CM but for Georgia – this shows that the invoice has been processed. </w:t>
      </w:r>
      <w:r w:rsidRPr="002417CD">
        <w:rPr>
          <w:rFonts w:cstheme="minorHAnsi"/>
          <w:b/>
        </w:rPr>
        <w:t>At this stage, DO NOT AMEND the invoice</w:t>
      </w:r>
      <w:r>
        <w:rPr>
          <w:rFonts w:cstheme="minorHAnsi"/>
        </w:rPr>
        <w:t xml:space="preserve"> if the invoice is in </w:t>
      </w:r>
      <w:r w:rsidR="00B333D1">
        <w:rPr>
          <w:rFonts w:cstheme="minorHAnsi"/>
        </w:rPr>
        <w:t xml:space="preserve">red on the master invoice sheet or the invoice has an invoice number. </w:t>
      </w:r>
      <w:r>
        <w:rPr>
          <w:rFonts w:cstheme="minorHAnsi"/>
        </w:rPr>
        <w:t xml:space="preserve"> This is very important</w:t>
      </w:r>
      <w:r w:rsidR="009C42B6">
        <w:rPr>
          <w:rFonts w:cstheme="minorHAnsi"/>
        </w:rPr>
        <w:t xml:space="preserve"> </w:t>
      </w:r>
      <w:proofErr w:type="gramStart"/>
      <w:r w:rsidR="009C42B6">
        <w:rPr>
          <w:rFonts w:cstheme="minorHAnsi"/>
        </w:rPr>
        <w:t>( if</w:t>
      </w:r>
      <w:proofErr w:type="gramEnd"/>
      <w:r w:rsidR="009C42B6">
        <w:rPr>
          <w:rFonts w:cstheme="minorHAnsi"/>
        </w:rPr>
        <w:t xml:space="preserve"> you need to amend once this has occurred please speak to Georgia/Claire for next steps)</w:t>
      </w:r>
      <w:r w:rsidR="00392D50">
        <w:rPr>
          <w:rFonts w:cstheme="minorHAnsi"/>
        </w:rPr>
        <w:t xml:space="preserve"> as it means we have posted the invoice amount onto Sage. </w:t>
      </w:r>
    </w:p>
    <w:p w:rsidR="006A73EE" w:rsidRDefault="006A73EE" w:rsidP="006A73EE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If at any stage you receive a PO for an invoice you have created (once it is red and </w:t>
      </w:r>
      <w:r w:rsidRPr="00486037">
        <w:rPr>
          <w:rFonts w:cstheme="minorHAnsi"/>
        </w:rPr>
        <w:t>been inputted onto Sage) please always inform Georgia that y</w:t>
      </w:r>
      <w:r w:rsidR="00486037">
        <w:rPr>
          <w:rFonts w:cstheme="minorHAnsi"/>
        </w:rPr>
        <w:t>ou have added PO to the invoice</w:t>
      </w:r>
      <w:r w:rsidRPr="00486037">
        <w:rPr>
          <w:rFonts w:cstheme="minorHAnsi"/>
        </w:rPr>
        <w:t xml:space="preserve"> </w:t>
      </w:r>
      <w:r w:rsidR="00CD27BC" w:rsidRPr="00486037">
        <w:rPr>
          <w:rFonts w:cstheme="minorHAnsi"/>
        </w:rPr>
        <w:t xml:space="preserve">and change it to </w:t>
      </w:r>
      <w:r w:rsidR="00CD27BC" w:rsidRPr="00486037">
        <w:rPr>
          <w:rFonts w:cstheme="minorHAnsi"/>
          <w:highlight w:val="green"/>
        </w:rPr>
        <w:t xml:space="preserve">green </w:t>
      </w:r>
      <w:r w:rsidR="00CD27BC" w:rsidRPr="00486037">
        <w:rPr>
          <w:rFonts w:cstheme="minorHAnsi"/>
        </w:rPr>
        <w:t>in the calendar/master invoice sheet.</w:t>
      </w:r>
      <w:r w:rsidR="00CD27BC">
        <w:rPr>
          <w:rFonts w:cstheme="minorHAnsi"/>
          <w:color w:val="FF0000"/>
        </w:rPr>
        <w:t xml:space="preserve"> </w:t>
      </w:r>
      <w:r>
        <w:rPr>
          <w:rFonts w:cstheme="minorHAnsi"/>
          <w:color w:val="000000" w:themeColor="text1"/>
        </w:rPr>
        <w:br/>
      </w:r>
    </w:p>
    <w:p w:rsidR="00CD7E48" w:rsidRPr="00A43EB1" w:rsidRDefault="006A73EE" w:rsidP="006A73EE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Georgia will then send invoice to client</w:t>
      </w:r>
    </w:p>
    <w:p w:rsidR="006A73EE" w:rsidRPr="009F7854" w:rsidRDefault="009F7854" w:rsidP="006A73EE">
      <w:pPr>
        <w:rPr>
          <w:rFonts w:cstheme="minorHAnsi"/>
          <w:b/>
        </w:rPr>
      </w:pPr>
      <w:r w:rsidRPr="009F7854">
        <w:rPr>
          <w:rFonts w:cstheme="minorHAnsi"/>
          <w:b/>
        </w:rPr>
        <w:t>Stage 3</w:t>
      </w:r>
    </w:p>
    <w:p w:rsidR="008B7717" w:rsidRDefault="009A15F8" w:rsidP="009F7854">
      <w:pPr>
        <w:pStyle w:val="ListParagraph"/>
        <w:numPr>
          <w:ilvl w:val="0"/>
          <w:numId w:val="5"/>
        </w:numPr>
        <w:rPr>
          <w:rFonts w:cstheme="minorHAnsi"/>
        </w:rPr>
      </w:pPr>
      <w:r w:rsidRPr="009F7854">
        <w:rPr>
          <w:rFonts w:cstheme="minorHAnsi"/>
        </w:rPr>
        <w:t>Please also complete the ‘client total’ sheet on the 2</w:t>
      </w:r>
      <w:r w:rsidRPr="009F7854">
        <w:rPr>
          <w:rFonts w:cstheme="minorHAnsi"/>
          <w:vertAlign w:val="superscript"/>
        </w:rPr>
        <w:t>nd</w:t>
      </w:r>
      <w:r w:rsidRPr="009F7854">
        <w:rPr>
          <w:rFonts w:cstheme="minorHAnsi"/>
        </w:rPr>
        <w:t xml:space="preserve"> tab of the master invoicing </w:t>
      </w:r>
      <w:proofErr w:type="gramStart"/>
      <w:r w:rsidRPr="009F7854">
        <w:rPr>
          <w:rFonts w:cstheme="minorHAnsi"/>
        </w:rPr>
        <w:t xml:space="preserve">sheet </w:t>
      </w:r>
      <w:r w:rsidR="009F7854">
        <w:rPr>
          <w:rFonts w:cstheme="minorHAnsi"/>
        </w:rPr>
        <w:t>.</w:t>
      </w:r>
      <w:proofErr w:type="gramEnd"/>
    </w:p>
    <w:p w:rsidR="009A15F8" w:rsidRPr="00CE4644" w:rsidRDefault="009F7854" w:rsidP="00CE4644">
      <w:pPr>
        <w:ind w:left="1080"/>
        <w:rPr>
          <w:rFonts w:cstheme="minorHAnsi"/>
        </w:rPr>
      </w:pPr>
      <w:r w:rsidRPr="00CE4644">
        <w:rPr>
          <w:rFonts w:cstheme="minorHAnsi"/>
        </w:rPr>
        <w:br/>
      </w:r>
      <w:r w:rsidR="008B7717">
        <w:rPr>
          <w:noProof/>
          <w:lang w:eastAsia="en-GB"/>
        </w:rPr>
        <w:drawing>
          <wp:inline distT="0" distB="0" distL="0" distR="0">
            <wp:extent cx="3362325" cy="2324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362" w:rsidRDefault="00006362" w:rsidP="00006362">
      <w:pPr>
        <w:pStyle w:val="ListParagraph"/>
        <w:ind w:left="1440"/>
        <w:rPr>
          <w:rFonts w:cstheme="minorHAnsi"/>
        </w:rPr>
      </w:pPr>
    </w:p>
    <w:p w:rsidR="009F7854" w:rsidRPr="009F7854" w:rsidRDefault="009F7854" w:rsidP="009F785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Each time you create a new invoice add the amount to the client total, so there is a running total of how much we have invoiced for each client</w:t>
      </w:r>
    </w:p>
    <w:p w:rsidR="009F7854" w:rsidRDefault="009F7854">
      <w:pPr>
        <w:rPr>
          <w:rFonts w:cstheme="minorHAnsi"/>
          <w:b/>
        </w:rPr>
      </w:pPr>
      <w:r w:rsidRPr="009F7854">
        <w:rPr>
          <w:rFonts w:cstheme="minorHAnsi"/>
          <w:b/>
        </w:rPr>
        <w:t>Stage 4</w:t>
      </w:r>
    </w:p>
    <w:p w:rsidR="001D4190" w:rsidRDefault="001D4190" w:rsidP="001D4190">
      <w:pPr>
        <w:pStyle w:val="ListParagraph"/>
        <w:numPr>
          <w:ilvl w:val="0"/>
          <w:numId w:val="6"/>
        </w:numPr>
        <w:rPr>
          <w:rFonts w:cstheme="minorHAnsi"/>
        </w:rPr>
      </w:pPr>
      <w:r w:rsidRPr="001D4190">
        <w:rPr>
          <w:rFonts w:cstheme="minorHAnsi"/>
        </w:rPr>
        <w:t>Keep chasing client by phone until we receive a PO for invoice. The invoice and therefore the project is not complete until this has been added to the invoice</w:t>
      </w:r>
    </w:p>
    <w:p w:rsidR="00EA21BC" w:rsidRDefault="00EA21BC" w:rsidP="001D419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When you receive the PO ALWAYS email Georgia to let her know the PO has been received and that she can send the invoice out</w:t>
      </w:r>
    </w:p>
    <w:p w:rsidR="00CD7E48" w:rsidRDefault="00CD7E48" w:rsidP="001D419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When you receive the ‘missing PO List’ from Georgia you should be going through this and checking all invoices for your clients. If they have a PO and are on the list in error, please notify Georgia immediately. All others should be chased.</w:t>
      </w:r>
    </w:p>
    <w:p w:rsidR="00CD7E48" w:rsidRPr="00CD7E48" w:rsidRDefault="00CD7E48" w:rsidP="00CD7E48">
      <w:pPr>
        <w:ind w:left="1080"/>
        <w:rPr>
          <w:rFonts w:cstheme="minorHAnsi"/>
        </w:rPr>
      </w:pPr>
    </w:p>
    <w:sectPr w:rsidR="00CD7E48" w:rsidRPr="00CD7E48" w:rsidSect="009C452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1E5" w:rsidRDefault="005A31E5" w:rsidP="00CE4644">
      <w:pPr>
        <w:spacing w:after="0" w:line="240" w:lineRule="auto"/>
      </w:pPr>
      <w:r>
        <w:separator/>
      </w:r>
    </w:p>
  </w:endnote>
  <w:endnote w:type="continuationSeparator" w:id="0">
    <w:p w:rsidR="005A31E5" w:rsidRDefault="005A31E5" w:rsidP="00CE4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1E5" w:rsidRDefault="005A31E5">
    <w:pPr>
      <w:pStyle w:val="Footer"/>
    </w:pPr>
    <w:r>
      <w:t xml:space="preserve">Updated </w:t>
    </w:r>
    <w:r w:rsidR="0023404A">
      <w:t>April 2013</w:t>
    </w:r>
    <w:r>
      <w:t xml:space="preserve"> Claire Rollinson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1E5" w:rsidRDefault="005A31E5" w:rsidP="00CE4644">
      <w:pPr>
        <w:spacing w:after="0" w:line="240" w:lineRule="auto"/>
      </w:pPr>
      <w:r>
        <w:separator/>
      </w:r>
    </w:p>
  </w:footnote>
  <w:footnote w:type="continuationSeparator" w:id="0">
    <w:p w:rsidR="005A31E5" w:rsidRDefault="005A31E5" w:rsidP="00CE4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1E5" w:rsidRDefault="005A31E5" w:rsidP="00CE464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751"/>
    <w:multiLevelType w:val="hybridMultilevel"/>
    <w:tmpl w:val="7144A398"/>
    <w:lvl w:ilvl="0" w:tplc="713C8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C6D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03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883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89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561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67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45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C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6C079F"/>
    <w:multiLevelType w:val="hybridMultilevel"/>
    <w:tmpl w:val="434C1C7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B204D"/>
    <w:multiLevelType w:val="hybridMultilevel"/>
    <w:tmpl w:val="C30AEC4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97AAE"/>
    <w:multiLevelType w:val="hybridMultilevel"/>
    <w:tmpl w:val="41F00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F1D8E"/>
    <w:multiLevelType w:val="hybridMultilevel"/>
    <w:tmpl w:val="31D65F30"/>
    <w:lvl w:ilvl="0" w:tplc="37169F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6E6026">
      <w:start w:val="116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E6254">
      <w:start w:val="1169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85A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B48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FA37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12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CC3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C0A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D40D4F"/>
    <w:multiLevelType w:val="hybridMultilevel"/>
    <w:tmpl w:val="609A7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3FC9"/>
    <w:rsid w:val="00006362"/>
    <w:rsid w:val="000C0B3A"/>
    <w:rsid w:val="000E14BC"/>
    <w:rsid w:val="001D4190"/>
    <w:rsid w:val="002031AF"/>
    <w:rsid w:val="0023404A"/>
    <w:rsid w:val="002417CD"/>
    <w:rsid w:val="002A115E"/>
    <w:rsid w:val="002A77A2"/>
    <w:rsid w:val="002D7913"/>
    <w:rsid w:val="00300328"/>
    <w:rsid w:val="00301E4E"/>
    <w:rsid w:val="00331F85"/>
    <w:rsid w:val="00354C64"/>
    <w:rsid w:val="00356FBC"/>
    <w:rsid w:val="00392D50"/>
    <w:rsid w:val="003D3FC9"/>
    <w:rsid w:val="00486037"/>
    <w:rsid w:val="005560D5"/>
    <w:rsid w:val="005906E8"/>
    <w:rsid w:val="005A31E5"/>
    <w:rsid w:val="005F4C98"/>
    <w:rsid w:val="006A73EE"/>
    <w:rsid w:val="00805084"/>
    <w:rsid w:val="008B7717"/>
    <w:rsid w:val="009631BF"/>
    <w:rsid w:val="009A15F8"/>
    <w:rsid w:val="009C42B6"/>
    <w:rsid w:val="009C4522"/>
    <w:rsid w:val="009E1260"/>
    <w:rsid w:val="009E15AD"/>
    <w:rsid w:val="009F7854"/>
    <w:rsid w:val="00A43EB1"/>
    <w:rsid w:val="00A61F22"/>
    <w:rsid w:val="00B321B8"/>
    <w:rsid w:val="00B333D1"/>
    <w:rsid w:val="00BA1E6B"/>
    <w:rsid w:val="00BB7479"/>
    <w:rsid w:val="00CC6AA8"/>
    <w:rsid w:val="00CD27BC"/>
    <w:rsid w:val="00CD7866"/>
    <w:rsid w:val="00CD7E48"/>
    <w:rsid w:val="00CE4644"/>
    <w:rsid w:val="00D20886"/>
    <w:rsid w:val="00D70D23"/>
    <w:rsid w:val="00DC0AE0"/>
    <w:rsid w:val="00DC3056"/>
    <w:rsid w:val="00DE3FF2"/>
    <w:rsid w:val="00E0630E"/>
    <w:rsid w:val="00E224F1"/>
    <w:rsid w:val="00E71AB1"/>
    <w:rsid w:val="00E949A2"/>
    <w:rsid w:val="00EA21BC"/>
    <w:rsid w:val="00F11BB3"/>
    <w:rsid w:val="00F7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F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3F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115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44"/>
  </w:style>
  <w:style w:type="paragraph" w:styleId="Footer">
    <w:name w:val="footer"/>
    <w:basedOn w:val="Normal"/>
    <w:link w:val="FooterChar"/>
    <w:uiPriority w:val="99"/>
    <w:unhideWhenUsed/>
    <w:rsid w:val="00CE4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5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7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628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53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56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32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171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142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90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17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755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../../invoicing/201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crollinson_2\AppData\Local\Microsoft\Windows\Temporary%20Internet%20Files\Content.Outlook\P96NHU7S\cpw_example_invoice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file:///C:\Users\crollinson_2\AppData\Local\Microsoft\Windows\Temporary%20Internet%20Files\Content.Outlook\invoicing\client_invoic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AD92D2-EA13-4050-8D36-23160F1B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Rollinson</dc:creator>
  <cp:lastModifiedBy>crollinson</cp:lastModifiedBy>
  <cp:revision>34</cp:revision>
  <dcterms:created xsi:type="dcterms:W3CDTF">2012-04-03T15:39:00Z</dcterms:created>
  <dcterms:modified xsi:type="dcterms:W3CDTF">2013-04-22T10:24:00Z</dcterms:modified>
</cp:coreProperties>
</file>