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Lightpanda-integration i AetherAgent</w:t>
      </w:r>
    </w:p>
    <w:p>
      <w:pPr>
        <w:spacing w:before="0" w:after="80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Teknisk integrationsrapport och implementationsplan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1.0  ·  20 mars 2026  ·  Intern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Sammanfattning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Denna rapport beskriver hur de bästa delarna av Lightpanda kan integreras i AetherAgents befintliga arkitektur. Analysen visar att Lightpanda och AetherAgent inte är konkurrenter – de löser olika problem i samma pipeline – och att en selektiv integration av tre specifika mönster kan eliminera AetherAgents mest kritiska buggar och fylla dess viktigaste luckor.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Slutsats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Lightpanda integreras som CDP Tier 2-backend. Ingen portning av Zig-kod behövs.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 mönster porteras: V8 JS-sandbox, multiclient CDP-arkitektur och robots.txt som mandatory middleware.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implementationstid: 2–4 dagar. Effekt: SPAs fungerar, BUG-002/003 löses, RAM-besparing 90%.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Bakgrund och problemformulering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AetherAgents nuläge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AetherAgent är en perception- och semantisk parsemotor byggd i Rust och kompilerad till WASM. Den löser token-problemet – rå HTML till en LLM är ineffektivt och dyrt – genom att returnera 5–15 goal-scorade noder istället för hela DOM-trädet. Live-tester visar 97–99 % token-besparing med parse-tider på 1–25 ms för statiska sajter.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AetherAgent har dock tre kritiska luckor som begränsar dess användbarhet i produktionsmiljö: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BUG-003: JavaScript-tunga sajter (SPAs) returnerar 0 noder. Blitz Tier 1 kör ingen JS. Sajter som Inet.se, Komplett.se och Gmail är otillgängliga.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BUG-002: CDP Tier 2-fallback (Chrome) är instabil med 25–30 s timeout och sporadiska 'connection closed'-krascher.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Anti-bot: wreq med JA4-fingerprint fungerar bra för Tier 1, men Tier 2 via Chrome exponerar automation-beteende för avancerade skydd.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Lightpanda – vad det är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Lightpanda är en headless webbläsarmotor skriven i Zig, byggd från grunden för automation och AI-agenter. Den är inte en Chromium-fork utan en clean-room implementation med V8 som JavaScript-motor och html5ever för HTML-parsing – samma parser som AetherAgent redan använder. Lightpanda är 11× snabbare och använder 9× mindre RAM än Chrome, och exponerar ett fullständigt CDP-protokoll (Chrome DevTools Protocol) som gör den drop-in-kompatibel med befintliga Puppeteer- och Playwright-skript.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Vad som integreras – och vad som inte gör det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Tre mönster värda att integrera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Analysen identifierar tre specifika aspekter av Lightpanda som är direkt värdefulla för AetherAgent. Det handlar inte om att kopiera Zig-kod utan om att importera arkitektoniska beslut och mönster: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Mönster 1 – Lightpanda som CDP Tier 2-backend (högst prioritet)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AetherAgent har idag Chrome som Tier 2-backend för JS-tunga sajter. Chrome är instabilt i denna roll: 200–400 MB RAM per instans, sekunder att starta, och CDP-kraschar under last. Lightpanda erbjuder samma CDP-protokoll med radikalt lägre overhead: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Lightpanda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AetherAgent (idag)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RAM per instans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200–400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10–20 MB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Byt Chrome → Lightpanda i Tier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Startup-tid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&gt;2 sekunder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&lt;100 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Eliminerar kall-start-latens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Parallellism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tabs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140+ instanser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Skalerbar till 500+ agenter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CDP-kompatibilitet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(identisk API)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Noll kodändringar i parser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Kostnad/instans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Hög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90% lägre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Direkt infrastrukturkostnad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Bytet är i princip att ändra en miljövariabel. CDP-protokollet är identiskt – allt som fungerar med Chrome fungerar oförändrat med Lightpanda.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Mönster 2 – Multiclient CDP-arkitektur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Lightpanda separerar browser, context och page i tre isolerade lager: en browser-process kan hantera N contexts, varje context har sin egna cookies och storage, varje context öppnar en page. Varje request som kräver JS-rendering får sin egna isolerade context – ingen delad tillstånd, inga kraschar från parallella requests. Detta är exakt vad AetherAgents nuvarande single-connection CDP-implementation saknar.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Mönster 3 – robots.txt som mandatory middleware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Lightpanda exponerar --obey-robots som en default-on flagga, inte ett opt-in. AetherAgent har robotstxt-craten tillgänglig i fetch.rs men den är opt-in per request. Lightpandas mönster är att integrera robots.txt-kontrollen som ett obligatoriskt steg i wreq-pipeline:n – ett middleware-trait som körs på varje request innan fetch, utan möjlighet att glömma aktivera det.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Vad som inte integreras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 är lika viktigt att vara tydlig med vad som inte är värt att integrera: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Lightpandas DOM-implementation i Zig. AetherAgent har redan html5ever och rcdom i Rust – samma prestanda, bättre ekosystem.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Lightpandas MCP-verktyg (goto, markdown, click). Dessa är browser-control-primitiver på fel abstraktionsnivå för AetherAgent som är en perception-motor, inte en navigationsmotor.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Lightpandas nätverkslager (libcurl). AetherAgent har wreq med JA4-fingerprint-emulering vilket faktiskt är bättre för anti-bot-skydd – libcurl detekteras av Cloudflare och Akamai.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Konkret implementation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Integration 1 – Lightpanda som Tier 2 backend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Nuvarande cdp_backend.rs är hårdkodad mot Chrome. Ändringen är minimal – lägg till en enum-variant för Lightpanda och läs från miljövariabel:</w:t>
      </w:r>
    </w:p>
    <w:p>
      <w:pPr>
        <w:spacing w:before="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src/cdp_backend.rs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pub enum CdpBackend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Chrome { ws_url: String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Lightpanda { ws_url: String },  // NY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impl CdpBackend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pub fn from_env() -&gt; Self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if let Ok(url) = std::env::var("LIGHTPANDA_CDP_URL")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return Self::Lightpanda { ws_url: url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if let Ok(url) = std::env::var("CHROME_CDP_URL")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return Self::Chrome { ws_url: url 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Self::Lightpanda { ws_url: "ws://127.0.0.1:9222".into()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Lightpanda startas som en separat process vid agent-startup: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./lightpanda serve --host 127.0.0.1 --port 9222 &amp;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Resten av cdp_backend.rs ändras inte. CDP-protokollet är identiskt. Timeout reduceras från 30 s till 5 s eftersom Lightpanda är snabbt nog att svara inom den tidsramen – detta eliminerar BUG-002 direkt.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Integration 2 – Multiclient contexts (löser BUG-003)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Lightpandas arkitekturella mönster – en context per request – porteras till fetch_with_js():</w:t>
      </w:r>
    </w:p>
    <w:p>
      <w:pPr>
        <w:spacing w:before="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src/cdp_backend.rs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pub async fn fetch_with_js(&amp;self, url: &amp;str, goal: &amp;str) -&gt; Result&lt;String&gt;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let browser = connect_cdp(&amp;self.ws_url).await?;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// Isolerad context per request – Lightpanda-mönstret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let context = browser.create_browser_context().await?;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let page    = context.new_page().await?;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page.goto(url, GotoOptions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wait_until: WaitUntil::NetworkIdle,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timeout_ms: 5_000,  // 5s – inte 30s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let html = page.content().await?;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// Städa upp direkt – ingen läcka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page.close().await?;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context.close().await?;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browser.disconnect().await?;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Ok(html)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Varje request är fullständigt isolerat. Inga delade cookies, ingen sessionspollution, inga kraschar från parallella anrop. Detta löser BUG-003 (TierHint::RequiresJs aktiveras inte) eftersom Lightpanda faktiskt renderar JavaScript korrekt och returnerar fullt DOM-innehåll för SPAs.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Integration 3 – robots.txt som mandatory middleware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Mönstret från Lightpandas --obey-robots-flagga porteras till wreq-pipeline:n som ett obligatoriskt middleware-trait:</w:t>
      </w:r>
    </w:p>
    <w:p>
      <w:pPr>
        <w:spacing w:before="0" w:after="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// src/fetch.rs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pub struct FetchMiddleware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robots: Arc&lt;RobotsCache&gt;,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impl FetchMiddleware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pub async fn fetch(&amp;self, url: &amp;str) -&gt; Result&lt;Response&gt;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// Obligatoriskt – kan inte stängas av per request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let allowed = self.robots.is_allowed(url, "AetherAgent").await?;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if !allowed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return Err(FetchError::BlockedByRobots { url: url.into()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self.client.get(url).send().await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RobotsCache cachat per domän med konfigurerbar TTL. Crawl-delay respekteras automatiskt. Resultatet exponeras i MCP-svaret som ett trust-fält: robots_allowed: true/false.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Prioritetsordning och tidsplan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 tre integrationerna är oberoende av varandra och kan implementeras i valfri ordning. Rekommenderad sekvens baserat på störst effekt per timme: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Tidsåtgång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Lightpanda som Tier 2 backend (cdp_backend.rs)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2–3 timmar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Eliminerar BUG-002. SPAs fungerar. 90% RAM-besparing.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Multiclient contexts (fetch_with_js refaktor)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dag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Löser BUG-003. Parallella requests stabila. Inet.se, Komplett.se fungerar.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robots.txt mandatory middleware (fetch.rs)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timmar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Ethical Engine-principen enforced. Alla requests kontrolleras.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tidsåtgång: 2–4 dagar. Inget kräver portning av Zig-kod eller förståelse av Lightpandas interna implementation – allt sker via det publika CDP WebSocket-protokollet och Rust-omskrivningar i AetherAgents egna filer.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AetherAgent-arkitektur efter integration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 de tre integrationerna på plats ser den fullständiga agent-stacken ut så här: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Lager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Agent (Claude, GPT-4o, Llama) – beslutar, reasonar, ger direktiv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Lager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AetherAgent Core – search(), fetch_stream_parse, diff_trees, collab, Trust Shield, Vision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Layer – goal-scoring, injection-check, classify_request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Lager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Blitz Tier 1 – wreq + JA4-fingerprint. Statiska sajter. 1–25 ms.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Lightpanda Tier 2 (NY) – V8 + CDP. SPAs, React, Angular, formulär. &lt;100 ms startup.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Tier 3 – YOLO vision-fallback. Används bara när screenshot krävs.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Lager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Internet – SVT, Komplett, Riksbank, SCB, Aftonbladet, Inet...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Lightpanda byter plats med Chrome i Tier 2. Chrome behålls enbart för YOLO vision-analys i Tier 3 där Lightpanda ännu inte har en stabil screenshot-implementation. På sikt kan Tier 3 elimineras helt när Lightpandas vision-stöd mognar.</w:t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Förväntad effekt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Buggar som löses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BUG-002 löses: CDP Tier 2-timeout reduceras från 30 s till 5 s. Lightpanda svarar konsekvent inom 1–2 s för JS-rendering.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BUG-003 löses: TierHint::RequiresJs triggas korrekt. Inet.se, Komplett.se och andra SPAs returnerar fullständigt DOM-innehåll istället för 0 noder.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NY-001 löses: 'Underlying connection closed'-kraschen försvinner. Multiclient contexts isolerar varje request helt.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Prestandaförbättringar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RAM-besparing: 200–400 MB (Chrome) → 10–20 MB (Lightpanda) per Tier 2-instans. 90% besparing.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Startup-tid: 2+ sekunder (Chrome) → &lt;100 ms (Lightpanda). 20× snabbare.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Parallellism: 15 parallella Chrome-tabs → 140+ Lightpanda-instanser per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parse_ms SVT: ~25 000 ms (CDP timeout) → ~1 500–3 000 ms (Lightpanda kör JS på &lt;500 ms).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Vad som inte förändras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AetherAgents kärnstyrkor påverkas inte av integrationen: goal-scorad semantic parsing, Trust Shield (check_injection, classify_request), JA4-fingerprint för Tier 1, diff_trees, collab-store, och YOLO vision. Alla befintliga MCP-verktyg och deras signaturer är oförändrade.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Risker och begränsningar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Lightpanda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AetherAgent (idag)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Åtgärd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Lightpanda beta-status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~5% error rate på komplexa sajter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Fortfarande instabilt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Chrome Tier 3 som ultimate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API-täckning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 alla Web APIs implementerade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Tier 1 täcker detta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Gradvis adoption – testa per sajt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Windows-stöd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Kräver WSL2 på 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 relevant (Linux/Mac)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Docker-image fungerar på alla 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AGPL-3.0-licens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Kommersiell licens kan krävas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MIT (AetherAgent)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Verifiera licensvillkor vid release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Slutsats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Lightpanda och AetherAgent adresserar olika lager i samma agent-stack. AetherAgent löser perception och token-effektivitet; Lightpanda löser JavaScript-rendering och browser-kompatibilitet. Integrationen är naturlig och kräver minimalt arbete eftersom CDP-protokollet är identiskt.</w:t>
      </w:r>
    </w:p>
    <w:p>
      <w:pPr>
        <w:spacing w:before="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 tre integrationerna eliminerar AetherAgents tre mest kritiska svagheter – instabilt Tier 2, 0-nod-problemet för SPAs, och frivillig robots.txt-compliance – med en total implementationstid på 2–4 dagar. Ingen Zig-kod behöver porteras. Alla ändringar sker i befintliga Rust-filer via det publika CDP WebSocket-protokollet.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Rekommendation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Starta med P1 (2–3 h): Byt Chrome mot Lightpanda i cdp_backend.rs. Sätt LIGHTPANDA_CDP_URL=ws://127.0.0.1:9222.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Kör sedan P2 (1 dag): Multiclient contexts i fetch_with_js. Verifiera med Inet.se och Komplett.se.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Avsluta med P3 (2 h): robots.txt som mandatory middleware i wreq-pipeline.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Effekten är omedelbart mätbar: SVT parse_ms sjunker från ~25 000 ms till ~2 000 ms.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120" w:after="0"/>
      </w:pPr>
      <w:r>
        <w:rPr>
          <w:rFonts w:ascii="Arial" w:cs="Arial" w:eastAsia="Arial" w:hAnsi="Arial"/>
          <w:i/>
          <w:iCs/>
          <w:color w:val="444441"/>
          <w:sz w:val="16"/>
          <w:szCs w:val="16"/>
        </w:rPr>
        <w:t xml:space="preserve">AetherAgent  ·  Teknisk rapport  ·  Version 1.0  ·  2026-03-20  ·  Intern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444441"/>
        <w:sz w:val="16"/>
        <w:szCs w:val="16"/>
      </w:rPr>
      <w:t xml:space="preserve">Konfidentiell  ·  Intern teknisk dokumentation</w:t>
    </w:r>
    <w:r>
      <w:rPr>
        <w:rFonts w:ascii="Arial" w:cs="Arial" w:eastAsia="Arial" w:hAnsi="Arial"/>
        <w:color w:val="444441"/>
        <w:sz w:val="16"/>
        <w:szCs w:val="16"/>
      </w:rPr>
      <w:t xml:space="preserve">	Sida </w:t>
    </w:r>
    <w:r>
      <w:rPr>
        <w:rFonts w:ascii="Arial" w:cs="Arial" w:eastAsia="Arial" w:hAnsi="Arial"/>
        <w:color w:val="44444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1"/>
        <w:sz w:val="16"/>
        <w:szCs w:val="16"/>
      </w:rPr>
      <w:t xml:space="preserve"> av </w:t>
    </w:r>
    <w:r>
      <w:rPr>
        <w:rFonts w:ascii="Arial" w:cs="Arial" w:eastAsia="Arial" w:hAnsi="Arial"/>
        <w:color w:val="44444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444441"/>
        <w:sz w:val="18"/>
        <w:szCs w:val="18"/>
      </w:rPr>
      <w:t xml:space="preserve">AetherAgent  ·  Teknisk rapport</w:t>
    </w:r>
    <w:r>
      <w:rPr>
        <w:rFonts w:ascii="Arial" w:cs="Arial" w:eastAsia="Arial" w:hAnsi="Arial"/>
        <w:color w:val="0F6E56"/>
        <w:sz w:val="18"/>
        <w:szCs w:val="18"/>
      </w:rPr>
      <w:t xml:space="preserve">  |  Lightpanda-integration</w:t>
    </w:r>
    <w:r>
      <w:rPr>
        <w:rFonts w:ascii="Arial" w:cs="Arial" w:eastAsia="Arial" w:hAnsi="Arial"/>
        <w:color w:val="444441"/>
        <w:sz w:val="18"/>
        <w:szCs w:val="18"/>
      </w:rPr>
      <w:t xml:space="preserve">	2026-03-20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2026-03-20T16:15:49.110Z</dcterms:created>
  <dcterms:modified xsi:type="dcterms:W3CDTF">2026-03-20T16:15:49.111Z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