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0_Parameters_US.R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2025-05-09</w:t>
      </w:r>
    </w:p>
    <w:p>
      <w:pPr>
        <w:pStyle w:val="SourceCode"/>
      </w:pPr>
      <w:r>
        <w:rPr>
          <w:rStyle w:val="CommentTok"/>
        </w:rPr>
        <w:t xml:space="preserve"># All costs in 2019 USD; model uses 2025 USD with conversion of (1+r)^t</w:t>
      </w:r>
      <w:r>
        <w:br/>
      </w:r>
      <w:r>
        <w:rPr>
          <w:rStyle w:val="NormalTok"/>
        </w:rPr>
        <w:t xml:space="preserve">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number of iterations</w:t>
      </w:r>
      <w:r>
        <w:br/>
      </w:r>
      <w:r>
        <w:rPr>
          <w:rStyle w:val="NormalTok"/>
        </w:rPr>
        <w:t xml:space="preserve">discount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discount rate</w:t>
      </w:r>
      <w:r>
        <w:br/>
      </w:r>
      <w:r>
        <w:rPr>
          <w:rStyle w:val="NormalTok"/>
        </w:rPr>
        <w:t xml:space="preserve">WTP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 WTP threshold</w:t>
      </w:r>
      <w:r>
        <w:br/>
      </w:r>
      <w:r>
        <w:br/>
      </w:r>
      <w:r>
        <w:rPr>
          <w:rStyle w:val="CommentTok"/>
        </w:rPr>
        <w:t xml:space="preserve"># Number of patients in each group, registry data</w:t>
      </w:r>
      <w:r>
        <w:br/>
      </w:r>
      <w:r>
        <w:rPr>
          <w:rStyle w:val="NormalTok"/>
        </w:rPr>
        <w:t xml:space="preserve">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n_65_THA_cementless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n_75_THA_cementless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n_85_THA_cemented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n_85_THA_cementless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 parameters</w:t>
      </w:r>
      <w:r>
        <w:br/>
      </w:r>
      <w:r>
        <w:rPr>
          <w:rStyle w:val="CommentTok"/>
        </w:rPr>
        <w:t xml:space="preserve"># Cementless screws are $53ea; 55% use no screws, 24% use one, and 21% use two.</w:t>
      </w:r>
      <w:r>
        <w:br/>
      </w:r>
      <w:r>
        <w:rPr>
          <w:rStyle w:val="NormalTok"/>
        </w:rPr>
        <w:t xml:space="preserve">type_surg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LaplacesDemon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rdirichlet</w:t>
      </w:r>
      <w:r>
        <w:rPr>
          <w:rStyle w:val="NormalTok"/>
        </w:rPr>
        <w:t xml:space="preserve">(iter,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Cost per minute OT time in the USA, updated 2022 -&gt; 2019 from https://doi.org/10.55576/job.v2i4.23</w:t>
      </w:r>
      <w:r>
        <w:br/>
      </w:r>
      <w:r>
        <w:rPr>
          <w:rStyle w:val="CommentTok"/>
        </w:rPr>
        <w:t xml:space="preserve"># All procedure costs are now cost/minute * number of minutes + add-ons (e.g. cement)</w:t>
      </w:r>
      <w:r>
        <w:br/>
      </w:r>
      <w:r>
        <w:rPr>
          <w:rStyle w:val="NormalTok"/>
        </w:rPr>
        <w:t xml:space="preserve">cost_min_OT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22.675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Estimate of proportion of revisions due to septic vs aseptic from https://doi.org/10.1016/j.arth.2018.05.008</w:t>
      </w:r>
      <w:r>
        <w:br/>
      </w:r>
      <w:r>
        <w:rPr>
          <w:rStyle w:val="NormalTok"/>
        </w:rPr>
        <w:t xml:space="preserve">aseptic_revision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702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Primary procedure costs = cost per minute times number of minutes. Mean duration so use rnorm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cost_HA =</w:t>
      </w:r>
      <w:r>
        <w:rPr>
          <w:rStyle w:val="NormalTok"/>
        </w:rPr>
        <w:t xml:space="preserve"> cost_min_OT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78.400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cost_THA =</w:t>
      </w:r>
      <w:r>
        <w:rPr>
          <w:rStyle w:val="NormalTok"/>
        </w:rPr>
        <w:t xml:space="preserve"> cost_min_OT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92.682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0.887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revision from https://doi.org/10.1016/j.arth.2018.05.008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Weighted average based on aseptic vs infected revisions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cost_revision =</w:t>
      </w:r>
      <w:r>
        <w:rPr>
          <w:rStyle w:val="NormalTok"/>
        </w:rPr>
        <w:t xml:space="preserve"> (aseptic_revision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1079.724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56.392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aseptic_revision)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142.787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639.616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cementing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 theatre time from original study, https://doi.org/10.1002/14651858.CD001706.pub4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cost_cementing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32.478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minutes taken to apply cement</w:t>
      </w:r>
      <w:r>
        <w:br/>
      </w:r>
      <w:r>
        <w:rPr>
          <w:rStyle w:val="NormalTok"/>
        </w:rPr>
        <w:t xml:space="preserve">    cost_min_OT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Cost per minute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2024 cost of cementing products, 2 packs antibiotic cement plus mixing tower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cost_cementless =</w:t>
      </w:r>
      <w:r>
        <w:rPr>
          <w:rStyle w:val="NormalTok"/>
        </w:rPr>
        <w:t xml:space="preserve"> (type_surg[,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type_surg[,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cost of cementless screws, 2024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 is a weighted average, 65% bipolar, 35% monopolar, based on expert advice from AJRR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Assume prosthesis cost is roughly similar between cemented/cementless parts for HA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cost_HA_prosthesis 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262.246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Bipolar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129.085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Monopolar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THA assumes ceramic head, same price for cemented and cementless prostheses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cost_THA_prosthesis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164.219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123.206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41.484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outcomes from https://doi.org/10.1016/j.arth.2018.05.015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Turning costs from normal to gamma using https://doi.org/10.31219/osf.io/zf62e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Study data is from 2018 so bring it up to $2019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cost_dislocation_1year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(iter,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1819.097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rates from: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10.3389/fmed.2023.1085485 (HA)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10.1016/j.arth.2021.06.029 (THA)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dislocation_utility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revision_utility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stable_HA_cemented_utility_followup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97.973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50.471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stable_HA_cementless_utility_followup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48.651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35.230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stable_THA_cemented_utility_followup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5468.776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1921.462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stable_THA_cementless_utility_followup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5526.679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2044.114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Transition probabilities</w:t>
      </w:r>
      <w:r>
        <w:br/>
      </w:r>
      <w:r>
        <w:rPr>
          <w:rStyle w:val="CommentTok"/>
        </w:rPr>
        <w:t xml:space="preserve"># For values at or near 0, use an approximation based on the sample size</w:t>
      </w:r>
      <w:r>
        <w:br/>
      </w:r>
      <w:r>
        <w:rPr>
          <w:rStyle w:val="NormalTok"/>
        </w:rPr>
        <w:t xml:space="preserve">transitions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Mortality rate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age_65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402765.061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5555716.843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446703.229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5511780.825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283156.148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5675327.965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46379.094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5912113.994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12205.009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5946280.501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1855495.430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15375290.994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1838894.241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15391918.387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1515113.661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15715672.114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232456.400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16998374.252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8301.999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17222497.531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age_85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3881878.849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18528870.513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3309066.057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19101690.330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2371734.983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20039030.295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364519.064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22046302.395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14202.001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22396554.447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rate increment of 0.5% per year from 10.1007/s11999-011-1987-7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THA_cementless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rate from AJRR data request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age_65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5075.986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313019.131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5075.986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313019.131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5075.986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313019.131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563.999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317531.351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563.999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317531.351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563.999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317531.351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26824.961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828798.786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12949.986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842674.122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4624.989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850997.990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1849.996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853773.155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3699.993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851923.428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273.985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18494.012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273.985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18494.012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23634.966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640589.075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5704.987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658518.522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4074.996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660149.290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4074.996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660149.290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815.001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663410.394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815.001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663410.394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32736.016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2181409.054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11904.015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2202242.765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5952.012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2208196.343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4463.994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2209677.158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1488.008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2212667.252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88512.044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3311825.646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40568.048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3359771.930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31347.977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3368985.589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5532.023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3394818.027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1843.992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3398477.039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337.988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28222.012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168.994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28391.005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12330.968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408868.938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2595.996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418604.316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648.999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420551.455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age_85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88725.094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5086905.419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15924.979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5159693.058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6825.013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5168809.894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103550.019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4185491.760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33135.915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4255894.038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20709.969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4268324.681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8284.001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4280757.565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2070.996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4286961.931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130.992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17029.006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254.996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64768.979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509.992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64514.013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Utilities are discounted under the premise that a QALY now is better than a QALY later</w:t>
      </w:r>
      <w:r>
        <w:br/>
      </w:r>
      <w:r>
        <w:rPr>
          <w:rStyle w:val="CommentTok"/>
        </w:rPr>
        <w:t xml:space="preserve"># Note QALYs not subject to inflation so no adjustment based on input year</w:t>
      </w:r>
      <w:r>
        <w:br/>
      </w:r>
      <w:r>
        <w:rPr>
          <w:rStyle w:val="NormalTok"/>
        </w:rPr>
        <w:t xml:space="preserve">utilities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dislocation_utility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revision_utility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Stable utility, same values as original paper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95.3001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63.5334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8.044704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6.852896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5575.439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2168.226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stable_THA_cemented_utility_followup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(iter, </w:t>
      </w:r>
      <w:r>
        <w:rPr>
          <w:rStyle w:val="FloatTok"/>
        </w:rPr>
        <w:t xml:space="preserve">5615.287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2293.568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stable_THA_cementless_utility_followup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Starting costs of surgery (no discounting required):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procedure alone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additional cementing time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prosthesis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HA_cemented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HA_cementless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THA_cemented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THA_cementless =</w:t>
      </w:r>
      <w:r>
        <w:br/>
      </w:r>
      <w:r>
        <w:rPr>
          <w:rStyle w:val="NormalTok"/>
        </w:rPr>
        <w:t xml:space="preserve">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cementless,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Dislocations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cost_dislocation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cost_dislocation_1year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Revision surgery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Assume revision leads to THA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cost_revision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revision_generic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cost_HA_prosthesis)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THA_cementless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year1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year2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year3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year4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year5 =</w:t>
      </w:r>
      <w:r>
        <w:rPr>
          <w:rStyle w:val="NormalTok"/>
        </w:rPr>
        <w:t xml:space="preserve"> (generic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cost_revision_THA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cost_cementless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generic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cost_THA_prosthesis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cementless)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0_Parameters_US.R</dc:title>
  <dc:creator>Robin</dc:creator>
  <cp:keywords/>
  <dcterms:created xsi:type="dcterms:W3CDTF">2025-05-09T07:24:50Z</dcterms:created>
  <dcterms:modified xsi:type="dcterms:W3CDTF">2025-05-09T07:24:50Z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2025-05-09</vt:lpwstr>
  </property>
</Properties>
</file>