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PingFang SC" w:hAnsi=".PingFang SC" w:cs=".PingFang SC"/>
          <w:sz w:val="24"/>
          <w:sz-cs w:val="24"/>
          <w:spacing w:val="0"/>
          <w:color w:val="000000"/>
        </w:rPr>
        <w:t xml:space="preserve"/>
      </w:r>
      <w:r>
        <w:rPr>
          <w:rFonts w:ascii=".PingFang SC" w:hAnsi=".PingFang SC" w:cs=".PingFang SC"/>
          <w:sz w:val="24"/>
          <w:sz-cs w:val="24"/>
          <w:spacing w:val="0"/>
          <w:color w:val="000000"/>
        </w:rPr>
        <w:t xml:space="preserve"/>
      </w:r>
    </w:p>
    <w:p>
      <w:pPr>
        <w:spacing w:after="120"/>
      </w:pPr>
      <w:r>
        <w:rPr>
          <w:rFonts w:ascii=".PingFang SC" w:hAnsi=".PingFang SC" w:cs=".PingFang SC"/>
          <w:sz w:val="24"/>
          <w:sz-cs w:val="24"/>
          <w:spacing w:val="0"/>
          <w:color w:val="000000"/>
        </w:rPr>
        <w:t xml:space="preserve"/>
      </w:r>
    </w:p>
    <w:p>
      <w:pPr>
        <w:spacing w:after="257"/>
      </w:pPr>
      <w:r>
        <w:rPr>
          <w:rFonts w:ascii="PT Sans" w:hAnsi="PT Sans" w:cs="PT Sans"/>
          <w:sz w:val="38"/>
          <w:sz-cs w:val="38"/>
          <w:b/>
          <w:spacing w:val="0"/>
          <w:color w:val="000000"/>
        </w:rPr>
        <w:t xml:space="preserve">Open Command and Control (OpenC2) Language Specification Version 1.0</w:t>
      </w:r>
    </w:p>
    <w:p>
      <w:pPr>
        <w:spacing w:after="278"/>
      </w:pPr>
      <w:r>
        <w:rPr>
          <w:rFonts w:ascii="PT Sans" w:hAnsi="PT Sans" w:cs="PT Sans"/>
          <w:sz w:val="34"/>
          <w:sz-cs w:val="34"/>
          <w:b/>
          <w:spacing w:val="0"/>
          <w:color w:val="000000"/>
        </w:rPr>
        <w:t xml:space="preserve">Committee Specification Draft 01</w:t>
      </w:r>
    </w:p>
    <w:p>
      <w:pPr>
        <w:spacing w:after="278"/>
      </w:pPr>
      <w:r>
        <w:rPr>
          <w:rFonts w:ascii="PT Sans" w:hAnsi="PT Sans" w:cs="PT Sans"/>
          <w:sz w:val="34"/>
          <w:sz-cs w:val="34"/>
          <w:b/>
          <w:spacing w:val="0"/>
          <w:color w:val="000000"/>
        </w:rPr>
        <w:t xml:space="preserve">14 November 2017</w:t>
      </w:r>
    </w:p>
    <w:p>
      <w:pPr>
        <w:spacing w:after="319"/>
      </w:pPr>
      <w:r>
        <w:rPr>
          <w:rFonts w:ascii="PT Sans" w:hAnsi="PT Sans" w:cs="PT Sans"/>
          <w:sz w:val="24"/>
          <w:sz-cs w:val="24"/>
          <w:b/>
          <w:spacing w:val="0"/>
          <w:color w:val="000000"/>
        </w:rPr>
        <w:t xml:space="preserve">Specification URIs</w:t>
      </w:r>
    </w:p>
    <w:p>
      <w:pPr>
        <w:spacing w:after="240"/>
      </w:pPr>
      <w:r>
        <w:rPr>
          <w:rFonts w:ascii=".PingFang SC Semibold" w:hAnsi=".PingFang SC Semibold" w:cs=".PingFang SC Semibold"/>
          <w:sz w:val="24"/>
          <w:sz-cs w:val="24"/>
          <w:b/>
          <w:spacing w:val="0"/>
          <w:color w:val="000000"/>
        </w:rPr>
        <w:t xml:space="preserve">This version:</w:t>
      </w:r>
      <w:r>
        <w:rPr>
          <w:rFonts w:ascii=".PingFang SC" w:hAnsi=".PingFang SC" w:cs=".PingFang SC"/>
          <w:sz w:val="24"/>
          <w:sz-cs w:val="24"/>
          <w:spacing w:val="0"/>
          <w:color w:val="000000"/>
        </w:rPr>
        <w:t xml:space="preserve"/>
        <w:br/>
        <w:t xml:space="preserve">* </w:t>
      </w:r>
      <w:r>
        <w:rPr>
          <w:rFonts w:ascii=".PingFang SC" w:hAnsi=".PingFang SC" w:cs=".PingFang SC"/>
          <w:sz w:val="24"/>
          <w:sz-cs w:val="24"/>
          <w:u w:val="single"/>
          <w:spacing w:val="0"/>
          <w:color w:val="0000E9"/>
        </w:rPr>
        <w:t xml:space="preserve">http://docs.oasis-open.org/openc2/oc2ls/v1.0/csd01/oc2ls-v1.0-csd01.pdf</w:t>
      </w:r>
      <w:r>
        <w:rPr>
          <w:rFonts w:ascii=".PingFang SC" w:hAnsi=".PingFang SC" w:cs=".PingFang SC"/>
          <w:sz w:val="24"/>
          <w:sz-cs w:val="24"/>
          <w:spacing w:val="0"/>
          <w:color w:val="000000"/>
        </w:rPr>
        <w:t xml:space="preserve"> (Authoritative)</w:t>
        <w:br/>
        <w:t xml:space="preserve">* </w:t>
      </w:r>
      <w:r>
        <w:rPr>
          <w:rFonts w:ascii=".PingFang SC" w:hAnsi=".PingFang SC" w:cs=".PingFang SC"/>
          <w:sz w:val="24"/>
          <w:sz-cs w:val="24"/>
          <w:u w:val="single"/>
          <w:spacing w:val="0"/>
          <w:color w:val="0000E9"/>
        </w:rPr>
        <w:t xml:space="preserve">http://docs.oasis-open.org/openc2/oc2ls/v1.0/csd01/oc2ls-v1.0-csd01.html</w:t>
      </w:r>
      <w:r>
        <w:rPr>
          <w:rFonts w:ascii=".PingFang SC" w:hAnsi=".PingFang SC" w:cs=".PingFang SC"/>
          <w:sz w:val="24"/>
          <w:sz-cs w:val="24"/>
          <w:spacing w:val="0"/>
          <w:color w:val="000000"/>
        </w:rPr>
        <w:t xml:space="preserve"/>
        <w:br/>
        <w:t xml:space="preserve">* </w:t>
      </w:r>
      <w:r>
        <w:rPr>
          <w:rFonts w:ascii=".PingFang SC" w:hAnsi=".PingFang SC" w:cs=".PingFang SC"/>
          <w:sz w:val="24"/>
          <w:sz-cs w:val="24"/>
          <w:u w:val="single"/>
          <w:spacing w:val="0"/>
          <w:color w:val="0000E9"/>
        </w:rPr>
        <w:t xml:space="preserve">http://docs.oasis-open.org/openc2/oc2ls/v1.0/csd01/oc2ls-v1.0-csd01.docx</w:t>
      </w:r>
      <w:r>
        <w:rPr>
          <w:rFonts w:ascii=".PingFang SC" w:hAnsi=".PingFang SC" w:cs=".PingFang SC"/>
          <w:sz w:val="24"/>
          <w:sz-cs w:val="24"/>
          <w:spacing w:val="0"/>
          <w:color w:val="000000"/>
        </w:rPr>
        <w:t xml:space="preserve"/>
      </w:r>
    </w:p>
    <w:p>
      <w:pPr>
        <w:spacing w:after="240"/>
      </w:pPr>
      <w:r>
        <w:rPr>
          <w:rFonts w:ascii=".PingFang SC Semibold" w:hAnsi=".PingFang SC Semibold" w:cs=".PingFang SC Semibold"/>
          <w:sz w:val="24"/>
          <w:sz-cs w:val="24"/>
          <w:b/>
          <w:spacing w:val="0"/>
          <w:color w:val="000000"/>
        </w:rPr>
        <w:t xml:space="preserve">Previous Version:</w:t>
      </w:r>
      <w:r>
        <w:rPr>
          <w:rFonts w:ascii=".PingFang SC" w:hAnsi=".PingFang SC" w:cs=".PingFang SC"/>
          <w:sz w:val="24"/>
          <w:sz-cs w:val="24"/>
          <w:spacing w:val="0"/>
          <w:color w:val="000000"/>
        </w:rPr>
        <w:t xml:space="preserve"/>
        <w:br/>
        <w:t xml:space="preserve">* N/A</w:t>
      </w:r>
    </w:p>
    <w:p>
      <w:pPr>
        <w:spacing w:after="240"/>
      </w:pPr>
      <w:r>
        <w:rPr>
          <w:rFonts w:ascii=".PingFang SC Semibold" w:hAnsi=".PingFang SC Semibold" w:cs=".PingFang SC Semibold"/>
          <w:sz w:val="24"/>
          <w:sz-cs w:val="24"/>
          <w:b/>
          <w:spacing w:val="0"/>
          <w:color w:val="000000"/>
        </w:rPr>
        <w:t xml:space="preserve">Technical Committee:</w:t>
      </w:r>
      <w:r>
        <w:rPr>
          <w:rFonts w:ascii=".PingFang SC" w:hAnsi=".PingFang SC" w:cs=".PingFang SC"/>
          <w:sz w:val="24"/>
          <w:sz-cs w:val="24"/>
          <w:spacing w:val="0"/>
          <w:color w:val="000000"/>
        </w:rPr>
        <w:t xml:space="preserve"/>
        <w:br/>
        <w:t xml:space="preserve">* </w:t>
      </w:r>
      <w:r>
        <w:rPr>
          <w:rFonts w:ascii=".PingFang SC" w:hAnsi=".PingFang SC" w:cs=".PingFang SC"/>
          <w:sz w:val="24"/>
          <w:sz-cs w:val="24"/>
          <w:u w:val="single"/>
          <w:spacing w:val="0"/>
          <w:color w:val="0000E9"/>
        </w:rPr>
        <w:t xml:space="preserve">OASIS Open Command and Control (OpenC2) TC</w:t>
      </w:r>
      <w:r>
        <w:rPr>
          <w:rFonts w:ascii=".PingFang SC" w:hAnsi=".PingFang SC" w:cs=".PingFang SC"/>
          <w:sz w:val="24"/>
          <w:sz-cs w:val="24"/>
          <w:spacing w:val="0"/>
          <w:color w:val="000000"/>
        </w:rPr>
        <w:t xml:space="preserve"/>
      </w:r>
    </w:p>
    <w:p>
      <w:pPr>
        <w:spacing w:after="240"/>
      </w:pPr>
      <w:r>
        <w:rPr>
          <w:rFonts w:ascii=".PingFang SC Semibold" w:hAnsi=".PingFang SC Semibold" w:cs=".PingFang SC Semibold"/>
          <w:sz w:val="24"/>
          <w:sz-cs w:val="24"/>
          <w:b/>
          <w:spacing w:val="0"/>
          <w:color w:val="000000"/>
        </w:rPr>
        <w:t xml:space="preserve">Chairs</w:t>
      </w:r>
      <w:r>
        <w:rPr>
          <w:rFonts w:ascii=".PingFang SC" w:hAnsi=".PingFang SC" w:cs=".PingFang SC"/>
          <w:sz w:val="24"/>
          <w:sz-cs w:val="24"/>
          <w:spacing w:val="0"/>
          <w:color w:val="000000"/>
        </w:rPr>
        <w:t xml:space="preserve"/>
        <w:br/>
        <w:t xml:space="preserve">* Joe Brule (</w:t>
      </w:r>
      <w:r>
        <w:rPr>
          <w:rFonts w:ascii=".PingFang SC" w:hAnsi=".PingFang SC" w:cs=".PingFang SC"/>
          <w:sz w:val="24"/>
          <w:sz-cs w:val="24"/>
          <w:u w:val="single"/>
          <w:spacing w:val="0"/>
          <w:color w:val="0000E9"/>
        </w:rPr>
        <w:t xml:space="preserve">jmbrule@nsa.gov</w:t>
      </w:r>
      <w:r>
        <w:rPr>
          <w:rFonts w:ascii=".PingFang SC" w:hAnsi=".PingFang SC" w:cs=".PingFang SC"/>
          <w:sz w:val="24"/>
          <w:sz-cs w:val="24"/>
          <w:spacing w:val="0"/>
          <w:color w:val="000000"/>
        </w:rPr>
        <w:t xml:space="preserve">), National Security Agency</w:t>
        <w:br/>
        <w:t xml:space="preserve">* Sounil Yu (</w:t>
      </w:r>
      <w:r>
        <w:rPr>
          <w:rFonts w:ascii=".PingFang SC" w:hAnsi=".PingFang SC" w:cs=".PingFang SC"/>
          <w:sz w:val="24"/>
          <w:sz-cs w:val="24"/>
          <w:u w:val="single"/>
          <w:spacing w:val="0"/>
          <w:color w:val="0000E9"/>
        </w:rPr>
        <w:t xml:space="preserve">sounil.yu@bankofamerica.com</w:t>
      </w:r>
      <w:r>
        <w:rPr>
          <w:rFonts w:ascii=".PingFang SC" w:hAnsi=".PingFang SC" w:cs=".PingFang SC"/>
          <w:sz w:val="24"/>
          <w:sz-cs w:val="24"/>
          <w:spacing w:val="0"/>
          <w:color w:val="000000"/>
        </w:rPr>
        <w:t xml:space="preserve">), Bank of America</w:t>
      </w:r>
    </w:p>
    <w:p>
      <w:pPr>
        <w:spacing w:after="240"/>
      </w:pPr>
      <w:r>
        <w:rPr>
          <w:rFonts w:ascii=".PingFang SC Semibold" w:hAnsi=".PingFang SC Semibold" w:cs=".PingFang SC Semibold"/>
          <w:sz w:val="24"/>
          <w:sz-cs w:val="24"/>
          <w:b/>
          <w:spacing w:val="0"/>
          <w:color w:val="000000"/>
        </w:rPr>
        <w:t xml:space="preserve">Editors</w:t>
      </w:r>
      <w:r>
        <w:rPr>
          <w:rFonts w:ascii=".PingFang SC" w:hAnsi=".PingFang SC" w:cs=".PingFang SC"/>
          <w:sz w:val="24"/>
          <w:sz-cs w:val="24"/>
          <w:spacing w:val="0"/>
          <w:color w:val="000000"/>
        </w:rPr>
        <w:t xml:space="preserve"/>
        <w:br/>
        <w:t xml:space="preserve">* Jason Romano (</w:t>
      </w:r>
      <w:r>
        <w:rPr>
          <w:rFonts w:ascii=".PingFang SC" w:hAnsi=".PingFang SC" w:cs=".PingFang SC"/>
          <w:sz w:val="24"/>
          <w:sz-cs w:val="24"/>
          <w:u w:val="single"/>
          <w:spacing w:val="0"/>
          <w:color w:val="0000E9"/>
        </w:rPr>
        <w:t xml:space="preserve">jdroman@nsa.gov</w:t>
      </w:r>
      <w:r>
        <w:rPr>
          <w:rFonts w:ascii=".PingFang SC" w:hAnsi=".PingFang SC" w:cs=".PingFang SC"/>
          <w:sz w:val="24"/>
          <w:sz-cs w:val="24"/>
          <w:spacing w:val="0"/>
          <w:color w:val="000000"/>
        </w:rPr>
        <w:t xml:space="preserve">), National Security Agency</w:t>
        <w:br/>
        <w:t xml:space="preserve">* Duncan Sparrell (</w:t>
      </w:r>
      <w:r>
        <w:rPr>
          <w:rFonts w:ascii=".PingFang SC" w:hAnsi=".PingFang SC" w:cs=".PingFang SC"/>
          <w:sz w:val="24"/>
          <w:sz-cs w:val="24"/>
          <w:u w:val="single"/>
          <w:spacing w:val="0"/>
          <w:color w:val="0000E9"/>
        </w:rPr>
        <w:t xml:space="preserve">duncan@sfractal.com</w:t>
      </w:r>
      <w:r>
        <w:rPr>
          <w:rFonts w:ascii=".PingFang SC" w:hAnsi=".PingFang SC" w:cs=".PingFang SC"/>
          <w:sz w:val="24"/>
          <w:sz-cs w:val="24"/>
          <w:spacing w:val="0"/>
          <w:color w:val="000000"/>
        </w:rPr>
        <w:t xml:space="preserve">), sFractal Consulting</w:t>
      </w:r>
    </w:p>
    <w:p>
      <w:pPr>
        <w:spacing w:after="278"/>
      </w:pPr>
      <w:r>
        <w:rPr>
          <w:rFonts w:ascii="PT Sans" w:hAnsi="PT Sans" w:cs="PT Sans"/>
          <w:sz w:val="34"/>
          <w:sz-cs w:val="34"/>
          <w:b/>
          <w:spacing w:val="0"/>
          <w:color w:val="000000"/>
        </w:rPr>
        <w:t xml:space="preserve">Abstract</w:t>
      </w:r>
    </w:p>
    <w:p>
      <w:pPr>
        <w:spacing w:after="240"/>
      </w:pPr>
      <w:r>
        <w:rPr>
          <w:rFonts w:ascii=".PingFang SC" w:hAnsi=".PingFang SC" w:cs=".PingFang SC"/>
          <w:sz w:val="24"/>
          <w:sz-cs w:val="24"/>
          <w:spacing w:val="0"/>
          <w:color w:val="000000"/>
        </w:rPr>
        <w:t xml:space="preserve">Cyberattacks are increasingly sophisticated, less expensive to execute, dynamic and automated. The provision of cyberdefense via statically configured products operating in isolation is no longer tenable. Standardized interfaces, protocols and data models will facilitate the integration of the functional blocks within a system or enterprise. Open Command and Control (OpenC2) is a concise and extensible language to enable the command and control of cyber defense components, subsystems and/or systems in a manner that is agnostic of the underlying products, technologies, transport mechanisms or other aspects of the implementation. It should be understood that a language such as OpenC2 is necessary but insufficient to enable coordinated cyber response. Other aspects of coordinated cyber response such as sensing, analytics, and selecting appropriate courses of action are beyond the scope of OpenC2.</w:t>
      </w:r>
    </w:p>
    <w:p>
      <w:pPr>
        <w:spacing w:after="278"/>
      </w:pPr>
      <w:r>
        <w:rPr>
          <w:rFonts w:ascii="PT Sans" w:hAnsi="PT Sans" w:cs="PT Sans"/>
          <w:sz w:val="34"/>
          <w:sz-cs w:val="34"/>
          <w:b/>
          <w:spacing w:val="0"/>
          <w:color w:val="000000"/>
        </w:rPr>
        <w:t xml:space="preserve">Status</w:t>
      </w:r>
    </w:p>
    <w:p>
      <w:pPr>
        <w:spacing w:after="240"/>
      </w:pPr>
      <w:r>
        <w:rPr>
          <w:rFonts w:ascii=".PingFang SC" w:hAnsi=".PingFang SC" w:cs=".PingFang SC"/>
          <w:sz w:val="24"/>
          <w:sz-cs w:val="24"/>
          <w:spacing w:val="0"/>
          <w:color w:val="000000"/>
        </w:rPr>
        <w:t xml:space="preserve">This document was last revised or approved by the OASIS Open Command and Control (OpenC2) TC on the above date. The level of approval is also listed above. Check the “Latest version” location noted above for possible later revisions of this document. Any other numbered Versions and other technical work produced by the Technical Committee (TC) are listed at </w:t>
      </w:r>
      <w:r>
        <w:rPr>
          <w:rFonts w:ascii=".PingFang SC" w:hAnsi=".PingFang SC" w:cs=".PingFang SC"/>
          <w:sz w:val="24"/>
          <w:sz-cs w:val="24"/>
          <w:u w:val="single"/>
          <w:spacing w:val="0"/>
          <w:color w:val="0000E9"/>
        </w:rPr>
        <w:t xml:space="preserve">https://www.oasis-open.org/committees/tc_home.php?wg_abbrev=openc2#technical</w:t>
      </w:r>
      <w:r>
        <w:rPr>
          <w:rFonts w:ascii=".PingFang SC" w:hAnsi=".PingFang SC" w:cs=".PingFang SC"/>
          <w:sz w:val="24"/>
          <w:sz-cs w:val="24"/>
          <w:spacing w:val="0"/>
          <w:color w:val="000000"/>
        </w:rPr>
        <w:t xml:space="preserve">.</w:t>
      </w:r>
    </w:p>
    <w:p>
      <w:pPr>
        <w:spacing w:after="240"/>
      </w:pPr>
      <w:r>
        <w:rPr>
          <w:rFonts w:ascii=".PingFang SC" w:hAnsi=".PingFang SC" w:cs=".PingFang SC"/>
          <w:sz w:val="24"/>
          <w:sz-cs w:val="24"/>
          <w:spacing w:val="0"/>
          <w:color w:val="000000"/>
        </w:rPr>
        <w:t xml:space="preserve">TC members should send comments on this specification to the TC’s email list. Others should send comments to the TC’s public comment list, after subscribing to it by following the</w:t>
        <w:br/>
        <w:t xml:space="preserve">instructions at the “Send A Comment” button on the TC’s web page at </w:t>
      </w:r>
      <w:r>
        <w:rPr>
          <w:rFonts w:ascii=".PingFang SC" w:hAnsi=".PingFang SC" w:cs=".PingFang SC"/>
          <w:sz w:val="24"/>
          <w:sz-cs w:val="24"/>
          <w:u w:val="single"/>
          <w:spacing w:val="0"/>
          <w:color w:val="0000E9"/>
        </w:rPr>
        <w:t xml:space="preserve">https://www.oasis-open.org/committees/openc2/</w:t>
      </w:r>
      <w:r>
        <w:rPr>
          <w:rFonts w:ascii=".PingFang SC" w:hAnsi=".PingFang SC" w:cs=".PingFang SC"/>
          <w:sz w:val="24"/>
          <w:sz-cs w:val="24"/>
          <w:spacing w:val="0"/>
          <w:color w:val="000000"/>
        </w:rPr>
        <w:t xml:space="preserve">.</w:t>
      </w:r>
    </w:p>
    <w:p>
      <w:pPr>
        <w:spacing w:after="240"/>
      </w:pPr>
      <w:r>
        <w:rPr>
          <w:rFonts w:ascii=".PingFang SC" w:hAnsi=".PingFang SC" w:cs=".PingFang SC"/>
          <w:sz w:val="24"/>
          <w:sz-cs w:val="24"/>
          <w:spacing w:val="0"/>
          <w:color w:val="000000"/>
        </w:rPr>
        <w:t xml:space="preserve">This Committee Specification Draft is provided under the Non-Assertion Mode of the OASIS IPR Policy,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Pr>
          <w:rFonts w:ascii=".PingFang SC" w:hAnsi=".PingFang SC" w:cs=".PingFang SC"/>
          <w:sz w:val="24"/>
          <w:sz-cs w:val="24"/>
          <w:u w:val="single"/>
          <w:spacing w:val="0"/>
          <w:color w:val="0000E9"/>
        </w:rPr>
        <w:t xml:space="preserve">https://www.oasis-open.org/committees/openc2/ipr.php</w:t>
      </w:r>
      <w:r>
        <w:rPr>
          <w:rFonts w:ascii=".PingFang SC" w:hAnsi=".PingFang SC" w:cs=".PingFang SC"/>
          <w:sz w:val="24"/>
          <w:sz-cs w:val="24"/>
          <w:spacing w:val="0"/>
          <w:color w:val="000000"/>
        </w:rPr>
        <w:t xml:space="preserve">).</w:t>
      </w:r>
    </w:p>
    <w:p>
      <w:pPr>
        <w:spacing w:after="240"/>
      </w:pPr>
      <w:r>
        <w:rPr>
          <w:rFonts w:ascii=".PingFang SC" w:hAnsi=".PingFang SC" w:cs=".PingFang SC"/>
          <w:sz w:val="24"/>
          <w:sz-cs w:val="24"/>
          <w:spacing w:val="0"/>
          <w:color w:val="000000"/>
        </w:rPr>
        <w:t xml:space="preserve">Note that any machine-readable content (Computer Language Definitions) declared Normative for this Work Product is provided in separate plain text files. In the event of a discrepancy between any such plain text file and display content in the Work Product's prose narrative document(s),</w:t>
        <w:br/>
        <w:t xml:space="preserve">the content in the separate plain text file prevails.</w:t>
      </w:r>
    </w:p>
    <w:p>
      <w:pPr>
        <w:spacing w:after="288"/>
      </w:pPr>
      <w:r>
        <w:rPr>
          <w:rFonts w:ascii="PT Sans" w:hAnsi="PT Sans" w:cs="PT Sans"/>
          <w:sz w:val="28"/>
          <w:sz-cs w:val="28"/>
          <w:b/>
          <w:spacing w:val="0"/>
          <w:color w:val="000000"/>
        </w:rPr>
        <w:t xml:space="preserve">Citation format:</w:t>
      </w:r>
    </w:p>
    <w:p>
      <w:pPr>
        <w:spacing w:after="240"/>
      </w:pPr>
      <w:r>
        <w:rPr>
          <w:rFonts w:ascii=".PingFang SC" w:hAnsi=".PingFang SC" w:cs=".PingFang SC"/>
          <w:sz w:val="24"/>
          <w:sz-cs w:val="24"/>
          <w:spacing w:val="0"/>
          <w:color w:val="000000"/>
        </w:rPr>
        <w:t xml:space="preserve">When referencing this specification the following citation format should be used:</w:t>
      </w:r>
    </w:p>
    <w:p>
      <w:pPr>
        <w:spacing w:after="240"/>
      </w:pPr>
      <w:r>
        <w:rPr>
          <w:rFonts w:ascii=".PingFang SC Semibold" w:hAnsi=".PingFang SC Semibold" w:cs=".PingFang SC Semibold"/>
          <w:sz w:val="24"/>
          <w:sz-cs w:val="24"/>
          <w:b/>
          <w:spacing w:val="0"/>
          <w:color w:val="000000"/>
        </w:rPr>
        <w:t xml:space="preserve">[OpenC2-Lang-v1.0]</w:t>
      </w:r>
      <w:r>
        <w:rPr>
          <w:rFonts w:ascii=".PingFang SC" w:hAnsi=".PingFang SC" w:cs=".PingFang SC"/>
          <w:sz w:val="24"/>
          <w:sz-cs w:val="24"/>
          <w:spacing w:val="0"/>
          <w:color w:val="000000"/>
        </w:rPr>
        <w:t xml:space="preserve"/>
      </w:r>
    </w:p>
    <w:p>
      <w:pPr>
        <w:spacing w:after="240"/>
      </w:pPr>
      <w:r>
        <w:rPr>
          <w:rFonts w:ascii=".PingFang SC" w:hAnsi=".PingFang SC" w:cs=".PingFang SC"/>
          <w:sz w:val="24"/>
          <w:sz-cs w:val="24"/>
          <w:spacing w:val="0"/>
          <w:color w:val="000000"/>
        </w:rPr>
        <w:t xml:space="preserve">Open Command and Control (OpenC2) Language Specification Version 1.0. Edited by Jason Romano and Duncan Sparrell. 14 November 2017. OASIS Committee Specification Draft 01. </w:t>
      </w:r>
      <w:r>
        <w:rPr>
          <w:rFonts w:ascii=".PingFang SC" w:hAnsi=".PingFang SC" w:cs=".PingFang SC"/>
          <w:sz w:val="24"/>
          <w:sz-cs w:val="24"/>
          <w:u w:val="single"/>
          <w:spacing w:val="0"/>
          <w:color w:val="0000E9"/>
        </w:rPr>
        <w:t xml:space="preserve">http://docs.oasis-open.org/openc2/oc2ls/v1.0/csd01/oc2ls-v1.0-csd01.html</w:t>
      </w:r>
      <w:r>
        <w:rPr>
          <w:rFonts w:ascii=".PingFang SC" w:hAnsi=".PingFang SC" w:cs=".PingFang SC"/>
          <w:sz w:val="24"/>
          <w:sz-cs w:val="24"/>
          <w:spacing w:val="0"/>
          <w:color w:val="000000"/>
        </w:rPr>
        <w:t xml:space="preserve">. Latest version: </w:t>
      </w:r>
      <w:r>
        <w:rPr>
          <w:rFonts w:ascii=".PingFang SC" w:hAnsi=".PingFang SC" w:cs=".PingFang SC"/>
          <w:sz w:val="24"/>
          <w:sz-cs w:val="24"/>
          <w:u w:val="single"/>
          <w:spacing w:val="0"/>
          <w:color w:val="0000E9"/>
        </w:rPr>
        <w:t xml:space="preserve">http://docs.oasis-open.org/openc2/oc2ls/v1.0/oc2ls-v1.0.html</w:t>
      </w:r>
      <w:r>
        <w:rPr>
          <w:rFonts w:ascii=".PingFang SC" w:hAnsi=".PingFang SC" w:cs=".PingFang SC"/>
          <w:sz w:val="24"/>
          <w:sz-cs w:val="24"/>
          <w:spacing w:val="0"/>
          <w:color w:val="000000"/>
        </w:rPr>
        <w:t xml:space="preserve">.</w:t>
      </w:r>
    </w:p>
    <w:p>
      <w:pPr>
        <w:spacing w:after="120"/>
      </w:pPr>
      <w:r>
        <w:rPr>
          <w:rFonts w:ascii=".PingFang SC" w:hAnsi=".PingFang SC" w:cs=".PingFang SC"/>
          <w:sz w:val="24"/>
          <w:sz-cs w:val="24"/>
          <w:spacing w:val="0"/>
          <w:color w:val="000000"/>
        </w:rPr>
        <w:t xml:space="preserve"/>
      </w:r>
    </w:p>
    <w:p>
      <w:pPr>
        <w:spacing w:after="278"/>
      </w:pPr>
      <w:r>
        <w:rPr>
          <w:rFonts w:ascii="PT Sans" w:hAnsi="PT Sans" w:cs="PT Sans"/>
          <w:sz w:val="34"/>
          <w:sz-cs w:val="34"/>
          <w:b/>
          <w:spacing w:val="0"/>
          <w:color w:val="000000"/>
        </w:rPr>
        <w:t xml:space="preserve">Notices</w:t>
      </w:r>
    </w:p>
    <w:p>
      <w:pPr>
        <w:spacing w:after="240"/>
      </w:pPr>
      <w:r>
        <w:rPr>
          <w:rFonts w:ascii=".PingFang SC" w:hAnsi=".PingFang SC" w:cs=".PingFang SC"/>
          <w:sz w:val="24"/>
          <w:sz-cs w:val="24"/>
          <w:spacing w:val="0"/>
          <w:color w:val="000000"/>
        </w:rPr>
        <w:t xml:space="preserve">Copyright © OASIS Open 2017. All Rights Reserved.</w:t>
        <w:br/>
        <w:t xml:space="preserve">All capitalized terms in the following text have the meanings assigned to them in the OASIS Intellectual Property Rights Policy (the "OASIS IPR Policy"). The full </w:t>
      </w:r>
      <w:r>
        <w:rPr>
          <w:rFonts w:ascii=".PingFang SC" w:hAnsi=".PingFang SC" w:cs=".PingFang SC"/>
          <w:sz w:val="24"/>
          <w:sz-cs w:val="24"/>
          <w:u w:val="single"/>
          <w:spacing w:val="0"/>
          <w:color w:val="0000E9"/>
        </w:rPr>
        <w:t xml:space="preserve">Policy</w:t>
      </w:r>
      <w:r>
        <w:rPr>
          <w:rFonts w:ascii=".PingFang SC" w:hAnsi=".PingFang SC" w:cs=".PingFang SC"/>
          <w:sz w:val="24"/>
          <w:sz-cs w:val="24"/>
          <w:spacing w:val="0"/>
          <w:color w:val="000000"/>
        </w:rPr>
        <w:t xml:space="preserve"> may be found at the OASIS website.</w:t>
      </w:r>
    </w:p>
    <w:p>
      <w:pPr>
        <w:spacing w:after="240"/>
      </w:pPr>
      <w:r>
        <w:rPr>
          <w:rFonts w:ascii=".PingFang SC" w:hAnsi=".PingFang SC" w:cs=".PingFang SC"/>
          <w:sz w:val="24"/>
          <w:sz-cs w:val="24"/>
          <w:spacing w:val="0"/>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pPr>
        <w:spacing w:after="240"/>
      </w:pPr>
      <w:r>
        <w:rPr>
          <w:rFonts w:ascii=".PingFang SC" w:hAnsi=".PingFang SC" w:cs=".PingFang SC"/>
          <w:sz w:val="24"/>
          <w:sz-cs w:val="24"/>
          <w:spacing w:val="0"/>
          <w:color w:val="000000"/>
        </w:rPr>
        <w:t xml:space="preserve">The limited permissions granted above are perpetual and will not be revoked by OASIS or its successors or assigns.</w:t>
      </w:r>
    </w:p>
    <w:p>
      <w:pPr>
        <w:spacing w:after="240"/>
      </w:pPr>
      <w:r>
        <w:rPr>
          <w:rFonts w:ascii=".PingFang SC" w:hAnsi=".PingFang SC" w:cs=".PingFang SC"/>
          <w:sz w:val="24"/>
          <w:sz-cs w:val="24"/>
          <w:spacing w:val="0"/>
          <w:color w:val="000000"/>
        </w:rPr>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pPr>
        <w:spacing w:after="240"/>
      </w:pPr>
      <w:r>
        <w:rPr>
          <w:rFonts w:ascii=".PingFang SC" w:hAnsi=".PingFang SC" w:cs=".PingFang SC"/>
          <w:sz w:val="24"/>
          <w:sz-cs w:val="24"/>
          <w:spacing w:val="0"/>
          <w:color w:val="000000"/>
        </w:rPr>
        <w:t xml:space="preserve">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pPr>
        <w:spacing w:after="240"/>
      </w:pPr>
      <w:r>
        <w:rPr>
          <w:rFonts w:ascii=".PingFang SC" w:hAnsi=".PingFang SC" w:cs=".PingFang SC"/>
          <w:sz w:val="24"/>
          <w:sz-cs w:val="24"/>
          <w:spacing w:val="0"/>
          <w:color w:val="000000"/>
        </w:rPr>
        <w:t xml:space="preserve">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pPr>
        <w:spacing w:after="240"/>
      </w:pPr>
      <w:r>
        <w:rPr>
          <w:rFonts w:ascii=".PingFang SC" w:hAnsi=".PingFang SC" w:cs=".PingFang SC"/>
          <w:sz w:val="24"/>
          <w:sz-cs w:val="24"/>
          <w:spacing w:val="0"/>
          <w:color w:val="000000"/>
        </w:rPr>
        <w:t xml:space="preserve">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pPr>
        <w:spacing w:after="240"/>
      </w:pPr>
      <w:r>
        <w:rPr>
          <w:rFonts w:ascii=".PingFang SC" w:hAnsi=".PingFang SC" w:cs=".PingFang SC"/>
          <w:sz w:val="24"/>
          <w:sz-cs w:val="24"/>
          <w:spacing w:val="0"/>
          <w:color w:val="000000"/>
        </w:rPr>
        <w:t xml:space="preserve">The name "OASIS" is a trademark of </w:t>
      </w:r>
      <w:r>
        <w:rPr>
          <w:rFonts w:ascii=".PingFang SC" w:hAnsi=".PingFang SC" w:cs=".PingFang SC"/>
          <w:sz w:val="24"/>
          <w:sz-cs w:val="24"/>
          <w:u w:val="single"/>
          <w:spacing w:val="0"/>
          <w:color w:val="0000E9"/>
        </w:rPr>
        <w:t xml:space="preserve">OASIS</w:t>
      </w:r>
      <w:r>
        <w:rPr>
          <w:rFonts w:ascii=".PingFang SC" w:hAnsi=".PingFang SC" w:cs=".PingFang SC"/>
          <w:sz w:val="24"/>
          <w:sz-cs w:val="24"/>
          <w:spacing w:val="0"/>
          <w:color w:val="000000"/>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r>
        <w:rPr>
          <w:rFonts w:ascii=".PingFang SC" w:hAnsi=".PingFang SC" w:cs=".PingFang SC"/>
          <w:sz w:val="24"/>
          <w:sz-cs w:val="24"/>
          <w:u w:val="single"/>
          <w:spacing w:val="0"/>
          <w:color w:val="0000E9"/>
        </w:rPr>
        <w:t xml:space="preserve">https://www.oasis-open.org/policies-guidelines/trademark</w:t>
      </w:r>
      <w:r>
        <w:rPr>
          <w:rFonts w:ascii=".PingFang SC" w:hAnsi=".PingFang SC" w:cs=".PingFang SC"/>
          <w:sz w:val="24"/>
          <w:sz-cs w:val="24"/>
          <w:spacing w:val="0"/>
          <w:color w:val="000000"/>
        </w:rPr>
        <w:t xml:space="preserve"> for above guidance.</w:t>
      </w:r>
    </w:p>
    <w:p>
      <w:pPr>
        <w:spacing w:after="120"/>
      </w:pPr>
      <w:r>
        <w:rPr>
          <w:rFonts w:ascii=".PingFang SC" w:hAnsi=".PingFang SC" w:cs=".PingFang SC"/>
          <w:sz w:val="24"/>
          <w:sz-cs w:val="24"/>
          <w:spacing w:val="0"/>
          <w:color w:val="000000"/>
        </w:rPr>
        <w:t xml:space="preserve"/>
      </w:r>
    </w:p>
    <w:p>
      <w:pPr>
        <w:spacing w:after="278"/>
      </w:pPr>
      <w:r>
        <w:rPr>
          <w:rFonts w:ascii="PT Sans" w:hAnsi="PT Sans" w:cs="PT Sans"/>
          <w:sz w:val="34"/>
          <w:sz-cs w:val="34"/>
          <w:b/>
          <w:spacing w:val="0"/>
          <w:color w:val="000000"/>
        </w:rPr>
        <w:t xml:space="preserve">Table of Contents</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Open Command and Control (OpenC2) Language Specification Version 1.0</w:t>
      </w:r>
      <w:r>
        <w:rPr>
          <w:rFonts w:ascii=".PingFang SC" w:hAnsi=".PingFang SC" w:cs=".PingFang SC"/>
          <w:sz w:val="24"/>
          <w:sz-cs w:val="24"/>
          <w:spacing w:val="0"/>
          <w:color w:val="000000"/>
        </w:rPr>
        <w:t xml:space="preserve"/>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Committee Specification Draft 01</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14 November 2017</w:t>
      </w:r>
      <w:r>
        <w:rPr>
          <w:rFonts w:ascii=".PingFang SC" w:hAnsi=".PingFang SC" w:cs=".PingFang SC"/>
          <w:sz w:val="24"/>
          <w:sz-cs w:val="24"/>
          <w:spacing w:val="0"/>
          <w:color w:val="000000"/>
        </w:rPr>
        <w:t xml:space="preserve"/>
      </w:r>
    </w:p>
    <w:p>
      <w:pPr>
        <w:ind w:left="2880" w:first-line="-288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Specification URIs</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Abstract</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Status</w:t>
      </w:r>
      <w:r>
        <w:rPr>
          <w:rFonts w:ascii=".PingFang SC" w:hAnsi=".PingFang SC" w:cs=".PingFang SC"/>
          <w:sz w:val="24"/>
          <w:sz-cs w:val="24"/>
          <w:spacing w:val="0"/>
          <w:color w:val="000000"/>
        </w:rPr>
        <w:t xml:space="preserve"/>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Citation format:</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Notices</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Table of Contents</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 Introduction</w:t>
      </w:r>
      <w:r>
        <w:rPr>
          <w:rFonts w:ascii=".PingFang SC" w:hAnsi=".PingFang SC" w:cs=".PingFang SC"/>
          <w:sz w:val="24"/>
          <w:sz-cs w:val="24"/>
          <w:spacing w:val="0"/>
          <w:color w:val="000000"/>
        </w:rPr>
        <w:t xml:space="preserve"/>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1.1 Goal</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1.2 Purpose and Scope</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1.3 IPR Policy</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1.4 Terminology</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1.5 Document Conventions</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1.6 Naming Conventions</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1.7 Normative References</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1.8 Non-Normative References</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 OpenC2 Language</w:t>
      </w:r>
      <w:r>
        <w:rPr>
          <w:rFonts w:ascii=".PingFang SC" w:hAnsi=".PingFang SC" w:cs=".PingFang SC"/>
          <w:sz w:val="24"/>
          <w:sz-cs w:val="24"/>
          <w:spacing w:val="0"/>
          <w:color w:val="000000"/>
        </w:rPr>
        <w:t xml:space="preserve"/>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2.1 Overview</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 OpenC2 Command</w:t>
      </w:r>
      <w:r>
        <w:rPr>
          <w:rFonts w:ascii=".PingFang SC" w:hAnsi=".PingFang SC" w:cs=".PingFang SC"/>
          <w:sz w:val="24"/>
          <w:sz-cs w:val="24"/>
          <w:spacing w:val="0"/>
          <w:color w:val="000000"/>
        </w:rPr>
        <w:t xml:space="preserve"/>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2.2.1 Command Structure</w:t>
      </w:r>
      <w:r>
        <w:rPr>
          <w:rFonts w:ascii=".PingFang SC" w:hAnsi=".PingFang SC" w:cs=".PingFang SC"/>
          <w:sz w:val="24"/>
          <w:sz-cs w:val="24"/>
          <w:spacing w:val="0"/>
          <w:color w:val="000000"/>
        </w:rPr>
        <w:t xml:space="preserve"> </w:t>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2.2.2 Action Vocabulary</w:t>
      </w:r>
      <w:r>
        <w:rPr>
          <w:rFonts w:ascii=".PingFang SC" w:hAnsi=".PingFang SC" w:cs=".PingFang SC"/>
          <w:sz w:val="24"/>
          <w:sz-cs w:val="24"/>
          <w:spacing w:val="0"/>
          <w:color w:val="000000"/>
        </w:rPr>
        <w:t xml:space="preserve"> </w:t>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2.2.3 Target Vocabulary</w:t>
      </w:r>
      <w:r>
        <w:rPr>
          <w:rFonts w:ascii=".PingFang SC" w:hAnsi=".PingFang SC" w:cs=".PingFang SC"/>
          <w:sz w:val="24"/>
          <w:sz-cs w:val="24"/>
          <w:spacing w:val="0"/>
          <w:color w:val="000000"/>
        </w:rPr>
        <w:t xml:space="preserve"> </w:t>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2.2.4 Actuator</w:t>
      </w:r>
      <w:r>
        <w:rPr>
          <w:rFonts w:ascii=".PingFang SC" w:hAnsi=".PingFang SC" w:cs=".PingFang SC"/>
          <w:sz w:val="24"/>
          <w:sz-cs w:val="24"/>
          <w:spacing w:val="0"/>
          <w:color w:val="000000"/>
        </w:rPr>
        <w:t xml:space="preserve"> </w:t>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2.2.5 Command Option Vocabulary</w:t>
      </w:r>
      <w:r>
        <w:rPr>
          <w:rFonts w:ascii=".PingFang SC" w:hAnsi=".PingFang SC" w:cs=".PingFang SC"/>
          <w:sz w:val="24"/>
          <w:sz-cs w:val="24"/>
          <w:spacing w:val="0"/>
          <w:color w:val="000000"/>
        </w:rPr>
        <w:t xml:space="preserve"> </w:t>
      </w:r>
    </w:p>
    <w:p>
      <w:pPr>
        <w:ind w:left="1440" w:first-line="-144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2.3 OpenC2 Response</w:t>
      </w:r>
      <w:r>
        <w:rPr>
          <w:rFonts w:ascii=".PingFang SC" w:hAnsi=".PingFang SC" w:cs=".PingFang SC"/>
          <w:sz w:val="24"/>
          <w:sz-cs w:val="24"/>
          <w:spacing w:val="0"/>
          <w:color w:val="000000"/>
        </w:rPr>
        <w:t xml:space="preserve"/>
      </w:r>
    </w:p>
    <w:p>
      <w:pPr>
        <w:ind w:left="2160" w:first-line="-216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2.3.1 Response Structure</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3 OpenC2 Property Tables</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4 Foundational Actuator Profile</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5 Conformance</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Appendix A. Acknowledgments</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E9"/>
        </w:rPr>
        <w:t xml:space="preserve"/>
        <w:tab/>
        <w:t xml:space="preserve">•</w:t>
        <w:tab/>
        <w:t xml:space="preserve"/>
      </w:r>
      <w:r>
        <w:rPr>
          <w:rFonts w:ascii=".PingFang SC" w:hAnsi=".PingFang SC" w:cs=".PingFang SC"/>
          <w:sz w:val="24"/>
          <w:sz-cs w:val="24"/>
          <w:u w:val="single"/>
          <w:spacing w:val="0"/>
          <w:color w:val="0000E9"/>
        </w:rPr>
        <w:t xml:space="preserve">Appendix B. Revision History</w:t>
      </w:r>
      <w:r>
        <w:rPr>
          <w:rFonts w:ascii=".PingFang SC" w:hAnsi=".PingFang SC" w:cs=".PingFang SC"/>
          <w:sz w:val="24"/>
          <w:sz-cs w:val="24"/>
          <w:spacing w:val="0"/>
          <w:color w:val="000000"/>
        </w:rPr>
        <w:t xml:space="preserve"> </w:t>
      </w:r>
    </w:p>
    <w:p>
      <w:pPr>
        <w:spacing w:after="120"/>
      </w:pPr>
      <w:r>
        <w:rPr>
          <w:rFonts w:ascii=".PingFang SC" w:hAnsi=".PingFang SC" w:cs=".PingFang SC"/>
          <w:sz w:val="24"/>
          <w:sz-cs w:val="24"/>
          <w:spacing w:val="0"/>
          <w:color w:val="000000"/>
        </w:rPr>
        <w:t xml:space="preserve"/>
      </w:r>
    </w:p>
    <w:p>
      <w:pPr>
        <w:spacing w:after="257"/>
      </w:pPr>
      <w:r>
        <w:rPr>
          <w:rFonts w:ascii="PT Sans" w:hAnsi="PT Sans" w:cs="PT Sans"/>
          <w:sz w:val="38"/>
          <w:sz-cs w:val="38"/>
          <w:b/>
          <w:spacing w:val="0"/>
          <w:color w:val="000000"/>
        </w:rPr>
        <w:t xml:space="preserve">1 Introduction</w:t>
      </w:r>
    </w:p>
    <w:p>
      <w:pPr>
        <w:spacing w:after="240"/>
      </w:pPr>
      <w:r>
        <w:rPr>
          <w:rFonts w:ascii=".PingFang SC" w:hAnsi=".PingFang SC" w:cs=".PingFang SC"/>
          <w:sz w:val="24"/>
          <w:sz-cs w:val="24"/>
          <w:spacing w:val="0"/>
          <w:color w:val="000000"/>
        </w:rPr>
        <w:t xml:space="preserve">The OpenC2 Language Specification defines a language used to compose messages that instruct and coordinate the command and control of cyber defenses between and within networks and systems.</w:t>
      </w:r>
    </w:p>
    <w:p>
      <w:pPr>
        <w:spacing w:after="240"/>
      </w:pPr>
      <w:r>
        <w:rPr>
          <w:rFonts w:ascii=".PingFang SC" w:hAnsi=".PingFang SC" w:cs=".PingFang SC"/>
          <w:sz w:val="24"/>
          <w:sz-cs w:val="24"/>
          <w:spacing w:val="0"/>
          <w:color w:val="000000"/>
        </w:rPr>
        <w:t xml:space="preserve">An OpenC2 command is composed of an action (what is to be done), a target (what is being acted upon), an optional actuator (what is executing the command), and command options, which influence how the command is to be performed.</w:t>
      </w:r>
    </w:p>
    <w:p>
      <w:pPr>
        <w:spacing w:after="240"/>
      </w:pPr>
      <w:r>
        <w:rPr>
          <w:rFonts w:ascii=".PingFang SC" w:hAnsi=".PingFang SC" w:cs=".PingFang SC"/>
          <w:sz w:val="24"/>
          <w:sz-cs w:val="24"/>
          <w:spacing w:val="0"/>
          <w:color w:val="000000"/>
        </w:rPr>
        <w:t xml:space="preserve">A OpenC2 command that consists of an action coupled with a target is sufficient for a high-level effects-based command (e.g., mitigate evildomain.com). The inclusion in the command of an actuator and modifiers provides additional precision and specificity (e.g., deny ip=1.2.3.4 by actuator=firewall3 command-id=1eab14...). Additional detail about aspects of a command may be included to increase the precision of the command. For example, which target (i.e., target specifier), additional information about what is to be performed on a specific target type (i.e., target option), which actuator(s) (i.e., actuator specifier) and/or additional information regarding how a specific actuator executes the action (i.e., actuator option).</w:t>
      </w:r>
    </w:p>
    <w:p>
      <w:pPr>
        <w:spacing w:after="240"/>
      </w:pPr>
      <w:r>
        <w:rPr>
          <w:rFonts w:ascii=".PingFang SC" w:hAnsi=".PingFang SC" w:cs=".PingFang SC"/>
          <w:sz w:val="24"/>
          <w:sz-cs w:val="24"/>
          <w:spacing w:val="0"/>
          <w:color w:val="000000"/>
        </w:rPr>
        <w:t xml:space="preserve">An OpenC2 response is synchronously issued as a result of an OpenC2 command. OpenC2 responses are used to provide acknowledgement, status, results of a command or other information in conjunction with a particular command.</w:t>
      </w:r>
    </w:p>
    <w:p>
      <w:pPr>
        <w:spacing w:after="278"/>
      </w:pPr>
      <w:r>
        <w:rPr>
          <w:rFonts w:ascii="PT Sans" w:hAnsi="PT Sans" w:cs="PT Sans"/>
          <w:sz w:val="34"/>
          <w:sz-cs w:val="34"/>
          <w:b/>
          <w:spacing w:val="0"/>
          <w:color w:val="000000"/>
        </w:rPr>
        <w:t xml:space="preserve">1.1 Goal</w:t>
      </w:r>
    </w:p>
    <w:p>
      <w:pPr>
        <w:spacing w:after="240"/>
      </w:pPr>
      <w:r>
        <w:rPr>
          <w:rFonts w:ascii=".PingFang SC" w:hAnsi=".PingFang SC" w:cs=".PingFang SC"/>
          <w:sz w:val="24"/>
          <w:sz-cs w:val="24"/>
          <w:spacing w:val="0"/>
          <w:color w:val="000000"/>
        </w:rPr>
        <w:t xml:space="preserve">TBSL</w:t>
      </w:r>
    </w:p>
    <w:p>
      <w:pPr>
        <w:spacing w:after="278"/>
      </w:pPr>
      <w:r>
        <w:rPr>
          <w:rFonts w:ascii="PT Sans" w:hAnsi="PT Sans" w:cs="PT Sans"/>
          <w:sz w:val="34"/>
          <w:sz-cs w:val="34"/>
          <w:b/>
          <w:spacing w:val="0"/>
          <w:color w:val="000000"/>
        </w:rPr>
        <w:t xml:space="preserve">1.2 Purpose and Scope</w:t>
      </w:r>
    </w:p>
    <w:p>
      <w:pPr>
        <w:spacing w:after="240"/>
      </w:pPr>
      <w:r>
        <w:rPr>
          <w:rFonts w:ascii=".PingFang SC" w:hAnsi=".PingFang SC" w:cs=".PingFang SC"/>
          <w:sz w:val="24"/>
          <w:sz-cs w:val="24"/>
          <w:spacing w:val="0"/>
          <w:color w:val="000000"/>
        </w:rPr>
        <w:t xml:space="preserve">The OpenC2 Language Specification defines the set of components to assemble a complete command and control message capability and provide a framework so that the language can be extended to accommodate new technologies. To achieve this purpose, the scope of this specification includes:</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the set of actions and options that may be used in OpenC2 commands,</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the set of targets, target specifiers, and target options,</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an organizational scheme that describes an actuator profile.</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a syntax to express commands and responses.</w:t>
      </w:r>
    </w:p>
    <w:p>
      <w:pPr>
        <w:ind w:left="720" w:first-line="-720"/>
      </w:pPr>
      <w:r>
        <w:rPr>
          <w:rFonts w:ascii=".PingFang SC" w:hAnsi=".PingFang SC" w:cs=".PingFang SC"/>
          <w:sz w:val="24"/>
          <w:sz-cs w:val="24"/>
          <w:color w:val="000000"/>
        </w:rPr>
        <w:t xml:space="preserve"/>
        <w:tab/>
        <w:t xml:space="preserve">5.</w:t>
        <w:tab/>
        <w:t xml:space="preserve"/>
      </w:r>
      <w:r>
        <w:rPr>
          <w:rFonts w:ascii=".PingFang SC" w:hAnsi=".PingFang SC" w:cs=".PingFang SC"/>
          <w:sz w:val="24"/>
          <w:sz-cs w:val="24"/>
          <w:spacing w:val="0"/>
          <w:color w:val="000000"/>
        </w:rPr>
        <w:t xml:space="preserve">the serialization of OpenC2 commands, and responses.</w:t>
      </w:r>
    </w:p>
    <w:p>
      <w:pPr>
        <w:ind w:left="720" w:first-line="-720"/>
      </w:pPr>
      <w:r>
        <w:rPr>
          <w:rFonts w:ascii=".PingFang SC" w:hAnsi=".PingFang SC" w:cs=".PingFang SC"/>
          <w:sz w:val="24"/>
          <w:sz-cs w:val="24"/>
          <w:color w:val="000000"/>
        </w:rPr>
        <w:t xml:space="preserve"/>
        <w:tab/>
        <w:t xml:space="preserve">6.</w:t>
        <w:tab/>
        <w:t xml:space="preserve"/>
      </w:r>
      <w:r>
        <w:rPr>
          <w:rFonts w:ascii=".PingFang SC" w:hAnsi=".PingFang SC" w:cs=".PingFang SC"/>
          <w:sz w:val="24"/>
          <w:sz-cs w:val="24"/>
          <w:spacing w:val="0"/>
          <w:color w:val="000000"/>
        </w:rPr>
        <w:t xml:space="preserve">the procedures for extending the language to accommodate new technologies in a manner that is consistent with the OpenC2 Language Specification. </w:t>
      </w:r>
    </w:p>
    <w:p>
      <w:pPr>
        <w:spacing w:after="240"/>
      </w:pPr>
      <w:r>
        <w:rPr>
          <w:rFonts w:ascii=".PingFang SC" w:hAnsi=".PingFang SC" w:cs=".PingFang SC"/>
          <w:sz w:val="24"/>
          <w:sz-cs w:val="24"/>
          <w:spacing w:val="0"/>
          <w:color w:val="000000"/>
        </w:rPr>
        <w:t xml:space="preserve">The OpenC2 language is necessary but insufficient for the realization of coordinated cyber response. Though necessary for cyber-response implementations, the following items are beyond the scope of this specification:</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Language definitions for a particular actuator to extend the OpenC2 language. Extensions to the language will be captured in other specifications.</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Specifying alternate serializations of OpenC2 commands. However, optional serializations may be documented in other specifications.</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The enumeration of the protocols required for transport, information assurance, sensing, analytics and other external dependencies. The OpenC2 language assumes that the event has been detected, a decision to act has been made, the act is warranted, and the initiator and recipient of the commands are authenticated and authorized. The OpenC2 language was designed to be agnostic of the other aspects of cyber defense implementations that realize these assumptions.</w:t>
      </w:r>
    </w:p>
    <w:p>
      <w:pPr>
        <w:spacing w:after="278"/>
      </w:pPr>
      <w:r>
        <w:rPr>
          <w:rFonts w:ascii="PT Sans" w:hAnsi="PT Sans" w:cs="PT Sans"/>
          <w:sz w:val="34"/>
          <w:sz-cs w:val="34"/>
          <w:b/>
          <w:spacing w:val="0"/>
          <w:color w:val="000000"/>
        </w:rPr>
        <w:t xml:space="preserve">1.3 IPR Policy</w:t>
      </w:r>
    </w:p>
    <w:p>
      <w:pPr>
        <w:spacing w:after="240"/>
      </w:pPr>
      <w:r>
        <w:rPr>
          <w:rFonts w:ascii=".PingFang SC" w:hAnsi=".PingFang SC" w:cs=".PingFang SC"/>
          <w:sz w:val="24"/>
          <w:sz-cs w:val="24"/>
          <w:spacing w:val="0"/>
          <w:color w:val="000000"/>
        </w:rPr>
        <w:t xml:space="preserve">This Working Draft is being developed under the </w:t>
      </w:r>
      <w:r>
        <w:rPr>
          <w:rFonts w:ascii=".PingFang SC" w:hAnsi=".PingFang SC" w:cs=".PingFang SC"/>
          <w:sz w:val="24"/>
          <w:sz-cs w:val="24"/>
          <w:u w:val="single"/>
          <w:spacing w:val="0"/>
          <w:color w:val="0000E9"/>
        </w:rPr>
        <w:t xml:space="preserve">Non-Assertion</w:t>
      </w:r>
      <w:r>
        <w:rPr>
          <w:rFonts w:ascii=".PingFang SC" w:hAnsi=".PingFang SC" w:cs=".PingFang SC"/>
          <w:sz w:val="24"/>
          <w:sz-cs w:val="24"/>
          <w:spacing w:val="0"/>
          <w:color w:val="000000"/>
        </w:rPr>
        <w:t xml:space="preserve"> Mode of the </w:t>
      </w:r>
      <w:r>
        <w:rPr>
          <w:rFonts w:ascii=".PingFang SC" w:hAnsi=".PingFang SC" w:cs=".PingFang SC"/>
          <w:sz w:val="24"/>
          <w:sz-cs w:val="24"/>
          <w:u w:val="single"/>
          <w:spacing w:val="0"/>
          <w:color w:val="0000E9"/>
        </w:rPr>
        <w:t xml:space="preserve">OASIS IPR Policy</w:t>
      </w:r>
      <w:r>
        <w:rPr>
          <w:rFonts w:ascii=".PingFang SC" w:hAnsi=".PingFang SC" w:cs=".PingFang SC"/>
          <w:sz w:val="24"/>
          <w:sz-cs w:val="24"/>
          <w:spacing w:val="0"/>
          <w:color w:val="000000"/>
        </w:rPr>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Pr>
          <w:rFonts w:ascii=".PingFang SC" w:hAnsi=".PingFang SC" w:cs=".PingFang SC"/>
          <w:sz w:val="24"/>
          <w:sz-cs w:val="24"/>
          <w:u w:val="single"/>
          <w:spacing w:val="0"/>
          <w:color w:val="0000E9"/>
        </w:rPr>
        <w:t xml:space="preserve">https://www.oasis-open.org/committees/openc2/ipr.php</w:t>
      </w:r>
      <w:r>
        <w:rPr>
          <w:rFonts w:ascii=".PingFang SC" w:hAnsi=".PingFang SC" w:cs=".PingFang SC"/>
          <w:sz w:val="24"/>
          <w:sz-cs w:val="24"/>
          <w:spacing w:val="0"/>
          <w:color w:val="000000"/>
        </w:rPr>
        <w:t xml:space="preserve">).</w:t>
      </w:r>
    </w:p>
    <w:p>
      <w:pPr>
        <w:spacing w:after="278"/>
      </w:pPr>
      <w:r>
        <w:rPr>
          <w:rFonts w:ascii="PT Sans" w:hAnsi="PT Sans" w:cs="PT Sans"/>
          <w:sz w:val="34"/>
          <w:sz-cs w:val="34"/>
          <w:b/>
          <w:spacing w:val="0"/>
          <w:color w:val="000000"/>
        </w:rPr>
        <w:t xml:space="preserve">1.4 Terminology</w:t>
      </w:r>
    </w:p>
    <w:p>
      <w:pPr>
        <w:spacing w:after="240"/>
      </w:pPr>
      <w:r>
        <w:rPr>
          <w:rFonts w:ascii=".PingFang SC" w:hAnsi=".PingFang SC" w:cs=".PingFang SC"/>
          <w:sz w:val="24"/>
          <w:sz-cs w:val="24"/>
          <w:spacing w:val="0"/>
          <w:color w:val="000000"/>
        </w:rPr>
        <w:t xml:space="preserve">The key words “MUST”, “MUST NOT”, “REQUIRED”, “SHALL”, “SHALL NOT”, “SHOULD”, “SHOULD NOT”, “RECOMMENDED”, “MAY”, and “OPTIONAL” in this document are to be interpreted as described in [RFC2119] and [RFC8174].</w:t>
      </w:r>
    </w:p>
    <w:p>
      <w:pPr>
        <w:spacing w:after="278"/>
      </w:pPr>
      <w:r>
        <w:rPr>
          <w:rFonts w:ascii="PT Sans" w:hAnsi="PT Sans" w:cs="PT Sans"/>
          <w:sz w:val="34"/>
          <w:sz-cs w:val="34"/>
          <w:b/>
          <w:spacing w:val="0"/>
          <w:color w:val="000000"/>
        </w:rPr>
        <w:t xml:space="preserve">1.5 Document Conventions</w:t>
      </w:r>
    </w:p>
    <w:p>
      <w:pPr>
        <w:spacing w:after="240"/>
      </w:pPr>
      <w:r>
        <w:rPr>
          <w:rFonts w:ascii=".PingFang SC" w:hAnsi=".PingFang SC" w:cs=".PingFang SC"/>
          <w:sz w:val="24"/>
          <w:sz-cs w:val="24"/>
          <w:spacing w:val="0"/>
          <w:color w:val="000000"/>
        </w:rPr>
        <w:t xml:space="preserve">TBSL</w:t>
      </w:r>
    </w:p>
    <w:p>
      <w:pPr>
        <w:spacing w:after="278"/>
      </w:pPr>
      <w:r>
        <w:rPr>
          <w:rFonts w:ascii="PT Sans" w:hAnsi="PT Sans" w:cs="PT Sans"/>
          <w:sz w:val="34"/>
          <w:sz-cs w:val="34"/>
          <w:b/>
          <w:spacing w:val="0"/>
          <w:color w:val="000000"/>
        </w:rPr>
        <w:t xml:space="preserve">1.6 Naming Conventions</w:t>
      </w:r>
    </w:p>
    <w:p>
      <w:pPr>
        <w:spacing w:after="240"/>
      </w:pPr>
      <w:r>
        <w:rPr>
          <w:rFonts w:ascii=".PingFang SC" w:hAnsi=".PingFang SC" w:cs=".PingFang SC"/>
          <w:sz w:val="24"/>
          <w:sz-cs w:val="24"/>
          <w:spacing w:val="0"/>
          <w:color w:val="000000"/>
        </w:rPr>
        <w:t xml:space="preserve">All type names, property names and literals are in lowercase, except when referencing canonical names defined in another standard (e.g. literal values from an IANA registry). Words in property names are separated with an underscore (_), while words in type names and string enumerations are separated with a hyphen (-). All type names, property names, object names, and vocabulary terms are between three and 250 characters long.</w:t>
      </w:r>
    </w:p>
    <w:p>
      <w:pPr/>
      <w:r>
        <w:rPr>
          <w:rFonts w:ascii="Courier" w:hAnsi="Courier" w:cs="Courier"/>
          <w:sz w:val="24"/>
          <w:sz-cs w:val="24"/>
          <w:spacing w:val="0"/>
          <w:color w:val="000000"/>
        </w:rPr>
        <w:t xml:space="preserve">{ "action": "contain",</w:t>
      </w:r>
    </w:p>
    <w:p>
      <w:pPr/>
      <w:r>
        <w:rPr>
          <w:rFonts w:ascii="Courier" w:hAnsi="Courier" w:cs="Courier"/>
          <w:sz w:val="24"/>
          <w:sz-cs w:val="24"/>
          <w:spacing w:val="0"/>
          <w:color w:val="000000"/>
        </w:rPr>
        <w:t xml:space="preserve">  "target": {</w:t>
      </w:r>
    </w:p>
    <w:p>
      <w:pPr/>
      <w:r>
        <w:rPr>
          <w:rFonts w:ascii="Courier" w:hAnsi="Courier" w:cs="Courier"/>
          <w:sz w:val="24"/>
          <w:sz-cs w:val="24"/>
          <w:spacing w:val="0"/>
          <w:color w:val="000000"/>
        </w:rPr>
        <w:t xml:space="preserve">    "user_account": {</w:t>
      </w:r>
    </w:p>
    <w:p>
      <w:pPr/>
      <w:r>
        <w:rPr>
          <w:rFonts w:ascii="Courier" w:hAnsi="Courier" w:cs="Courier"/>
          <w:sz w:val="24"/>
          <w:sz-cs w:val="24"/>
          <w:spacing w:val="0"/>
          <w:color w:val="000000"/>
        </w:rPr>
        <w:t xml:space="preserve">      "user_id": "fjbloggs",</w:t>
      </w:r>
    </w:p>
    <w:p>
      <w:pPr/>
      <w:r>
        <w:rPr>
          <w:rFonts w:ascii="Courier" w:hAnsi="Courier" w:cs="Courier"/>
          <w:sz w:val="24"/>
          <w:sz-cs w:val="24"/>
          <w:spacing w:val="0"/>
          <w:color w:val="000000"/>
        </w:rPr>
        <w:t xml:space="preserve">      "account_type": "windows-local"</w:t>
      </w:r>
    </w:p>
    <w:p>
      <w:pPr/>
      <w:r>
        <w:rPr>
          <w:rFonts w:ascii="Courier" w:hAnsi="Courier" w:cs="Courier"/>
          <w:sz w:val="24"/>
          <w:sz-cs w:val="24"/>
          <w:spacing w:val="0"/>
          <w:color w:val="000000"/>
        </w:rPr>
        <w:t xml:space="preserve">    }</w:t>
      </w:r>
    </w:p>
    <w:p>
      <w:pPr/>
      <w:r>
        <w:rPr>
          <w:rFonts w:ascii="Courier" w:hAnsi="Courier" w:cs="Courier"/>
          <w:sz w:val="24"/>
          <w:sz-cs w:val="24"/>
          <w:spacing w:val="0"/>
          <w:color w:val="000000"/>
        </w:rPr>
        <w:t xml:space="preserve">  }</w:t>
      </w:r>
    </w:p>
    <w:p>
      <w:pPr/>
      <w:r>
        <w:rPr>
          <w:rFonts w:ascii="Courier" w:hAnsi="Courier" w:cs="Courier"/>
          <w:sz w:val="24"/>
          <w:sz-cs w:val="24"/>
          <w:spacing w:val="0"/>
          <w:color w:val="000000"/>
        </w:rPr>
        <w:t xml:space="preserve">}</w:t>
      </w:r>
    </w:p>
    <w:p>
      <w:pPr>
        <w:spacing w:after="278"/>
      </w:pPr>
      <w:r>
        <w:rPr>
          <w:rFonts w:ascii="PT Sans" w:hAnsi="PT Sans" w:cs="PT Sans"/>
          <w:sz w:val="34"/>
          <w:sz-cs w:val="34"/>
          <w:b/>
          <w:spacing w:val="0"/>
          <w:color w:val="000000"/>
        </w:rPr>
        <w:t xml:space="preserve">1.7 Normative References</w:t>
      </w:r>
    </w:p>
    <w:p>
      <w:pPr/>
      <w:r>
        <w:rPr>
          <w:rFonts w:ascii=".PingFang SC Semibold" w:hAnsi=".PingFang SC Semibold" w:cs=".PingFang SC Semibold"/>
          <w:sz w:val="24"/>
          <w:sz-cs w:val="24"/>
          <w:b/>
          <w:spacing w:val="0"/>
          <w:color w:val="000000"/>
        </w:rPr>
        <w:t xml:space="preserve"/>
      </w:r>
    </w:p>
    <w:p>
      <w:pPr/>
      <w:r>
        <w:rPr>
          <w:rFonts w:ascii=".PingFang SC Semibold" w:hAnsi=".PingFang SC Semibold" w:cs=".PingFang SC Semibold"/>
          <w:sz w:val="24"/>
          <w:sz-cs w:val="24"/>
          <w:b/>
          <w:spacing w:val="0"/>
          <w:color w:val="000000"/>
        </w:rPr>
        <w:t xml:space="preserve"/>
      </w:r>
    </w:p>
    <w:p>
      <w:pPr/>
      <w:r>
        <w:rPr>
          <w:rFonts w:ascii=".PingFang SC Semibold" w:hAnsi=".PingFang SC Semibold" w:cs=".PingFang SC Semibold"/>
          <w:sz w:val="24"/>
          <w:sz-cs w:val="24"/>
          <w:b/>
          <w:spacing w:val="0"/>
          <w:color w:val="000000"/>
        </w:rPr>
        <w:t xml:space="preserve">[RFC2119]</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Bradner, S., "Key words for use in RFCs to Indicate Requirement Levels", BCP 14, RFC 2119, DOI 10.17487/RFC2119, March 1997, </w:t>
      </w:r>
      <w:r>
        <w:rPr>
          <w:rFonts w:ascii=".PingFang SC" w:hAnsi=".PingFang SC" w:cs=".PingFang SC"/>
          <w:sz w:val="24"/>
          <w:sz-cs w:val="24"/>
          <w:u w:val="single"/>
          <w:spacing w:val="0"/>
          <w:color w:val="0000E9"/>
        </w:rPr>
        <w:t xml:space="preserve">http://www.rfc-editor.org/info/rfc2119</w:t>
      </w:r>
      <w:r>
        <w:rPr>
          <w:rFonts w:ascii=".PingFang SC" w:hAnsi=".PingFang SC" w:cs=".PingFang SC"/>
          <w:sz w:val="24"/>
          <w:sz-cs w:val="24"/>
          <w:spacing w:val="0"/>
          <w:color w:val="000000"/>
        </w:rPr>
        <w:t xml:space="preserve">.</w:t>
      </w:r>
    </w:p>
    <w:p>
      <w:pPr/>
      <w:r>
        <w:rPr>
          <w:rFonts w:ascii=".PingFang SC Semibold" w:hAnsi=".PingFang SC Semibold" w:cs=".PingFang SC Semibold"/>
          <w:sz w:val="24"/>
          <w:sz-cs w:val="24"/>
          <w:b/>
          <w:spacing w:val="0"/>
          <w:color w:val="000000"/>
        </w:rPr>
        <w:t xml:space="preserve">[RFC8174]</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Leiba, B., "Ambiguity of Uppercase vs Lowercase in RFC 2119 Key Words", BCP 14, RFC 8174, DOI 10.17487/RFC8174, May 2017, </w:t>
      </w:r>
      <w:r>
        <w:rPr>
          <w:rFonts w:ascii=".PingFang SC" w:hAnsi=".PingFang SC" w:cs=".PingFang SC"/>
          <w:sz w:val="24"/>
          <w:sz-cs w:val="24"/>
          <w:u w:val="single"/>
          <w:spacing w:val="0"/>
          <w:color w:val="0000E9"/>
        </w:rPr>
        <w:t xml:space="preserve">http://www.rfc-editor.org/info/rfc8174</w:t>
      </w:r>
      <w:r>
        <w:rPr>
          <w:rFonts w:ascii=".PingFang SC" w:hAnsi=".PingFang SC" w:cs=".PingFang SC"/>
          <w:sz w:val="24"/>
          <w:sz-cs w:val="24"/>
          <w:spacing w:val="0"/>
          <w:color w:val="000000"/>
        </w:rPr>
        <w:t xml:space="preserve">.</w:t>
      </w:r>
    </w:p>
    <w:p>
      <w:pPr/>
      <w:r>
        <w:rPr>
          <w:rFonts w:ascii=".PingFang SC Semibold" w:hAnsi=".PingFang SC Semibold" w:cs=".PingFang SC Semibold"/>
          <w:sz w:val="24"/>
          <w:sz-cs w:val="24"/>
          <w:b/>
          <w:spacing w:val="0"/>
          <w:color w:val="000000"/>
        </w:rPr>
        <w:t xml:space="preserve">[Reference]</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[Full reference citation]</w:t>
      </w:r>
    </w:p>
    <w:p>
      <w:pPr>
        <w:spacing w:after="278"/>
      </w:pPr>
      <w:r>
        <w:rPr>
          <w:rFonts w:ascii="PT Sans" w:hAnsi="PT Sans" w:cs="PT Sans"/>
          <w:sz w:val="34"/>
          <w:sz-cs w:val="34"/>
          <w:b/>
          <w:spacing w:val="0"/>
          <w:color w:val="000000"/>
        </w:rPr>
        <w:t xml:space="preserve">1.8 Non-Normative References</w:t>
      </w:r>
    </w:p>
    <w:p>
      <w:pPr/>
      <w:r>
        <w:rPr>
          <w:rFonts w:ascii=".PingFang SC Semibold" w:hAnsi=".PingFang SC Semibold" w:cs=".PingFang SC Semibold"/>
          <w:sz w:val="24"/>
          <w:sz-cs w:val="24"/>
          <w:b/>
          <w:spacing w:val="0"/>
          <w:color w:val="000000"/>
        </w:rPr>
        <w:t xml:space="preserve"/>
      </w:r>
    </w:p>
    <w:p>
      <w:pPr/>
      <w:r>
        <w:rPr>
          <w:rFonts w:ascii=".PingFang SC Semibold" w:hAnsi=".PingFang SC Semibold" w:cs=".PingFang SC Semibold"/>
          <w:sz w:val="24"/>
          <w:sz-cs w:val="24"/>
          <w:b/>
          <w:spacing w:val="0"/>
          <w:color w:val="000000"/>
        </w:rPr>
        <w:t xml:space="preserve"/>
      </w:r>
    </w:p>
    <w:p>
      <w:pPr/>
      <w:r>
        <w:rPr>
          <w:rFonts w:ascii=".PingFang SC Semibold" w:hAnsi=".PingFang SC Semibold" w:cs=".PingFang SC Semibold"/>
          <w:sz w:val="24"/>
          <w:sz-cs w:val="24"/>
          <w:b/>
          <w:spacing w:val="0"/>
          <w:color w:val="000000"/>
        </w:rPr>
        <w:t xml:space="preserve">[Reference]</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[Full reference citation]</w:t>
      </w:r>
    </w:p>
    <w:p>
      <w:pPr>
        <w:spacing w:after="257"/>
      </w:pPr>
      <w:r>
        <w:rPr>
          <w:rFonts w:ascii="PT Sans" w:hAnsi="PT Sans" w:cs="PT Sans"/>
          <w:sz w:val="38"/>
          <w:sz-cs w:val="38"/>
          <w:b/>
          <w:spacing w:val="0"/>
          <w:color w:val="000000"/>
        </w:rPr>
        <w:t xml:space="preserve">2 OpenC2 Language</w:t>
      </w:r>
    </w:p>
    <w:p>
      <w:pPr>
        <w:spacing w:after="278"/>
      </w:pPr>
      <w:r>
        <w:rPr>
          <w:rFonts w:ascii="PT Sans" w:hAnsi="PT Sans" w:cs="PT Sans"/>
          <w:sz w:val="34"/>
          <w:sz-cs w:val="34"/>
          <w:b/>
          <w:spacing w:val="0"/>
          <w:color w:val="000000"/>
        </w:rPr>
        <w:t xml:space="preserve">2.1 Overview</w:t>
      </w:r>
    </w:p>
    <w:p>
      <w:pPr>
        <w:spacing w:after="240"/>
      </w:pPr>
      <w:r>
        <w:rPr>
          <w:rFonts w:ascii=".PingFang SC" w:hAnsi=".PingFang SC" w:cs=".PingFang SC"/>
          <w:sz w:val="24"/>
          <w:sz-cs w:val="24"/>
          <w:spacing w:val="0"/>
          <w:color w:val="000000"/>
        </w:rPr>
        <w:t xml:space="preserve">The OpenC2 language has two distinct types of messages: Command and Response. At the most basic level, the OpenC2 Command describes an action performed on a target. The OpenC2 Response is used to provide execution status and optional data requested as a result of a command. OpenC2 Response messages may refer to the command that initiated the response.</w:t>
      </w:r>
    </w:p>
    <w:p>
      <w:pPr>
        <w:spacing w:after="278"/>
      </w:pPr>
      <w:r>
        <w:rPr>
          <w:rFonts w:ascii="PT Sans" w:hAnsi="PT Sans" w:cs="PT Sans"/>
          <w:sz w:val="34"/>
          <w:sz-cs w:val="34"/>
          <w:b/>
          <w:spacing w:val="0"/>
          <w:color w:val="000000"/>
        </w:rPr>
        <w:t xml:space="preserve">2.2 OpenC2 Command</w:t>
      </w:r>
    </w:p>
    <w:p>
      <w:pPr>
        <w:spacing w:after="240"/>
      </w:pPr>
      <w:r>
        <w:rPr>
          <w:rFonts w:ascii=".PingFang SC" w:hAnsi=".PingFang SC" w:cs=".PingFang SC"/>
          <w:sz w:val="24"/>
          <w:sz-cs w:val="24"/>
          <w:spacing w:val="0"/>
          <w:color w:val="000000"/>
        </w:rPr>
        <w:t xml:space="preserve">The OpenC2 Command communicates an action to be performed on a target and may include the actuator that is to execute the command.</w:t>
      </w:r>
    </w:p>
    <w:p>
      <w:pPr>
        <w:spacing w:after="288"/>
      </w:pPr>
      <w:r>
        <w:rPr>
          <w:rFonts w:ascii="PT Sans" w:hAnsi="PT Sans" w:cs="PT Sans"/>
          <w:sz w:val="28"/>
          <w:sz-cs w:val="28"/>
          <w:b/>
          <w:spacing w:val="0"/>
          <w:color w:val="000000"/>
        </w:rPr>
        <w:t xml:space="preserve">2.2.1 Command Structure</w:t>
      </w:r>
    </w:p>
    <w:p>
      <w:pPr>
        <w:spacing w:after="240"/>
      </w:pPr>
      <w:r>
        <w:rPr>
          <w:rFonts w:ascii=".PingFang SC" w:hAnsi=".PingFang SC" w:cs=".PingFang SC"/>
          <w:sz w:val="24"/>
          <w:sz-cs w:val="24"/>
          <w:spacing w:val="0"/>
          <w:color w:val="000000"/>
        </w:rPr>
        <w:t xml:space="preserve">An OpenC2 Command has four fields: ACTION, TARGET, ACTUATOR and COMMAND-OPTIONS.</w:t>
      </w:r>
    </w:p>
    <w:p>
      <w:pPr>
        <w:spacing w:after="240"/>
      </w:pPr>
      <w:r>
        <w:rPr>
          <w:rFonts w:ascii=".PingFang SC" w:hAnsi=".PingFang SC" w:cs=".PingFang SC"/>
          <w:sz w:val="24"/>
          <w:sz-cs w:val="24"/>
          <w:spacing w:val="0"/>
          <w:color w:val="000000"/>
        </w:rPr>
        <w:t xml:space="preserve">The ACTION and TARGET fields are required and are populated by one of the ‘action-types’ in Table 2-1 and the ‘target-types’ in Table TBD. A particular target-type may be further refined by one or more ‘target-specifiers’ and/or ‘target-options’. </w:t>
      </w:r>
    </w:p>
    <w:p>
      <w:pPr>
        <w:spacing w:after="240"/>
      </w:pPr>
      <w:r>
        <w:rPr>
          <w:rFonts w:ascii=".PingFang SC" w:hAnsi=".PingFang SC" w:cs=".PingFang SC"/>
          <w:sz w:val="24"/>
          <w:sz-cs w:val="24"/>
          <w:spacing w:val="0"/>
          <w:color w:val="000000"/>
        </w:rPr>
        <w:t xml:space="preserve">The optional ACTUATOR field identifies the entity or entities that are tasked to execute the OpenC2 Command.</w:t>
      </w:r>
    </w:p>
    <w:p>
      <w:pPr>
        <w:spacing w:after="240"/>
      </w:pPr>
      <w:r>
        <w:rPr>
          <w:rFonts w:ascii=".PingFang SC" w:hAnsi=".PingFang SC" w:cs=".PingFang SC"/>
          <w:sz w:val="24"/>
          <w:sz-cs w:val="24"/>
          <w:spacing w:val="0"/>
          <w:color w:val="000000"/>
        </w:rPr>
        <w:t xml:space="preserve">Information with respect to how the action is to be executed is provided with one or more ‘actuator-options’. </w:t>
      </w:r>
    </w:p>
    <w:p>
      <w:pPr>
        <w:spacing w:after="240"/>
      </w:pPr>
      <w:r>
        <w:rPr>
          <w:rFonts w:ascii=".PingFang SC" w:hAnsi=".PingFang SC" w:cs=".PingFang SC"/>
          <w:sz w:val="24"/>
          <w:sz-cs w:val="24"/>
          <w:spacing w:val="0"/>
          <w:color w:val="000000"/>
        </w:rPr>
        <w:t xml:space="preserve">The optional COMMAND-OPTIONS field is populated by one or more ‘command-options’ that provide information that influences how the command is executed. </w:t>
      </w:r>
    </w:p>
    <w:p>
      <w:pPr>
        <w:spacing w:after="240"/>
      </w:pPr>
      <w:r>
        <w:rPr>
          <w:rFonts w:ascii=".PingFang SC" w:hAnsi=".PingFang SC" w:cs=".PingFang SC"/>
          <w:sz w:val="24"/>
          <w:sz-cs w:val="24"/>
          <w:spacing w:val="0"/>
          <w:color w:val="000000"/>
        </w:rPr>
        <w:t xml:space="preserve">Table 2-1 summarizes the fields and subfields of an OpenC2 Command. OpenC2 Commands MUST contain an ACTION and TARGET and MAY contain an ACTUATOR and/or COMMAND-OPTIONS. OpenC2 is agnostic of any particular serialization; however, implementations MUST support JSON serialization of the commands.</w:t>
      </w:r>
    </w:p>
    <w:p>
      <w:pPr>
        <w:spacing w:after="240"/>
      </w:pPr>
      <w:r>
        <w:rPr>
          <w:rFonts w:ascii=".PingFang SC Semibold" w:hAnsi=".PingFang SC Semibold" w:cs=".PingFang SC Semibold"/>
          <w:sz w:val="24"/>
          <w:sz-cs w:val="24"/>
          <w:b/>
          <w:spacing w:val="0"/>
          <w:color w:val="000000"/>
        </w:rPr>
        <w:t xml:space="preserve">Table 2-1. OpenC2 Command Field Descriptions</w:t>
      </w: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Field</w:t>
      </w:r>
    </w:p>
    <w:p>
      <w:pPr/>
      <w:r>
        <w:rPr>
          <w:rFonts w:ascii=".PingFang SC Semibold" w:hAnsi=".PingFang SC Semibold" w:cs=".PingFang SC Semibold"/>
          <w:sz w:val="24"/>
          <w:sz-cs w:val="24"/>
          <w:b/>
          <w:spacing w:val="0"/>
          <w:color w:val="000000"/>
        </w:rPr>
        <w:t xml:space="preserve">Description</w:t>
      </w:r>
    </w:p>
    <w:p>
      <w:pPr/>
      <w:r>
        <w:rPr>
          <w:rFonts w:ascii=".PingFang SC" w:hAnsi=".PingFang SC" w:cs=".PingFang SC"/>
          <w:sz w:val="24"/>
          <w:sz-cs w:val="24"/>
          <w:spacing w:val="0"/>
          <w:color w:val="000000"/>
        </w:rPr>
        <w:t xml:space="preserve">ACTION</w:t>
      </w:r>
    </w:p>
    <w:p>
      <w:pPr/>
      <w:r>
        <w:rPr>
          <w:rFonts w:ascii=".PingFang SC" w:hAnsi=".PingFang SC" w:cs=".PingFang SC"/>
          <w:sz w:val="24"/>
          <w:sz-cs w:val="24"/>
          <w:spacing w:val="0"/>
          <w:color w:val="000000"/>
        </w:rPr>
        <w:t xml:space="preserve">Required. The task or activity to be performed.</w:t>
      </w:r>
    </w:p>
    <w:p>
      <w:pPr/>
      <w:r>
        <w:rPr>
          <w:rFonts w:ascii=".PingFang SC" w:hAnsi=".PingFang SC" w:cs=".PingFang SC"/>
          <w:sz w:val="24"/>
          <w:sz-cs w:val="24"/>
          <w:spacing w:val="0"/>
          <w:color w:val="000000"/>
        </w:rPr>
        <w:t xml:space="preserve">TARGET</w:t>
      </w:r>
    </w:p>
    <w:p>
      <w:pPr/>
      <w:r>
        <w:rPr>
          <w:rFonts w:ascii=".PingFang SC" w:hAnsi=".PingFang SC" w:cs=".PingFang SC"/>
          <w:sz w:val="24"/>
          <w:sz-cs w:val="24"/>
          <w:spacing w:val="0"/>
          <w:color w:val="000000"/>
        </w:rPr>
        <w:t xml:space="preserve">Required. The object of the action. The ACTION is performed on the TARGET.</w:t>
      </w:r>
    </w:p>
    <w:p>
      <w:pPr/>
      <w:r>
        <w:rPr>
          <w:rFonts w:ascii=".PingFang SC" w:hAnsi=".PingFang SC" w:cs=".PingFang SC"/>
          <w:sz w:val="24"/>
          <w:sz-cs w:val="24"/>
          <w:spacing w:val="0"/>
          <w:color w:val="000000"/>
        </w:rPr>
        <w:t xml:space="preserve">type</w:t>
      </w:r>
    </w:p>
    <w:p>
      <w:pPr/>
      <w:r>
        <w:rPr>
          <w:rFonts w:ascii=".PingFang SC" w:hAnsi=".PingFang SC" w:cs=".PingFang SC"/>
          <w:sz w:val="24"/>
          <w:sz-cs w:val="24"/>
          <w:spacing w:val="0"/>
          <w:color w:val="000000"/>
        </w:rPr>
        <w:t xml:space="preserve">Required. The specific type of TARGET.</w:t>
      </w:r>
    </w:p>
    <w:p>
      <w:pPr/>
      <w:r>
        <w:rPr>
          <w:rFonts w:ascii=".PingFang SC" w:hAnsi=".PingFang SC" w:cs=".PingFang SC"/>
          <w:sz w:val="24"/>
          <w:sz-cs w:val="24"/>
          <w:spacing w:val="0"/>
          <w:color w:val="000000"/>
        </w:rPr>
        <w:t xml:space="preserve">target-specifier</w:t>
      </w:r>
    </w:p>
    <w:p>
      <w:pPr/>
      <w:r>
        <w:rPr>
          <w:rFonts w:ascii=".PingFang SC" w:hAnsi=".PingFang SC" w:cs=".PingFang SC"/>
          <w:sz w:val="24"/>
          <w:sz-cs w:val="24"/>
          <w:spacing w:val="0"/>
          <w:color w:val="000000"/>
        </w:rPr>
        <w:t xml:space="preserve">Optional. The specifier further identifies the target to some level of precision, such as a specific target, a list of targets, or a class of targets.</w:t>
      </w:r>
    </w:p>
    <w:p>
      <w:pPr/>
      <w:r>
        <w:rPr>
          <w:rFonts w:ascii=".PingFang SC" w:hAnsi=".PingFang SC" w:cs=".PingFang SC"/>
          <w:sz w:val="24"/>
          <w:sz-cs w:val="24"/>
          <w:spacing w:val="0"/>
          <w:color w:val="000000"/>
        </w:rPr>
        <w:t xml:space="preserve">target-option</w:t>
      </w:r>
    </w:p>
    <w:p>
      <w:pPr/>
      <w:r>
        <w:rPr>
          <w:rFonts w:ascii=".PingFang SC" w:hAnsi=".PingFang SC" w:cs=".PingFang SC"/>
          <w:sz w:val="24"/>
          <w:sz-cs w:val="24"/>
          <w:spacing w:val="0"/>
          <w:color w:val="000000"/>
        </w:rPr>
        <w:t xml:space="preserve">Optional. Additional information about how to perform the action for a specific target type.</w:t>
      </w:r>
    </w:p>
    <w:p>
      <w:pPr/>
      <w:r>
        <w:rPr>
          <w:rFonts w:ascii=".PingFang SC" w:hAnsi=".PingFang SC" w:cs=".PingFang SC"/>
          <w:sz w:val="24"/>
          <w:sz-cs w:val="24"/>
          <w:spacing w:val="0"/>
          <w:color w:val="000000"/>
        </w:rPr>
        <w:t xml:space="preserve">ACTUATOR</w:t>
      </w:r>
    </w:p>
    <w:p>
      <w:pPr/>
      <w:r>
        <w:rPr>
          <w:rFonts w:ascii=".PingFang SC" w:hAnsi=".PingFang SC" w:cs=".PingFang SC"/>
          <w:sz w:val="24"/>
          <w:sz-cs w:val="24"/>
          <w:spacing w:val="0"/>
          <w:color w:val="000000"/>
        </w:rPr>
        <w:t xml:space="preserve">Optional. The ACTUATOR may perform the ACTION on the TARGET.</w:t>
      </w:r>
    </w:p>
    <w:p>
      <w:pPr/>
      <w:r>
        <w:rPr>
          <w:rFonts w:ascii=".PingFang SC" w:hAnsi=".PingFang SC" w:cs=".PingFang SC"/>
          <w:sz w:val="24"/>
          <w:sz-cs w:val="24"/>
          <w:spacing w:val="0"/>
          <w:color w:val="000000"/>
        </w:rPr>
        <w:t xml:space="preserve">type</w:t>
      </w:r>
    </w:p>
    <w:p>
      <w:pPr/>
      <w:r>
        <w:rPr>
          <w:rFonts w:ascii=".PingFang SC" w:hAnsi=".PingFang SC" w:cs=".PingFang SC"/>
          <w:sz w:val="24"/>
          <w:sz-cs w:val="24"/>
          <w:spacing w:val="0"/>
          <w:color w:val="000000"/>
        </w:rPr>
        <w:t xml:space="preserve">Required if the actuator is included, otherwise not applicable. The ACTUATOR type will be defined within the context of an actuator profile.</w:t>
      </w:r>
    </w:p>
    <w:p>
      <w:pPr/>
      <w:r>
        <w:rPr>
          <w:rFonts w:ascii=".PingFang SC" w:hAnsi=".PingFang SC" w:cs=".PingFang SC"/>
          <w:sz w:val="24"/>
          <w:sz-cs w:val="24"/>
          <w:spacing w:val="0"/>
          <w:color w:val="000000"/>
        </w:rPr>
        <w:t xml:space="preserve">actuator-specifier</w:t>
      </w:r>
    </w:p>
    <w:p>
      <w:pPr/>
      <w:r>
        <w:rPr>
          <w:rFonts w:ascii=".PingFang SC" w:hAnsi=".PingFang SC" w:cs=".PingFang SC"/>
          <w:sz w:val="24"/>
          <w:sz-cs w:val="24"/>
          <w:spacing w:val="0"/>
          <w:color w:val="000000"/>
        </w:rPr>
        <w:t xml:space="preserve">Optional if the actuator is included, otherwise not applicable. The specifier identifies the actuator to some level of precision, such as a specific actuator, a list of actuators, or a group of actuators.</w:t>
      </w:r>
    </w:p>
    <w:p>
      <w:pPr/>
      <w:r>
        <w:rPr>
          <w:rFonts w:ascii=".PingFang SC" w:hAnsi=".PingFang SC" w:cs=".PingFang SC"/>
          <w:sz w:val="24"/>
          <w:sz-cs w:val="24"/>
          <w:spacing w:val="0"/>
          <w:color w:val="000000"/>
        </w:rPr>
        <w:t xml:space="preserve">actuator-option</w:t>
      </w:r>
    </w:p>
    <w:p>
      <w:pPr/>
      <w:r>
        <w:rPr>
          <w:rFonts w:ascii=".PingFang SC" w:hAnsi=".PingFang SC" w:cs=".PingFang SC"/>
          <w:sz w:val="24"/>
          <w:sz-cs w:val="24"/>
          <w:spacing w:val="0"/>
          <w:color w:val="000000"/>
        </w:rPr>
        <w:t xml:space="preserve">Optional if the actuator is included, otherwise not applicable. Actuator-option identifies how a particular action is to be done for an actuator type.</w:t>
      </w:r>
    </w:p>
    <w:p>
      <w:pPr/>
      <w:r>
        <w:rPr>
          <w:rFonts w:ascii=".PingFang SC" w:hAnsi=".PingFang SC" w:cs=".PingFang SC"/>
          <w:sz w:val="24"/>
          <w:sz-cs w:val="24"/>
          <w:spacing w:val="0"/>
          <w:color w:val="000000"/>
        </w:rPr>
        <w:t xml:space="preserve">COMMAND-OPTIONS(&lt;list-of-options&gt;)</w:t>
      </w:r>
    </w:p>
    <w:p>
      <w:pPr/>
      <w:r>
        <w:rPr>
          <w:rFonts w:ascii=".PingFang SC" w:hAnsi=".PingFang SC" w:cs=".PingFang SC"/>
          <w:sz w:val="24"/>
          <w:sz-cs w:val="24"/>
          <w:spacing w:val="0"/>
          <w:color w:val="000000"/>
        </w:rPr>
        <w:t xml:space="preserve">Optional. Provide additional information on how the command is to be performed, such as date/time, periodicity, duration etc. COMMAND OPTIONS only influence/ impact the command and are defined independently of any ACTION, ACTUATOR or TARGET.</w:t>
      </w:r>
    </w:p>
    <w:p>
      <w:pPr>
        <w:spacing w:after="240"/>
      </w:pPr>
      <w:r>
        <w:rPr>
          <w:rFonts w:ascii=".PingFang SC" w:hAnsi=".PingFang SC" w:cs=".PingFang SC"/>
          <w:sz w:val="24"/>
          <w:sz-cs w:val="24"/>
          <w:spacing w:val="0"/>
          <w:color w:val="000000"/>
        </w:rPr>
        <w:t xml:space="preserve">The TARGET of an OpenC2 command may include a set of targets of the same type, a range of targets, or a particular target. Specifiers for TARGETs are optional and provide additional precision for the target.</w:t>
      </w:r>
    </w:p>
    <w:p>
      <w:pPr>
        <w:spacing w:after="240"/>
      </w:pPr>
      <w:r>
        <w:rPr>
          <w:rFonts w:ascii=".PingFang SC" w:hAnsi=".PingFang SC" w:cs=".PingFang SC"/>
          <w:sz w:val="24"/>
          <w:sz-cs w:val="24"/>
          <w:spacing w:val="0"/>
          <w:color w:val="000000"/>
        </w:rPr>
        <w:t xml:space="preserve">The OpenC2 ACTUATOR field provides information about the entity that will execute the ACTION on the TARGET. Specifiers for actuators provide additional information to refine the command so that a particular function, system, class of devices, or specific device can be identified. Options for actuators provide additional information to refine the command to indicate how an action is to be done in the context of the actuator. Options are distinct from COMMAND-OPTIONS in that options are a function of the actuator and the action.</w:t>
      </w:r>
    </w:p>
    <w:p>
      <w:pPr>
        <w:spacing w:after="240"/>
      </w:pPr>
      <w:r>
        <w:rPr>
          <w:rFonts w:ascii=".PingFang SC" w:hAnsi=".PingFang SC" w:cs=".PingFang SC"/>
          <w:sz w:val="24"/>
          <w:sz-cs w:val="24"/>
          <w:spacing w:val="0"/>
          <w:color w:val="000000"/>
        </w:rPr>
        <w:t xml:space="preserve">COMMAND-OPTIONS influence the command by providing information such as time, periodicity, duration, or other details on what is to be executed. They can also be used to convey the need for acknowledgement or additional status information about the execution of a command.</w:t>
      </w:r>
    </w:p>
    <w:p>
      <w:pPr>
        <w:spacing w:after="288"/>
      </w:pPr>
      <w:r>
        <w:rPr>
          <w:rFonts w:ascii="PT Sans" w:hAnsi="PT Sans" w:cs="PT Sans"/>
          <w:sz w:val="28"/>
          <w:sz-cs w:val="28"/>
          <w:b/>
          <w:spacing w:val="0"/>
          <w:color w:val="000000"/>
        </w:rPr>
        <w:t xml:space="preserve">2.2.2 Action Vocabulary</w:t>
      </w:r>
    </w:p>
    <w:p>
      <w:pPr>
        <w:spacing w:after="240"/>
      </w:pPr>
      <w:r>
        <w:rPr>
          <w:rFonts w:ascii=".PingFang SC" w:hAnsi=".PingFang SC" w:cs=".PingFang SC"/>
          <w:sz w:val="24"/>
          <w:sz-cs w:val="24"/>
          <w:spacing w:val="0"/>
          <w:color w:val="000000"/>
        </w:rPr>
        <w:t xml:space="preserve">This section defines the set of OpenC2 actions grouped by their general activity. Table 2-2 summarizes the definition of the OpenC2 actions.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_Actions that Control Information_: These actions are used to gather information needed to determine the current state or enhance cyber situational awareness.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_Actions that Control Permissions_: These actions are used to control traffic flow and file permissions (e.g., allow/deny).</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_Actions that Control Activities/Devices_: These actions are used to control the state or the activity of a system, a process, a connection, a host, or a device. The actions are used to execute tasks, adjust configurations, set and update parameters, and modify attributes.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_Effects-Based Actions_: Effects-based actions are at a higher level of abstraction for purposes of communicating a desired impact rather than a command to execute specific tasks. This level of abstraction enables coordinated actions between enclaves, while permitting a local enclave to optimize its workflow for its specific environment. Effects-based action assumes that the recipient enclave has a decision-making capability because effects-based actions typically do not have a one-to-one mapping to the other actions.</w:t>
      </w:r>
    </w:p>
    <w:p>
      <w:pPr>
        <w:spacing w:after="240"/>
      </w:pPr>
      <w:r>
        <w:rPr>
          <w:rFonts w:ascii=".PingFang SC Semibold" w:hAnsi=".PingFang SC Semibold" w:cs=".PingFang SC Semibold"/>
          <w:sz w:val="24"/>
          <w:sz-cs w:val="24"/>
          <w:b/>
          <w:spacing w:val="0"/>
          <w:color w:val="000000"/>
        </w:rPr>
        <w:t xml:space="preserve">Table 2-2. Summary of Action Definitions</w:t>
      </w: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Action</w:t>
      </w:r>
    </w:p>
    <w:p>
      <w:pPr/>
      <w:r>
        <w:rPr>
          <w:rFonts w:ascii=".PingFang SC Semibold" w:hAnsi=".PingFang SC Semibold" w:cs=".PingFang SC Semibold"/>
          <w:sz w:val="24"/>
          <w:sz-cs w:val="24"/>
          <w:b/>
          <w:spacing w:val="0"/>
          <w:color w:val="000000"/>
        </w:rPr>
        <w:t xml:space="preserve">Description</w:t>
      </w:r>
    </w:p>
    <w:p>
      <w:pP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Actions that Control Information</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scan</w:t>
      </w:r>
    </w:p>
    <w:p>
      <w:pPr/>
      <w:r>
        <w:rPr>
          <w:rFonts w:ascii=".PingFang SC" w:hAnsi=".PingFang SC" w:cs=".PingFang SC"/>
          <w:sz w:val="24"/>
          <w:sz-cs w:val="24"/>
          <w:spacing w:val="0"/>
          <w:color w:val="000000"/>
        </w:rPr>
        <w:t xml:space="preserve">The ‘scan’ action is the systematic examination of some aspect of the entity or its environment in order to obtain information.</w:t>
      </w:r>
    </w:p>
    <w:p>
      <w:pPr/>
      <w:r>
        <w:rPr>
          <w:rFonts w:ascii=".PingFang SC" w:hAnsi=".PingFang SC" w:cs=".PingFang SC"/>
          <w:sz w:val="24"/>
          <w:sz-cs w:val="24"/>
          <w:spacing w:val="0"/>
          <w:color w:val="000000"/>
        </w:rPr>
        <w:t xml:space="preserve">locate</w:t>
      </w:r>
    </w:p>
    <w:p>
      <w:pPr/>
      <w:r>
        <w:rPr>
          <w:rFonts w:ascii=".PingFang SC" w:hAnsi=".PingFang SC" w:cs=".PingFang SC"/>
          <w:sz w:val="24"/>
          <w:sz-cs w:val="24"/>
          <w:spacing w:val="0"/>
          <w:color w:val="000000"/>
        </w:rPr>
        <w:t xml:space="preserve">The ‘locate’ action is used to find an object either physically, logically, functionally, or by organization.</w:t>
      </w:r>
    </w:p>
    <w:p>
      <w:pPr/>
      <w:r>
        <w:rPr>
          <w:rFonts w:ascii=".PingFang SC" w:hAnsi=".PingFang SC" w:cs=".PingFang SC"/>
          <w:sz w:val="24"/>
          <w:sz-cs w:val="24"/>
          <w:spacing w:val="0"/>
          <w:color w:val="000000"/>
        </w:rPr>
        <w:t xml:space="preserve">query</w:t>
      </w:r>
    </w:p>
    <w:p>
      <w:pPr/>
      <w:r>
        <w:rPr>
          <w:rFonts w:ascii=".PingFang SC" w:hAnsi=".PingFang SC" w:cs=".PingFang SC"/>
          <w:sz w:val="24"/>
          <w:sz-cs w:val="24"/>
          <w:spacing w:val="0"/>
          <w:color w:val="000000"/>
        </w:rPr>
        <w:t xml:space="preserve">The ‘query’ action initiates a single request for information.</w:t>
      </w:r>
    </w:p>
    <w:p>
      <w:pPr/>
      <w:r>
        <w:rPr>
          <w:rFonts w:ascii=".PingFang SC" w:hAnsi=".PingFang SC" w:cs=".PingFang SC"/>
          <w:sz w:val="24"/>
          <w:sz-cs w:val="24"/>
          <w:spacing w:val="0"/>
          <w:color w:val="000000"/>
        </w:rPr>
        <w:t xml:space="preserve">report</w:t>
      </w:r>
    </w:p>
    <w:p>
      <w:pPr/>
      <w:r>
        <w:rPr>
          <w:rFonts w:ascii=".PingFang SC" w:hAnsi=".PingFang SC" w:cs=".PingFang SC"/>
          <w:sz w:val="24"/>
          <w:sz-cs w:val="24"/>
          <w:spacing w:val="0"/>
          <w:color w:val="000000"/>
        </w:rPr>
        <w:t xml:space="preserve">The ‘report’ action tasks an entity to provide information to a designated recipient of the information.</w:t>
      </w:r>
    </w:p>
    <w:p>
      <w:pPr/>
      <w:r>
        <w:rPr>
          <w:rFonts w:ascii=".PingFang SC" w:hAnsi=".PingFang SC" w:cs=".PingFang SC"/>
          <w:sz w:val="24"/>
          <w:sz-cs w:val="24"/>
          <w:spacing w:val="0"/>
          <w:color w:val="000000"/>
        </w:rPr>
        <w:t xml:space="preserve">notify</w:t>
      </w:r>
    </w:p>
    <w:p>
      <w:pPr/>
      <w:r>
        <w:rPr>
          <w:rFonts w:ascii=".PingFang SC" w:hAnsi=".PingFang SC" w:cs=".PingFang SC"/>
          <w:sz w:val="24"/>
          <w:sz-cs w:val="24"/>
          <w:spacing w:val="0"/>
          <w:color w:val="000000"/>
        </w:rPr>
        <w:t xml:space="preserve">The ‘notify’ action is used to set an entity's alerting preferences.</w:t>
      </w:r>
    </w:p>
    <w:p>
      <w:pP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**Actions that Control Permissions **</w:t>
      </w:r>
    </w:p>
    <w:p>
      <w:pPr/>
      <w:r>
        <w:rPr>
          <w:rFonts w:ascii=".PingFang SC" w:hAnsi=".PingFang SC" w:cs=".PingFang SC"/>
          <w:sz w:val="24"/>
          <w:sz-cs w:val="24"/>
          <w:spacing w:val="0"/>
          <w:color w:val="000000"/>
        </w:rPr>
        <w:t xml:space="preserve">deny</w:t>
      </w:r>
    </w:p>
    <w:p>
      <w:pPr/>
      <w:r>
        <w:rPr>
          <w:rFonts w:ascii=".PingFang SC" w:hAnsi=".PingFang SC" w:cs=".PingFang SC"/>
          <w:sz w:val="24"/>
          <w:sz-cs w:val="24"/>
          <w:spacing w:val="0"/>
          <w:color w:val="000000"/>
        </w:rPr>
        <w:t xml:space="preserve">The ‘deny’ action is used to prevent a certain event or action from completion, such as preventing a flow from reaching a destination (e.g., block) or preventing access.</w:t>
      </w:r>
    </w:p>
    <w:p>
      <w:pPr/>
      <w:r>
        <w:rPr>
          <w:rFonts w:ascii=".PingFang SC" w:hAnsi=".PingFang SC" w:cs=".PingFang SC"/>
          <w:sz w:val="24"/>
          <w:sz-cs w:val="24"/>
          <w:spacing w:val="0"/>
          <w:color w:val="000000"/>
        </w:rPr>
        <w:t xml:space="preserve">contain</w:t>
      </w:r>
    </w:p>
    <w:p>
      <w:pPr/>
      <w:r>
        <w:rPr>
          <w:rFonts w:ascii=".PingFang SC" w:hAnsi=".PingFang SC" w:cs=".PingFang SC"/>
          <w:sz w:val="24"/>
          <w:sz-cs w:val="24"/>
          <w:spacing w:val="0"/>
          <w:color w:val="000000"/>
        </w:rPr>
        <w:t xml:space="preserve">The ‘contain’ action stipulates the isolation of a file, process, or entity such that it cannot modify or access assets or processes that support the business and/or operations of the enclave.</w:t>
      </w:r>
    </w:p>
    <w:p>
      <w:pPr/>
      <w:r>
        <w:rPr>
          <w:rFonts w:ascii=".PingFang SC" w:hAnsi=".PingFang SC" w:cs=".PingFang SC"/>
          <w:sz w:val="24"/>
          <w:sz-cs w:val="24"/>
          <w:spacing w:val="0"/>
          <w:color w:val="000000"/>
        </w:rPr>
        <w:t xml:space="preserve">allow</w:t>
      </w:r>
    </w:p>
    <w:p>
      <w:pPr/>
      <w:r>
        <w:rPr>
          <w:rFonts w:ascii=".PingFang SC" w:hAnsi=".PingFang SC" w:cs=".PingFang SC"/>
          <w:sz w:val="24"/>
          <w:sz-cs w:val="24"/>
          <w:spacing w:val="0"/>
          <w:color w:val="000000"/>
        </w:rPr>
        <w:t xml:space="preserve">The ‘allow’ action permits the access to or execution of a target.</w:t>
      </w:r>
    </w:p>
    <w:p>
      <w:pP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Actions that Control Activities/Devices</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start</w:t>
      </w:r>
    </w:p>
    <w:p>
      <w:pPr/>
      <w:r>
        <w:rPr>
          <w:rFonts w:ascii=".PingFang SC" w:hAnsi=".PingFang SC" w:cs=".PingFang SC"/>
          <w:sz w:val="24"/>
          <w:sz-cs w:val="24"/>
          <w:spacing w:val="0"/>
          <w:color w:val="000000"/>
        </w:rPr>
        <w:t xml:space="preserve">The ‘start’ action initiates a process, application, system, or some other activity.</w:t>
      </w:r>
    </w:p>
    <w:p>
      <w:pPr/>
      <w:r>
        <w:rPr>
          <w:rFonts w:ascii=".PingFang SC" w:hAnsi=".PingFang SC" w:cs=".PingFang SC"/>
          <w:sz w:val="24"/>
          <w:sz-cs w:val="24"/>
          <w:spacing w:val="0"/>
          <w:color w:val="000000"/>
        </w:rPr>
        <w:t xml:space="preserve">stop</w:t>
      </w:r>
    </w:p>
    <w:p>
      <w:pPr/>
      <w:r>
        <w:rPr>
          <w:rFonts w:ascii=".PingFang SC" w:hAnsi=".PingFang SC" w:cs=".PingFang SC"/>
          <w:sz w:val="24"/>
          <w:sz-cs w:val="24"/>
          <w:spacing w:val="0"/>
          <w:color w:val="000000"/>
        </w:rPr>
        <w:t xml:space="preserve">The ‘stop’ action halts a system or ends an activity.</w:t>
      </w:r>
    </w:p>
    <w:p>
      <w:pPr/>
      <w:r>
        <w:rPr>
          <w:rFonts w:ascii=".PingFang SC" w:hAnsi=".PingFang SC" w:cs=".PingFang SC"/>
          <w:sz w:val="24"/>
          <w:sz-cs w:val="24"/>
          <w:spacing w:val="0"/>
          <w:color w:val="000000"/>
        </w:rPr>
        <w:t xml:space="preserve">restart</w:t>
      </w:r>
    </w:p>
    <w:p>
      <w:pPr/>
      <w:r>
        <w:rPr>
          <w:rFonts w:ascii=".PingFang SC" w:hAnsi=".PingFang SC" w:cs=".PingFang SC"/>
          <w:sz w:val="24"/>
          <w:sz-cs w:val="24"/>
          <w:spacing w:val="0"/>
          <w:color w:val="000000"/>
        </w:rPr>
        <w:t xml:space="preserve">The ‘restart’ action conducts a ‘stop’ of a system or an activity followed by a ‘start’ of a system or an activity.</w:t>
      </w:r>
    </w:p>
    <w:p>
      <w:pPr/>
      <w:r>
        <w:rPr>
          <w:rFonts w:ascii=".PingFang SC" w:hAnsi=".PingFang SC" w:cs=".PingFang SC"/>
          <w:sz w:val="24"/>
          <w:sz-cs w:val="24"/>
          <w:spacing w:val="0"/>
          <w:color w:val="000000"/>
        </w:rPr>
        <w:t xml:space="preserve">pause</w:t>
      </w:r>
    </w:p>
    <w:p>
      <w:pPr/>
      <w:r>
        <w:rPr>
          <w:rFonts w:ascii=".PingFang SC" w:hAnsi=".PingFang SC" w:cs=".PingFang SC"/>
          <w:sz w:val="24"/>
          <w:sz-cs w:val="24"/>
          <w:spacing w:val="0"/>
          <w:color w:val="000000"/>
        </w:rPr>
        <w:t xml:space="preserve">The ‘pause’ action ceases a system or activity while maintaining state.</w:t>
      </w:r>
    </w:p>
    <w:p>
      <w:pPr/>
      <w:r>
        <w:rPr>
          <w:rFonts w:ascii=".PingFang SC" w:hAnsi=".PingFang SC" w:cs=".PingFang SC"/>
          <w:sz w:val="24"/>
          <w:sz-cs w:val="24"/>
          <w:spacing w:val="0"/>
          <w:color w:val="000000"/>
        </w:rPr>
        <w:t xml:space="preserve">resume</w:t>
      </w:r>
    </w:p>
    <w:p>
      <w:pPr/>
      <w:r>
        <w:rPr>
          <w:rFonts w:ascii=".PingFang SC" w:hAnsi=".PingFang SC" w:cs=".PingFang SC"/>
          <w:sz w:val="24"/>
          <w:sz-cs w:val="24"/>
          <w:spacing w:val="0"/>
          <w:color w:val="000000"/>
        </w:rPr>
        <w:t xml:space="preserve">The ‘resume’ action starts a system or activity from a paused state.</w:t>
      </w:r>
    </w:p>
    <w:p>
      <w:pPr/>
      <w:r>
        <w:rPr>
          <w:rFonts w:ascii=".PingFang SC" w:hAnsi=".PingFang SC" w:cs=".PingFang SC"/>
          <w:sz w:val="24"/>
          <w:sz-cs w:val="24"/>
          <w:spacing w:val="0"/>
          <w:color w:val="000000"/>
        </w:rPr>
        <w:t xml:space="preserve">cancel</w:t>
      </w:r>
    </w:p>
    <w:p>
      <w:pPr/>
      <w:r>
        <w:rPr>
          <w:rFonts w:ascii=".PingFang SC" w:hAnsi=".PingFang SC" w:cs=".PingFang SC"/>
          <w:sz w:val="24"/>
          <w:sz-cs w:val="24"/>
          <w:spacing w:val="0"/>
          <w:color w:val="000000"/>
        </w:rPr>
        <w:t xml:space="preserve">The ‘cancel’ action invalidates a previously issued action.</w:t>
      </w:r>
    </w:p>
    <w:p>
      <w:pPr/>
      <w:r>
        <w:rPr>
          <w:rFonts w:ascii=".PingFang SC" w:hAnsi=".PingFang SC" w:cs=".PingFang SC"/>
          <w:sz w:val="24"/>
          <w:sz-cs w:val="24"/>
          <w:spacing w:val="0"/>
          <w:color w:val="000000"/>
        </w:rPr>
        <w:t xml:space="preserve">set</w:t>
      </w:r>
    </w:p>
    <w:p>
      <w:pPr/>
      <w:r>
        <w:rPr>
          <w:rFonts w:ascii=".PingFang SC" w:hAnsi=".PingFang SC" w:cs=".PingFang SC"/>
          <w:sz w:val="24"/>
          <w:sz-cs w:val="24"/>
          <w:spacing w:val="0"/>
          <w:color w:val="000000"/>
        </w:rPr>
        <w:t xml:space="preserve">The ‘set’ action changes a value, configuration, or state of a managed entity within an IT system.</w:t>
      </w:r>
    </w:p>
    <w:p>
      <w:pPr/>
      <w:r>
        <w:rPr>
          <w:rFonts w:ascii=".PingFang SC" w:hAnsi=".PingFang SC" w:cs=".PingFang SC"/>
          <w:sz w:val="24"/>
          <w:sz-cs w:val="24"/>
          <w:spacing w:val="0"/>
          <w:color w:val="000000"/>
        </w:rPr>
        <w:t xml:space="preserve">update</w:t>
      </w:r>
    </w:p>
    <w:p>
      <w:pPr/>
      <w:r>
        <w:rPr>
          <w:rFonts w:ascii=".PingFang SC" w:hAnsi=".PingFang SC" w:cs=".PingFang SC"/>
          <w:sz w:val="24"/>
          <w:sz-cs w:val="24"/>
          <w:spacing w:val="0"/>
          <w:color w:val="000000"/>
        </w:rPr>
        <w:t xml:space="preserve">The ‘update’ action instructs the component to retrieve, install, process, and operate in accordance with a software update, reconfiguration, or some other update.</w:t>
      </w:r>
    </w:p>
    <w:p>
      <w:pPr/>
      <w:r>
        <w:rPr>
          <w:rFonts w:ascii=".PingFang SC" w:hAnsi=".PingFang SC" w:cs=".PingFang SC"/>
          <w:sz w:val="24"/>
          <w:sz-cs w:val="24"/>
          <w:spacing w:val="0"/>
          <w:color w:val="000000"/>
        </w:rPr>
        <w:t xml:space="preserve">move</w:t>
      </w:r>
    </w:p>
    <w:p>
      <w:pPr/>
      <w:r>
        <w:rPr>
          <w:rFonts w:ascii=".PingFang SC" w:hAnsi=".PingFang SC" w:cs=".PingFang SC"/>
          <w:sz w:val="24"/>
          <w:sz-cs w:val="24"/>
          <w:spacing w:val="0"/>
          <w:color w:val="000000"/>
        </w:rPr>
        <w:t xml:space="preserve">The ‘move’ action changes the location of a file, subnet, network, or process.</w:t>
      </w:r>
    </w:p>
    <w:p>
      <w:pPr/>
      <w:r>
        <w:rPr>
          <w:rFonts w:ascii=".PingFang SC" w:hAnsi=".PingFang SC" w:cs=".PingFang SC"/>
          <w:sz w:val="24"/>
          <w:sz-cs w:val="24"/>
          <w:spacing w:val="0"/>
          <w:color w:val="000000"/>
        </w:rPr>
        <w:t xml:space="preserve">redirect</w:t>
      </w:r>
    </w:p>
    <w:p>
      <w:pPr/>
      <w:r>
        <w:rPr>
          <w:rFonts w:ascii=".PingFang SC" w:hAnsi=".PingFang SC" w:cs=".PingFang SC"/>
          <w:sz w:val="24"/>
          <w:sz-cs w:val="24"/>
          <w:spacing w:val="0"/>
          <w:color w:val="000000"/>
        </w:rPr>
        <w:t xml:space="preserve">The ‘redirect’ action changes the flow to a particular destination other than its original intended destination.</w:t>
      </w:r>
    </w:p>
    <w:p>
      <w:pPr/>
      <w:r>
        <w:rPr>
          <w:rFonts w:ascii=".PingFang SC" w:hAnsi=".PingFang SC" w:cs=".PingFang SC"/>
          <w:sz w:val="24"/>
          <w:sz-cs w:val="24"/>
          <w:spacing w:val="0"/>
          <w:color w:val="000000"/>
        </w:rPr>
        <w:t xml:space="preserve">create</w:t>
      </w:r>
    </w:p>
    <w:p>
      <w:pPr/>
      <w:r>
        <w:rPr>
          <w:rFonts w:ascii=".PingFang SC" w:hAnsi=".PingFang SC" w:cs=".PingFang SC"/>
          <w:sz w:val="24"/>
          <w:sz-cs w:val="24"/>
          <w:spacing w:val="0"/>
          <w:color w:val="000000"/>
        </w:rPr>
        <w:t xml:space="preserve">The ‘create’ action adds a new entity (e.g., data, files, directories, security entities, etc.).</w:t>
      </w:r>
    </w:p>
    <w:p>
      <w:pPr/>
      <w:r>
        <w:rPr>
          <w:rFonts w:ascii=".PingFang SC" w:hAnsi=".PingFang SC" w:cs=".PingFang SC"/>
          <w:sz w:val="24"/>
          <w:sz-cs w:val="24"/>
          <w:spacing w:val="0"/>
          <w:color w:val="000000"/>
        </w:rPr>
        <w:t xml:space="preserve">delete</w:t>
      </w:r>
    </w:p>
    <w:p>
      <w:pPr/>
      <w:r>
        <w:rPr>
          <w:rFonts w:ascii=".PingFang SC" w:hAnsi=".PingFang SC" w:cs=".PingFang SC"/>
          <w:sz w:val="24"/>
          <w:sz-cs w:val="24"/>
          <w:spacing w:val="0"/>
          <w:color w:val="000000"/>
        </w:rPr>
        <w:t xml:space="preserve">The ‘delete’ action removes an entity (e.g., data, files, flows, etc.).</w:t>
      </w:r>
    </w:p>
    <w:p>
      <w:pPr/>
      <w:r>
        <w:rPr>
          <w:rFonts w:ascii=".PingFang SC" w:hAnsi=".PingFang SC" w:cs=".PingFang SC"/>
          <w:sz w:val="24"/>
          <w:sz-cs w:val="24"/>
          <w:spacing w:val="0"/>
          <w:color w:val="000000"/>
        </w:rPr>
        <w:t xml:space="preserve">snapshot</w:t>
      </w:r>
    </w:p>
    <w:p>
      <w:pPr/>
      <w:r>
        <w:rPr>
          <w:rFonts w:ascii=".PingFang SC" w:hAnsi=".PingFang SC" w:cs=".PingFang SC"/>
          <w:sz w:val="24"/>
          <w:sz-cs w:val="24"/>
          <w:spacing w:val="0"/>
          <w:color w:val="000000"/>
        </w:rPr>
        <w:t xml:space="preserve">The ‘snapshot’ action records and stores the state of a target at an instant in time.</w:t>
      </w:r>
    </w:p>
    <w:p>
      <w:pPr/>
      <w:r>
        <w:rPr>
          <w:rFonts w:ascii=".PingFang SC" w:hAnsi=".PingFang SC" w:cs=".PingFang SC"/>
          <w:sz w:val="24"/>
          <w:sz-cs w:val="24"/>
          <w:spacing w:val="0"/>
          <w:color w:val="000000"/>
        </w:rPr>
        <w:t xml:space="preserve">detonate</w:t>
      </w:r>
    </w:p>
    <w:p>
      <w:pPr/>
      <w:r>
        <w:rPr>
          <w:rFonts w:ascii=".PingFang SC" w:hAnsi=".PingFang SC" w:cs=".PingFang SC"/>
          <w:sz w:val="24"/>
          <w:sz-cs w:val="24"/>
          <w:spacing w:val="0"/>
          <w:color w:val="000000"/>
        </w:rPr>
        <w:t xml:space="preserve">The ‘detonate’ action executes and observes the behavior of a target (e.g., file, hyperlink) in a manner that is isolated from assets that support the business or operations of the enclave.</w:t>
      </w:r>
    </w:p>
    <w:p>
      <w:pPr/>
      <w:r>
        <w:rPr>
          <w:rFonts w:ascii=".PingFang SC" w:hAnsi=".PingFang SC" w:cs=".PingFang SC"/>
          <w:sz w:val="24"/>
          <w:sz-cs w:val="24"/>
          <w:spacing w:val="0"/>
          <w:color w:val="000000"/>
        </w:rPr>
        <w:t xml:space="preserve">restore</w:t>
      </w:r>
    </w:p>
    <w:p>
      <w:pPr/>
      <w:r>
        <w:rPr>
          <w:rFonts w:ascii=".PingFang SC" w:hAnsi=".PingFang SC" w:cs=".PingFang SC"/>
          <w:sz w:val="24"/>
          <w:sz-cs w:val="24"/>
          <w:spacing w:val="0"/>
          <w:color w:val="000000"/>
        </w:rPr>
        <w:t xml:space="preserve">The ‘restore’ action returns to an identical or similar known state.</w:t>
      </w:r>
    </w:p>
    <w:p>
      <w:pPr/>
      <w:r>
        <w:rPr>
          <w:rFonts w:ascii=".PingFang SC" w:hAnsi=".PingFang SC" w:cs=".PingFang SC"/>
          <w:sz w:val="24"/>
          <w:sz-cs w:val="24"/>
          <w:spacing w:val="0"/>
          <w:color w:val="000000"/>
        </w:rPr>
        <w:t xml:space="preserve">save</w:t>
      </w:r>
    </w:p>
    <w:p>
      <w:pPr/>
      <w:r>
        <w:rPr>
          <w:rFonts w:ascii=".PingFang SC" w:hAnsi=".PingFang SC" w:cs=".PingFang SC"/>
          <w:sz w:val="24"/>
          <w:sz-cs w:val="24"/>
          <w:spacing w:val="0"/>
          <w:color w:val="000000"/>
        </w:rPr>
        <w:t xml:space="preserve">The ‘save’ action commits data or system state to memory.</w:t>
      </w:r>
    </w:p>
    <w:p>
      <w:pPr/>
      <w:r>
        <w:rPr>
          <w:rFonts w:ascii=".PingFang SC" w:hAnsi=".PingFang SC" w:cs=".PingFang SC"/>
          <w:sz w:val="24"/>
          <w:sz-cs w:val="24"/>
          <w:spacing w:val="0"/>
          <w:color w:val="000000"/>
        </w:rPr>
        <w:t xml:space="preserve">throttle</w:t>
      </w:r>
    </w:p>
    <w:p>
      <w:pPr/>
      <w:r>
        <w:rPr>
          <w:rFonts w:ascii=".PingFang SC" w:hAnsi=".PingFang SC" w:cs=".PingFang SC"/>
          <w:sz w:val="24"/>
          <w:sz-cs w:val="24"/>
          <w:spacing w:val="0"/>
          <w:color w:val="000000"/>
        </w:rPr>
        <w:t xml:space="preserve">The ‘throttle’ action adjusts the rate of a process, function, or activity.</w:t>
      </w:r>
    </w:p>
    <w:p>
      <w:pPr/>
      <w:r>
        <w:rPr>
          <w:rFonts w:ascii=".PingFang SC" w:hAnsi=".PingFang SC" w:cs=".PingFang SC"/>
          <w:sz w:val="24"/>
          <w:sz-cs w:val="24"/>
          <w:spacing w:val="0"/>
          <w:color w:val="000000"/>
        </w:rPr>
        <w:t xml:space="preserve">delay</w:t>
      </w:r>
    </w:p>
    <w:p>
      <w:pPr/>
      <w:r>
        <w:rPr>
          <w:rFonts w:ascii=".PingFang SC" w:hAnsi=".PingFang SC" w:cs=".PingFang SC"/>
          <w:sz w:val="24"/>
          <w:sz-cs w:val="24"/>
          <w:spacing w:val="0"/>
          <w:color w:val="000000"/>
        </w:rPr>
        <w:t xml:space="preserve">The ‘delay’ action stops or holds up an activity or data transmittal.</w:t>
      </w:r>
    </w:p>
    <w:p>
      <w:pPr/>
      <w:r>
        <w:rPr>
          <w:rFonts w:ascii=".PingFang SC" w:hAnsi=".PingFang SC" w:cs=".PingFang SC"/>
          <w:sz w:val="24"/>
          <w:sz-cs w:val="24"/>
          <w:spacing w:val="0"/>
          <w:color w:val="000000"/>
        </w:rPr>
        <w:t xml:space="preserve">substitute</w:t>
      </w:r>
    </w:p>
    <w:p>
      <w:pPr/>
      <w:r>
        <w:rPr>
          <w:rFonts w:ascii=".PingFang SC" w:hAnsi=".PingFang SC" w:cs=".PingFang SC"/>
          <w:sz w:val="24"/>
          <w:sz-cs w:val="24"/>
          <w:spacing w:val="0"/>
          <w:color w:val="000000"/>
        </w:rPr>
        <w:t xml:space="preserve">The ‘substitute’ action replaces all or part of the data, content, or payload.</w:t>
      </w:r>
    </w:p>
    <w:p>
      <w:pPr/>
      <w:r>
        <w:rPr>
          <w:rFonts w:ascii=".PingFang SC" w:hAnsi=".PingFang SC" w:cs=".PingFang SC"/>
          <w:sz w:val="24"/>
          <w:sz-cs w:val="24"/>
          <w:spacing w:val="0"/>
          <w:color w:val="000000"/>
        </w:rPr>
        <w:t xml:space="preserve">copy</w:t>
      </w:r>
    </w:p>
    <w:p>
      <w:pPr/>
      <w:r>
        <w:rPr>
          <w:rFonts w:ascii=".PingFang SC" w:hAnsi=".PingFang SC" w:cs=".PingFang SC"/>
          <w:sz w:val="24"/>
          <w:sz-cs w:val="24"/>
          <w:spacing w:val="0"/>
          <w:color w:val="000000"/>
        </w:rPr>
        <w:t xml:space="preserve">The ‘copy’ action duplicates a file or data flow.</w:t>
      </w:r>
    </w:p>
    <w:p>
      <w:pPr/>
      <w:r>
        <w:rPr>
          <w:rFonts w:ascii=".PingFang SC" w:hAnsi=".PingFang SC" w:cs=".PingFang SC"/>
          <w:sz w:val="24"/>
          <w:sz-cs w:val="24"/>
          <w:spacing w:val="0"/>
          <w:color w:val="000000"/>
        </w:rPr>
        <w:t xml:space="preserve">sync</w:t>
      </w:r>
    </w:p>
    <w:p>
      <w:pPr/>
      <w:r>
        <w:rPr>
          <w:rFonts w:ascii=".PingFang SC" w:hAnsi=".PingFang SC" w:cs=".PingFang SC"/>
          <w:sz w:val="24"/>
          <w:sz-cs w:val="24"/>
          <w:spacing w:val="0"/>
          <w:color w:val="000000"/>
        </w:rPr>
        <w:t xml:space="preserve">The ‘sync’ action synchronizes a sensor or actuator with other system components.</w:t>
      </w:r>
    </w:p>
    <w:p>
      <w:pP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Effects-Based Actions</w:t>
      </w:r>
      <w:r>
        <w:rPr>
          <w:rFonts w:ascii=".PingFang SC" w:hAnsi=".PingFang SC" w:cs=".PingFang SC"/>
          <w:sz w:val="24"/>
          <w:sz-cs w:val="24"/>
          <w:spacing w:val="0"/>
          <w:color w:val="000000"/>
        </w:rPr>
        <w:t xml:space="preserve"/>
      </w:r>
    </w:p>
    <w:p>
      <w:pPr/>
      <w:r>
        <w:rPr>
          <w:rFonts w:ascii=".PingFang SC" w:hAnsi=".PingFang SC" w:cs=".PingFang SC"/>
          <w:sz w:val="24"/>
          <w:sz-cs w:val="24"/>
          <w:spacing w:val="0"/>
          <w:color w:val="000000"/>
        </w:rPr>
        <w:t xml:space="preserve">investigate</w:t>
      </w:r>
    </w:p>
    <w:p>
      <w:pPr/>
      <w:r>
        <w:rPr>
          <w:rFonts w:ascii=".PingFang SC" w:hAnsi=".PingFang SC" w:cs=".PingFang SC"/>
          <w:sz w:val="24"/>
          <w:sz-cs w:val="24"/>
          <w:spacing w:val="0"/>
          <w:color w:val="000000"/>
        </w:rPr>
        <w:t xml:space="preserve">The ‘investigate’ action tasks the recipient enclave to aggregate and report information as it pertains to an anomaly.</w:t>
      </w:r>
    </w:p>
    <w:p>
      <w:pPr/>
      <w:r>
        <w:rPr>
          <w:rFonts w:ascii=".PingFang SC" w:hAnsi=".PingFang SC" w:cs=".PingFang SC"/>
          <w:sz w:val="24"/>
          <w:sz-cs w:val="24"/>
          <w:spacing w:val="0"/>
          <w:color w:val="000000"/>
        </w:rPr>
        <w:t xml:space="preserve">mitigate</w:t>
      </w:r>
    </w:p>
    <w:p>
      <w:pPr/>
      <w:r>
        <w:rPr>
          <w:rFonts w:ascii=".PingFang SC" w:hAnsi=".PingFang SC" w:cs=".PingFang SC"/>
          <w:sz w:val="24"/>
          <w:sz-cs w:val="24"/>
          <w:spacing w:val="0"/>
          <w:color w:val="000000"/>
        </w:rPr>
        <w:t xml:space="preserve">The ‘mitigate’ action tasks the recipient enclave to circumvent the problem without necessarily eliminating the vulnerability or attack point.</w:t>
      </w:r>
    </w:p>
    <w:p>
      <w:pPr/>
      <w:r>
        <w:rPr>
          <w:rFonts w:ascii=".PingFang SC" w:hAnsi=".PingFang SC" w:cs=".PingFang SC"/>
          <w:sz w:val="24"/>
          <w:sz-cs w:val="24"/>
          <w:spacing w:val="0"/>
          <w:color w:val="000000"/>
        </w:rPr>
        <w:t xml:space="preserve">remediate</w:t>
      </w:r>
    </w:p>
    <w:p>
      <w:pPr/>
      <w:r>
        <w:rPr>
          <w:rFonts w:ascii=".PingFang SC" w:hAnsi=".PingFang SC" w:cs=".PingFang SC"/>
          <w:sz w:val="24"/>
          <w:sz-cs w:val="24"/>
          <w:spacing w:val="0"/>
          <w:color w:val="000000"/>
        </w:rPr>
        <w:t xml:space="preserve">The ‘remediate’ action tasks the recipient enclave to eliminate the vulnerability or attack point. Remediate implies that addressing the issue is paramount.</w:t>
      </w:r>
    </w:p>
    <w:p>
      <w:pPr>
        <w:spacing w:after="288"/>
      </w:pPr>
      <w:r>
        <w:rPr>
          <w:rFonts w:ascii="PT Sans" w:hAnsi="PT Sans" w:cs="PT Sans"/>
          <w:sz w:val="28"/>
          <w:sz-cs w:val="28"/>
          <w:b/>
          <w:spacing w:val="0"/>
          <w:color w:val="000000"/>
        </w:rPr>
        <w:t xml:space="preserve">2.2.3 Target Vocabulary</w:t>
      </w:r>
    </w:p>
    <w:p>
      <w:pPr>
        <w:spacing w:after="240"/>
      </w:pPr>
      <w:r>
        <w:rPr>
          <w:rFonts w:ascii=".PingFang SC" w:hAnsi=".PingFang SC" w:cs=".PingFang SC"/>
          <w:sz w:val="24"/>
          <w:sz-cs w:val="24"/>
          <w:spacing w:val="0"/>
          <w:color w:val="000000"/>
        </w:rPr>
        <w:t xml:space="preserve">The TARGET is the object of the ACTION (or alternatively, the ACTION is performed on the TARGET). The baseline set of TARGETs is summarized in Table 2-3 and a full description of the targets and their associated specifiers is documented in the property tables (TBSL).</w:t>
      </w:r>
    </w:p>
    <w:p>
      <w:pPr>
        <w:spacing w:after="240"/>
      </w:pPr>
      <w:r>
        <w:rPr>
          <w:rFonts w:ascii=".PingFang SC Semibold" w:hAnsi=".PingFang SC Semibold" w:cs=".PingFang SC Semibold"/>
          <w:sz w:val="24"/>
          <w:sz-cs w:val="24"/>
          <w:b/>
          <w:spacing w:val="0"/>
          <w:color w:val="000000"/>
        </w:rPr>
        <w:t xml:space="preserve">Table 2-3. Summary of Target Definitions.</w:t>
      </w: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Target</w:t>
      </w:r>
    </w:p>
    <w:p>
      <w:pPr/>
      <w:r>
        <w:rPr>
          <w:rFonts w:ascii=".PingFang SC Semibold" w:hAnsi=".PingFang SC Semibold" w:cs=".PingFang SC Semibold"/>
          <w:sz w:val="24"/>
          <w:sz-cs w:val="24"/>
          <w:b/>
          <w:spacing w:val="0"/>
          <w:color w:val="000000"/>
        </w:rPr>
        <w:t xml:space="preserve">Description</w:t>
      </w:r>
    </w:p>
    <w:p>
      <w:pPr/>
      <w:r>
        <w:rPr>
          <w:rFonts w:ascii=".PingFang SC" w:hAnsi=".PingFang SC" w:cs=".PingFang SC"/>
          <w:sz w:val="24"/>
          <w:sz-cs w:val="24"/>
          <w:spacing w:val="0"/>
          <w:color w:val="000000"/>
        </w:rPr>
        <w:t xml:space="preserve">TBSL</w:t>
      </w:r>
    </w:p>
    <w:p>
      <w:pPr/>
      <w:r>
        <w:rPr>
          <w:rFonts w:ascii=".PingFang SC" w:hAnsi=".PingFang SC" w:cs=".PingFang SC"/>
          <w:sz w:val="24"/>
          <w:sz-cs w:val="24"/>
          <w:spacing w:val="0"/>
          <w:color w:val="000000"/>
        </w:rPr>
        <w:t xml:space="preserve">TBSL</w:t>
      </w:r>
    </w:p>
    <w:p>
      <w:pPr>
        <w:spacing w:after="288"/>
      </w:pPr>
      <w:r>
        <w:rPr>
          <w:rFonts w:ascii="PT Sans" w:hAnsi="PT Sans" w:cs="PT Sans"/>
          <w:sz w:val="28"/>
          <w:sz-cs w:val="28"/>
          <w:b/>
          <w:spacing w:val="0"/>
          <w:color w:val="000000"/>
        </w:rPr>
        <w:t xml:space="preserve">2.2.4 Actuator</w:t>
      </w:r>
    </w:p>
    <w:p>
      <w:pPr>
        <w:spacing w:after="240"/>
      </w:pPr>
      <w:r>
        <w:rPr>
          <w:rFonts w:ascii=".PingFang SC" w:hAnsi=".PingFang SC" w:cs=".PingFang SC"/>
          <w:sz w:val="24"/>
          <w:sz-cs w:val="24"/>
          <w:spacing w:val="0"/>
          <w:color w:val="000000"/>
        </w:rPr>
        <w:t xml:space="preserve">An ACTUATOR is an implementation of a cyber defense function that executes the ACTION on the TARGET. An actuator profile is a specification that identifies the subset of actions, targets and other aspects of this language specification that are meaningful in the context of a particular ACTUATOR. The actuator profile also identifies the portions of this specification that are mandatory to implement as well as optional actions and also defines appropriate actuator specifiers and the actuator options.</w:t>
      </w:r>
    </w:p>
    <w:p>
      <w:pPr>
        <w:spacing w:after="240"/>
      </w:pPr>
      <w:r>
        <w:rPr>
          <w:rFonts w:ascii=".PingFang SC" w:hAnsi=".PingFang SC" w:cs=".PingFang SC"/>
          <w:sz w:val="24"/>
          <w:sz-cs w:val="24"/>
          <w:spacing w:val="0"/>
          <w:color w:val="000000"/>
        </w:rPr>
        <w:t xml:space="preserve">An Actuator Profile SHALL be composed in accordance with the following framework: TBSL.</w:t>
      </w:r>
    </w:p>
    <w:p>
      <w:pPr>
        <w:spacing w:after="288"/>
      </w:pPr>
      <w:r>
        <w:rPr>
          <w:rFonts w:ascii="PT Sans" w:hAnsi="PT Sans" w:cs="PT Sans"/>
          <w:sz w:val="28"/>
          <w:sz-cs w:val="28"/>
          <w:b/>
          <w:spacing w:val="0"/>
          <w:color w:val="000000"/>
        </w:rPr>
        <w:t xml:space="preserve">2.2.5 Command Option Vocabulary</w:t>
      </w:r>
    </w:p>
    <w:p>
      <w:pPr>
        <w:spacing w:after="240"/>
      </w:pPr>
      <w:r>
        <w:rPr>
          <w:rFonts w:ascii=".PingFang SC" w:hAnsi=".PingFang SC" w:cs=".PingFang SC"/>
          <w:sz w:val="24"/>
          <w:sz-cs w:val="24"/>
          <w:spacing w:val="0"/>
          <w:color w:val="000000"/>
        </w:rPr>
        <w:t xml:space="preserve">COMMAND OPTIONS influence a command and are independent of the TARGET, ACTUATOR and ACTION itself. COMMAND OPTIONS provide additional information to refine how the command is to be performed such as time, periodicity, or duration, or convey the need for status information such as a response is required. The requested status/information will be carried in a RESPONSE.</w:t>
      </w:r>
    </w:p>
    <w:p>
      <w:pPr>
        <w:spacing w:after="240"/>
      </w:pPr>
      <w:r>
        <w:rPr>
          <w:rFonts w:ascii=".PingFang SC" w:hAnsi=".PingFang SC" w:cs=".PingFang SC"/>
          <w:sz w:val="24"/>
          <w:sz-cs w:val="24"/>
          <w:spacing w:val="0"/>
          <w:color w:val="000000"/>
        </w:rPr>
        <w:t xml:space="preserve">Table 2-4 lists the valid modifiers.</w:t>
      </w:r>
    </w:p>
    <w:p>
      <w:pPr>
        <w:spacing w:after="240"/>
      </w:pPr>
      <w:r>
        <w:rPr>
          <w:rFonts w:ascii=".PingFang SC Semibold" w:hAnsi=".PingFang SC Semibold" w:cs=".PingFang SC Semibold"/>
          <w:sz w:val="24"/>
          <w:sz-cs w:val="24"/>
          <w:b/>
          <w:spacing w:val="0"/>
          <w:color w:val="000000"/>
        </w:rPr>
        <w:t xml:space="preserve">Table 2-4. Summary of Command Options.</w:t>
      </w:r>
      <w:r>
        <w:rPr>
          <w:rFonts w:ascii=".PingFang SC" w:hAnsi=".PingFang SC" w:cs=".PingFang SC"/>
          <w:sz w:val="24"/>
          <w:sz-cs w:val="24"/>
          <w:spacing w:val="0"/>
          <w:color w:val="000000"/>
        </w:rPr>
        <w:t xml:space="preserve"/>
      </w:r>
    </w:p>
    <w:p>
      <w:pPr/>
      <w:r>
        <w:rPr>
          <w:rFonts w:ascii=".PingFang SC Semibold" w:hAnsi=".PingFang SC Semibold" w:cs=".PingFang SC Semibold"/>
          <w:sz w:val="24"/>
          <w:sz-cs w:val="24"/>
          <w:b/>
          <w:spacing w:val="0"/>
          <w:color w:val="000000"/>
        </w:rPr>
        <w:t xml:space="preserve">Command Option</w:t>
      </w:r>
    </w:p>
    <w:p>
      <w:pPr/>
      <w:r>
        <w:rPr>
          <w:rFonts w:ascii=".PingFang SC Semibold" w:hAnsi=".PingFang SC Semibold" w:cs=".PingFang SC Semibold"/>
          <w:sz w:val="24"/>
          <w:sz-cs w:val="24"/>
          <w:b/>
          <w:spacing w:val="0"/>
          <w:color w:val="000000"/>
        </w:rPr>
        <w:t xml:space="preserve">Type</w:t>
      </w:r>
    </w:p>
    <w:p>
      <w:pPr/>
      <w:r>
        <w:rPr>
          <w:rFonts w:ascii=".PingFang SC Semibold" w:hAnsi=".PingFang SC Semibold" w:cs=".PingFang SC Semibold"/>
          <w:sz w:val="24"/>
          <w:sz-cs w:val="24"/>
          <w:b/>
          <w:spacing w:val="0"/>
          <w:color w:val="000000"/>
        </w:rPr>
        <w:t xml:space="preserve">Description</w:t>
      </w:r>
    </w:p>
    <w:p>
      <w:pPr/>
      <w:r>
        <w:rPr>
          <w:rFonts w:ascii=".PingFang SC" w:hAnsi=".PingFang SC" w:cs=".PingFang SC"/>
          <w:sz w:val="24"/>
          <w:sz-cs w:val="24"/>
          <w:spacing w:val="0"/>
          <w:color w:val="000000"/>
        </w:rPr>
        <w:t xml:space="preserve">TBSL</w:t>
      </w:r>
    </w:p>
    <w:p>
      <w:pPr/>
      <w:r>
        <w:rPr>
          <w:rFonts w:ascii=".PingFang SC" w:hAnsi=".PingFang SC" w:cs=".PingFang SC"/>
          <w:sz w:val="24"/>
          <w:sz-cs w:val="24"/>
          <w:spacing w:val="0"/>
          <w:color w:val="000000"/>
        </w:rPr>
        <w:t xml:space="preserve">TBSL</w:t>
      </w:r>
    </w:p>
    <w:p>
      <w:pPr/>
      <w:r>
        <w:rPr>
          <w:rFonts w:ascii=".PingFang SC" w:hAnsi=".PingFang SC" w:cs=".PingFang SC"/>
          <w:sz w:val="24"/>
          <w:sz-cs w:val="24"/>
          <w:spacing w:val="0"/>
          <w:color w:val="000000"/>
        </w:rPr>
        <w:t xml:space="preserve">TBSL</w:t>
      </w:r>
    </w:p>
    <w:p>
      <w:pPr>
        <w:spacing w:after="278"/>
      </w:pPr>
      <w:r>
        <w:rPr>
          <w:rFonts w:ascii="PT Sans" w:hAnsi="PT Sans" w:cs="PT Sans"/>
          <w:sz w:val="34"/>
          <w:sz-cs w:val="34"/>
          <w:b/>
          <w:spacing w:val="0"/>
          <w:color w:val="000000"/>
        </w:rPr>
        <w:t xml:space="preserve">2.3 OpenC2 Response</w:t>
      </w:r>
    </w:p>
    <w:p>
      <w:pPr>
        <w:spacing w:after="240"/>
      </w:pPr>
      <w:r>
        <w:rPr>
          <w:rFonts w:ascii=".PingFang SC" w:hAnsi=".PingFang SC" w:cs=".PingFang SC"/>
          <w:sz w:val="24"/>
          <w:sz-cs w:val="24"/>
          <w:spacing w:val="0"/>
          <w:color w:val="000000"/>
        </w:rPr>
        <w:t xml:space="preserve">The OpenC2 Response is a message sent from an entity as the result of a command. Response messages provide acknowledgement, status, results from a query or other information as requested from the issuer of the command. Response messages are solicited and correspond to a command. The recipient of the OpenC2 Response is typically the entity that issued the command.</w:t>
      </w:r>
    </w:p>
    <w:p>
      <w:pPr>
        <w:spacing w:after="288"/>
      </w:pPr>
      <w:r>
        <w:rPr>
          <w:rFonts w:ascii="PT Sans" w:hAnsi="PT Sans" w:cs="PT Sans"/>
          <w:sz w:val="28"/>
          <w:sz-cs w:val="28"/>
          <w:b/>
          <w:spacing w:val="0"/>
          <w:color w:val="000000"/>
        </w:rPr>
        <w:t xml:space="preserve">2.3.1 Response Structure</w:t>
      </w:r>
    </w:p>
    <w:p>
      <w:pPr>
        <w:spacing w:after="240"/>
      </w:pPr>
      <w:r>
        <w:rPr>
          <w:rFonts w:ascii=".PingFang SC" w:hAnsi=".PingFang SC" w:cs=".PingFang SC"/>
          <w:sz w:val="24"/>
          <w:sz-cs w:val="24"/>
          <w:spacing w:val="0"/>
          <w:color w:val="000000"/>
        </w:rPr>
        <w:t xml:space="preserve">TBSL</w:t>
      </w:r>
    </w:p>
    <w:p>
      <w:pPr>
        <w:spacing w:after="257"/>
      </w:pPr>
      <w:r>
        <w:rPr>
          <w:rFonts w:ascii="PT Sans" w:hAnsi="PT Sans" w:cs="PT Sans"/>
          <w:sz w:val="38"/>
          <w:sz-cs w:val="38"/>
          <w:b/>
          <w:spacing w:val="0"/>
          <w:color w:val="000000"/>
        </w:rPr>
        <w:t xml:space="preserve">3 OpenC2 Property Tables</w:t>
      </w:r>
    </w:p>
    <w:p>
      <w:pPr>
        <w:spacing w:after="240"/>
      </w:pPr>
      <w:r>
        <w:rPr>
          <w:rFonts w:ascii=".PingFang SC" w:hAnsi=".PingFang SC" w:cs=".PingFang SC"/>
          <w:sz w:val="24"/>
          <w:sz-cs w:val="24"/>
          <w:spacing w:val="0"/>
          <w:color w:val="000000"/>
        </w:rPr>
        <w:t xml:space="preserve">TBSL</w:t>
      </w:r>
    </w:p>
    <w:p>
      <w:pPr>
        <w:spacing w:after="257"/>
      </w:pPr>
      <w:r>
        <w:rPr>
          <w:rFonts w:ascii="PT Sans" w:hAnsi="PT Sans" w:cs="PT Sans"/>
          <w:sz w:val="38"/>
          <w:sz-cs w:val="38"/>
          <w:b/>
          <w:spacing w:val="0"/>
          <w:color w:val="000000"/>
        </w:rPr>
        <w:t xml:space="preserve">4 Foundational Actuator Profile</w:t>
      </w:r>
    </w:p>
    <w:p>
      <w:pPr>
        <w:spacing w:after="240"/>
      </w:pPr>
      <w:r>
        <w:rPr>
          <w:rFonts w:ascii=".PingFang SC" w:hAnsi=".PingFang SC" w:cs=".PingFang SC"/>
          <w:sz w:val="24"/>
          <w:sz-cs w:val="24"/>
          <w:spacing w:val="0"/>
          <w:color w:val="000000"/>
        </w:rPr>
        <w:t xml:space="preserve">TBSL</w:t>
      </w:r>
    </w:p>
    <w:p>
      <w:pPr>
        <w:spacing w:after="257"/>
      </w:pPr>
      <w:r>
        <w:rPr>
          <w:rFonts w:ascii="PT Sans" w:hAnsi="PT Sans" w:cs="PT Sans"/>
          <w:sz w:val="38"/>
          <w:sz-cs w:val="38"/>
          <w:b/>
          <w:spacing w:val="0"/>
          <w:color w:val="000000"/>
        </w:rPr>
        <w:t xml:space="preserve">5 Conformance</w:t>
      </w:r>
    </w:p>
    <w:p>
      <w:pPr>
        <w:spacing w:after="240"/>
      </w:pPr>
      <w:r>
        <w:rPr>
          <w:rFonts w:ascii=".PingFang SC" w:hAnsi=".PingFang SC" w:cs=".PingFang SC"/>
          <w:sz w:val="24"/>
          <w:sz-cs w:val="24"/>
          <w:spacing w:val="0"/>
          <w:color w:val="000000"/>
        </w:rPr>
        <w:t xml:space="preserve">OpenC2 is a command and control language that converges (i.e. common ‘point of understanding’) on a common syntax, and lexicon. OpenC2 does not have a dependency on a particular programming language, computing platform, transport protocol etc.. Conformant implementations of OpenC2:</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MUST support OpenC2 commands, responses and alerts as defined in this document.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MUST implement the actions designated as mandatory in this document.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MUST implement the targets designated as mandatory in this document.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MAY implement optional targets defined in this document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MAY implement actuator specifiers, actuator options, target specifiers and/or target options as specified in one or more actuator profiles.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MUST implement JSON serialization of the commands, responses and alerts that are consistent with the syntax defined in this document.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TBSL</w:t>
      </w:r>
    </w:p>
    <w:p>
      <w:pPr>
        <w:spacing w:after="257"/>
      </w:pPr>
      <w:r>
        <w:rPr>
          <w:rFonts w:ascii="PT Sans" w:hAnsi="PT Sans" w:cs="PT Sans"/>
          <w:sz w:val="38"/>
          <w:sz-cs w:val="38"/>
          <w:b/>
          <w:spacing w:val="0"/>
          <w:color w:val="000000"/>
        </w:rPr>
        <w:t xml:space="preserve">Appendix A. Acknowledgments</w:t>
      </w:r>
    </w:p>
    <w:p>
      <w:pPr>
        <w:spacing w:after="240"/>
      </w:pPr>
      <w:r>
        <w:rPr>
          <w:rFonts w:ascii=".PingFang SC" w:hAnsi=".PingFang SC" w:cs=".PingFang SC"/>
          <w:sz w:val="24"/>
          <w:sz-cs w:val="24"/>
          <w:spacing w:val="0"/>
          <w:color w:val="000000"/>
        </w:rPr>
        <w:t xml:space="preserve">The following individuals have participated in the creation of this specification and are gratefully acknowledged:</w:t>
      </w:r>
    </w:p>
    <w:p>
      <w:pPr>
        <w:spacing w:after="240"/>
      </w:pPr>
      <w:r>
        <w:rPr>
          <w:rFonts w:ascii=".PingFang SC Semibold" w:hAnsi=".PingFang SC Semibold" w:cs=".PingFang SC Semibold"/>
          <w:sz w:val="24"/>
          <w:sz-cs w:val="24"/>
          <w:b/>
          <w:spacing w:val="0"/>
          <w:color w:val="000000"/>
        </w:rPr>
        <w:t xml:space="preserve">Participants</w:t>
      </w:r>
      <w:r>
        <w:rPr>
          <w:rFonts w:ascii=".PingFang SC" w:hAnsi=".PingFang SC" w:cs=".PingFang SC"/>
          <w:sz w:val="24"/>
          <w:sz-cs w:val="24"/>
          <w:spacing w:val="0"/>
          <w:color w:val="000000"/>
        </w:rPr>
        <w:t xml:space="preserve">:</w:t>
      </w:r>
    </w:p>
    <w:p>
      <w:pPr>
        <w:spacing w:after="240"/>
      </w:pPr>
      <w:r>
        <w:rPr>
          <w:rFonts w:ascii=".PingFang SC" w:hAnsi=".PingFang SC" w:cs=".PingFang SC"/>
          <w:sz w:val="24"/>
          <w:sz-cs w:val="24"/>
          <w:spacing w:val="0"/>
          <w:color w:val="000000"/>
        </w:rPr>
        <w:t xml:space="preserve">TBSL</w:t>
      </w:r>
    </w:p>
    <w:p>
      <w:pPr>
        <w:spacing w:after="257"/>
      </w:pPr>
      <w:r>
        <w:rPr>
          <w:rFonts w:ascii="PT Sans" w:hAnsi="PT Sans" w:cs="PT Sans"/>
          <w:sz w:val="38"/>
          <w:sz-cs w:val="38"/>
          <w:b/>
          <w:spacing w:val="0"/>
          <w:color w:val="000000"/>
        </w:rPr>
        <w:t xml:space="preserve">Appendix B. Revision History</w:t>
      </w:r>
    </w:p>
    <w:p>
      <w:pPr/>
      <w:r>
        <w:rPr>
          <w:rFonts w:ascii=".PingFang SC Semibold" w:hAnsi=".PingFang SC Semibold" w:cs=".PingFang SC Semibold"/>
          <w:sz w:val="24"/>
          <w:sz-cs w:val="24"/>
          <w:b/>
          <w:spacing w:val="0"/>
          <w:color w:val="000000"/>
        </w:rPr>
        <w:t xml:space="preserve">Revision</w:t>
      </w:r>
    </w:p>
    <w:p>
      <w:pPr/>
      <w:r>
        <w:rPr>
          <w:rFonts w:ascii=".PingFang SC Semibold" w:hAnsi=".PingFang SC Semibold" w:cs=".PingFang SC Semibold"/>
          <w:sz w:val="24"/>
          <w:sz-cs w:val="24"/>
          <w:b/>
          <w:spacing w:val="0"/>
          <w:color w:val="000000"/>
        </w:rPr>
        <w:t xml:space="preserve">Date</w:t>
      </w:r>
    </w:p>
    <w:p>
      <w:pPr/>
      <w:r>
        <w:rPr>
          <w:rFonts w:ascii=".PingFang SC Semibold" w:hAnsi=".PingFang SC Semibold" w:cs=".PingFang SC Semibold"/>
          <w:sz w:val="24"/>
          <w:sz-cs w:val="24"/>
          <w:b/>
          <w:spacing w:val="0"/>
          <w:color w:val="000000"/>
        </w:rPr>
        <w:t xml:space="preserve">Editor</w:t>
      </w:r>
    </w:p>
    <w:p>
      <w:pPr/>
      <w:r>
        <w:rPr>
          <w:rFonts w:ascii=".PingFang SC Semibold" w:hAnsi=".PingFang SC Semibold" w:cs=".PingFang SC Semibold"/>
          <w:sz w:val="24"/>
          <w:sz-cs w:val="24"/>
          <w:b/>
          <w:spacing w:val="0"/>
          <w:color w:val="000000"/>
        </w:rPr>
        <w:t xml:space="preserve">Changes Made</w:t>
      </w:r>
    </w:p>
    <w:p>
      <w:pPr/>
      <w:r>
        <w:rPr>
          <w:rFonts w:ascii=".PingFang SC" w:hAnsi=".PingFang SC" w:cs=".PingFang SC"/>
          <w:sz w:val="24"/>
          <w:sz-cs w:val="24"/>
          <w:spacing w:val="0"/>
          <w:color w:val="000000"/>
        </w:rPr>
        <w:t xml:space="preserve">v1.0-wd01</w:t>
      </w:r>
    </w:p>
    <w:p>
      <w:pPr/>
      <w:r>
        <w:rPr>
          <w:rFonts w:ascii=".PingFang SC" w:hAnsi=".PingFang SC" w:cs=".PingFang SC"/>
          <w:sz w:val="24"/>
          <w:sz-cs w:val="24"/>
          <w:spacing w:val="0"/>
          <w:color w:val="000000"/>
        </w:rPr>
        <w:t xml:space="preserve">10/31/2017</w:t>
      </w:r>
    </w:p>
    <w:p>
      <w:pPr/>
      <w:r>
        <w:rPr>
          <w:rFonts w:ascii=".PingFang SC" w:hAnsi=".PingFang SC" w:cs=".PingFang SC"/>
          <w:sz w:val="24"/>
          <w:sz-cs w:val="24"/>
          <w:spacing w:val="0"/>
          <w:color w:val="000000"/>
        </w:rPr>
        <w:t xml:space="preserve">Romano, Sparrell</w:t>
      </w:r>
    </w:p>
    <w:p>
      <w:pPr/>
      <w:r>
        <w:rPr>
          <w:rFonts w:ascii=".PingFang SC" w:hAnsi=".PingFang SC" w:cs=".PingFang SC"/>
          <w:sz w:val="24"/>
          <w:sz-cs w:val="24"/>
          <w:spacing w:val="0"/>
          <w:color w:val="000000"/>
        </w:rPr>
        <w:t xml:space="preserve">Initial working draft</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