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9E08B1" w14:textId="294077B7" w:rsidR="008D4D45" w:rsidRPr="008D4D45" w:rsidRDefault="000F460C" w:rsidP="008D4D45">
      <w:pPr>
        <w:pStyle w:val="HeadingUE"/>
        <w:rPr>
          <w:color w:val="FF0000"/>
        </w:rPr>
      </w:pPr>
      <w:bookmarkStart w:id="0" w:name="_GoBack"/>
      <w:bookmarkEnd w:id="0"/>
      <w:r>
        <w:rPr>
          <w:color w:val="FF0000"/>
        </w:rPr>
        <w:t>NRJ_SOPHIA</w:t>
      </w:r>
    </w:p>
    <w:p w14:paraId="74BEDE8B" w14:textId="1C4829F3" w:rsidR="008C3474" w:rsidRPr="00E71D20" w:rsidRDefault="009F6BB3" w:rsidP="00190233">
      <w:pPr>
        <w:pStyle w:val="SubheadingUE"/>
        <w:rPr>
          <w:smallCaps/>
          <w:color w:val="FF0000"/>
        </w:rPr>
      </w:pPr>
      <w:r>
        <w:rPr>
          <w:smallCaps/>
          <w:color w:val="FF0000"/>
        </w:rPr>
        <w:t xml:space="preserve">TRANSITION </w:t>
      </w:r>
      <w:r w:rsidR="00A83850">
        <w:rPr>
          <w:smallCaps/>
          <w:color w:val="FF0000"/>
        </w:rPr>
        <w:t>ENERGETIQUE</w:t>
      </w:r>
    </w:p>
    <w:tbl>
      <w:tblPr>
        <w:tblStyle w:val="lutable"/>
        <w:tblW w:w="5000" w:type="pct"/>
        <w:jc w:val="center"/>
        <w:tblLook w:val="0480" w:firstRow="0" w:lastRow="0" w:firstColumn="1" w:lastColumn="0" w:noHBand="0" w:noVBand="1"/>
      </w:tblPr>
      <w:tblGrid>
        <w:gridCol w:w="3781"/>
        <w:gridCol w:w="5999"/>
      </w:tblGrid>
      <w:tr w:rsidR="00C805E9" w:rsidRPr="00F555F3" w14:paraId="0963F369" w14:textId="77777777" w:rsidTr="00C805E9">
        <w:trPr>
          <w:trHeight w:val="250"/>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00567AF9" w14:textId="6517A329" w:rsidR="00C805E9" w:rsidRPr="00F555F3" w:rsidRDefault="00C805E9" w:rsidP="00C805E9">
            <w:pPr>
              <w:pStyle w:val="Normaltable"/>
              <w:jc w:val="left"/>
              <w:rPr>
                <w:lang w:val="fr-FR"/>
              </w:rPr>
            </w:pPr>
            <w:r w:rsidRPr="00F555F3">
              <w:rPr>
                <w:lang w:val="fr-FR"/>
              </w:rPr>
              <w:t xml:space="preserve">Année ou version du document </w:t>
            </w:r>
          </w:p>
        </w:tc>
        <w:tc>
          <w:tcPr>
            <w:tcW w:w="3067" w:type="pct"/>
            <w:hideMark/>
          </w:tcPr>
          <w:p w14:paraId="10B84CB8" w14:textId="28AB9F3C" w:rsidR="00C805E9" w:rsidRPr="00F555F3" w:rsidRDefault="00B47150" w:rsidP="004B3CBF">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Pr>
                <w:lang w:val="fr-FR"/>
              </w:rPr>
              <w:t>20</w:t>
            </w:r>
            <w:r w:rsidR="00280B33">
              <w:rPr>
                <w:lang w:val="fr-FR"/>
              </w:rPr>
              <w:t>21</w:t>
            </w:r>
          </w:p>
        </w:tc>
      </w:tr>
      <w:tr w:rsidR="00C805E9" w:rsidRPr="00F555F3" w14:paraId="78BBF5FC" w14:textId="77777777" w:rsidTr="00C805E9">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5A7DA657" w14:textId="0D9BD834" w:rsidR="00C805E9" w:rsidRPr="00944289" w:rsidRDefault="00C805E9" w:rsidP="00C805E9">
            <w:pPr>
              <w:pStyle w:val="Normaltable"/>
              <w:jc w:val="left"/>
              <w:rPr>
                <w:lang w:val="fr-FR"/>
              </w:rPr>
            </w:pPr>
            <w:r w:rsidRPr="00944289">
              <w:rPr>
                <w:lang w:val="fr-FR"/>
              </w:rPr>
              <w:t>Titre de l’UE</w:t>
            </w:r>
          </w:p>
        </w:tc>
        <w:tc>
          <w:tcPr>
            <w:tcW w:w="3067" w:type="pct"/>
            <w:hideMark/>
          </w:tcPr>
          <w:p w14:paraId="21634788" w14:textId="574B97A8" w:rsidR="00C805E9" w:rsidRPr="00F555F3" w:rsidRDefault="002012EB" w:rsidP="004B3CBF">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TRANSITION ENERGETIQUE</w:t>
            </w:r>
          </w:p>
        </w:tc>
      </w:tr>
      <w:tr w:rsidR="00C805E9" w:rsidRPr="00F555F3" w14:paraId="64FA76B3" w14:textId="77777777" w:rsidTr="00C805E9">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5DD8AC9F" w14:textId="7F522CDB" w:rsidR="00C805E9" w:rsidRPr="00F555F3" w:rsidRDefault="00C805E9" w:rsidP="00C805E9">
            <w:pPr>
              <w:pStyle w:val="Normaltable"/>
              <w:jc w:val="left"/>
              <w:rPr>
                <w:lang w:val="fr-FR"/>
              </w:rPr>
            </w:pPr>
            <w:r w:rsidRPr="00F555F3">
              <w:rPr>
                <w:lang w:val="fr-FR"/>
              </w:rPr>
              <w:t xml:space="preserve">Identifiant </w:t>
            </w:r>
          </w:p>
        </w:tc>
        <w:tc>
          <w:tcPr>
            <w:tcW w:w="3067" w:type="pct"/>
            <w:hideMark/>
          </w:tcPr>
          <w:p w14:paraId="5C633523" w14:textId="4FA7E283" w:rsidR="00C805E9" w:rsidRPr="00F555F3" w:rsidRDefault="00190233" w:rsidP="004B3CBF">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sidRPr="0079429F">
              <w:rPr>
                <w:lang w:val="fr-FR"/>
              </w:rPr>
              <w:t>Ne pas compléter</w:t>
            </w:r>
          </w:p>
        </w:tc>
      </w:tr>
      <w:tr w:rsidR="00C805E9" w:rsidRPr="00F555F3" w14:paraId="6007CA66" w14:textId="77777777" w:rsidTr="00C805E9">
        <w:trPr>
          <w:trHeight w:val="250"/>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77A89BF2" w14:textId="185770B0" w:rsidR="00C805E9" w:rsidRPr="00F555F3" w:rsidRDefault="00C805E9" w:rsidP="00C805E9">
            <w:pPr>
              <w:pStyle w:val="Normaltable"/>
              <w:jc w:val="left"/>
              <w:rPr>
                <w:lang w:val="fr-FR"/>
              </w:rPr>
            </w:pPr>
            <w:r w:rsidRPr="00F555F3">
              <w:rPr>
                <w:lang w:val="fr-FR"/>
              </w:rPr>
              <w:t>Préfigurateur / Responsable</w:t>
            </w:r>
          </w:p>
        </w:tc>
        <w:tc>
          <w:tcPr>
            <w:tcW w:w="3067" w:type="pct"/>
            <w:hideMark/>
          </w:tcPr>
          <w:p w14:paraId="1A739AD6" w14:textId="6EB7AF38" w:rsidR="00C805E9" w:rsidRPr="00F555F3" w:rsidRDefault="00CC44D4" w:rsidP="004B3CBF">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Arnaud Rigacci (PERSEE) &amp; Gilles </w:t>
            </w:r>
            <w:proofErr w:type="spellStart"/>
            <w:r>
              <w:rPr>
                <w:lang w:val="fr-FR"/>
              </w:rPr>
              <w:t>Guérassimoff</w:t>
            </w:r>
            <w:proofErr w:type="spellEnd"/>
            <w:r>
              <w:rPr>
                <w:lang w:val="fr-FR"/>
              </w:rPr>
              <w:t xml:space="preserve"> (CMA)</w:t>
            </w:r>
          </w:p>
        </w:tc>
      </w:tr>
      <w:tr w:rsidR="00C805E9" w:rsidRPr="00F555F3" w14:paraId="2CEFC39B" w14:textId="77777777" w:rsidTr="00C805E9">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25EC8FE9" w14:textId="2D1EF86D" w:rsidR="00C805E9" w:rsidRPr="00F555F3" w:rsidRDefault="00C805E9" w:rsidP="00C805E9">
            <w:pPr>
              <w:pStyle w:val="Normaltable"/>
              <w:jc w:val="left"/>
              <w:rPr>
                <w:lang w:val="fr-FR"/>
              </w:rPr>
            </w:pPr>
            <w:r w:rsidRPr="00F555F3">
              <w:rPr>
                <w:lang w:val="fr-FR"/>
              </w:rPr>
              <w:t>Nombre d’ECTS</w:t>
            </w:r>
          </w:p>
        </w:tc>
        <w:tc>
          <w:tcPr>
            <w:tcW w:w="3067" w:type="pct"/>
            <w:hideMark/>
          </w:tcPr>
          <w:p w14:paraId="7F59A3D9" w14:textId="6369945A" w:rsidR="00C805E9" w:rsidRPr="00F555F3" w:rsidRDefault="00FC5C0A" w:rsidP="004B3CBF">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sidRPr="00FC5C0A">
              <w:rPr>
                <w:lang w:val="fr-FR"/>
              </w:rPr>
              <w:t>15</w:t>
            </w:r>
          </w:p>
        </w:tc>
      </w:tr>
      <w:tr w:rsidR="00C805E9" w:rsidRPr="00F555F3" w14:paraId="4D0281A9" w14:textId="77777777" w:rsidTr="00C805E9">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tcPr>
          <w:p w14:paraId="7EAFB9BC" w14:textId="29FBDEF6" w:rsidR="00C805E9" w:rsidRPr="00F555F3" w:rsidRDefault="00C805E9" w:rsidP="00C805E9">
            <w:pPr>
              <w:pStyle w:val="Normaltable"/>
              <w:jc w:val="left"/>
              <w:rPr>
                <w:lang w:val="fr-FR"/>
              </w:rPr>
            </w:pPr>
            <w:r w:rsidRPr="00F555F3">
              <w:rPr>
                <w:lang w:val="fr-FR"/>
              </w:rPr>
              <w:t>Semestre</w:t>
            </w:r>
          </w:p>
        </w:tc>
        <w:tc>
          <w:tcPr>
            <w:tcW w:w="3067" w:type="pct"/>
          </w:tcPr>
          <w:p w14:paraId="36754C72" w14:textId="7186D518" w:rsidR="00C805E9" w:rsidRPr="00E206B3" w:rsidRDefault="00E94C73" w:rsidP="004B3CBF">
            <w:pPr>
              <w:pStyle w:val="Normaltable"/>
              <w:jc w:val="left"/>
              <w:cnfStyle w:val="000000000000" w:firstRow="0" w:lastRow="0" w:firstColumn="0" w:lastColumn="0" w:oddVBand="0" w:evenVBand="0" w:oddHBand="0" w:evenHBand="0" w:firstRowFirstColumn="0" w:firstRowLastColumn="0" w:lastRowFirstColumn="0" w:lastRowLastColumn="0"/>
              <w:rPr>
                <w:highlight w:val="yellow"/>
                <w:lang w:val="fr-FR"/>
              </w:rPr>
            </w:pPr>
            <w:r w:rsidRPr="000F460C">
              <w:rPr>
                <w:lang w:val="fr-FR"/>
              </w:rPr>
              <w:t>S</w:t>
            </w:r>
            <w:r w:rsidR="0079429F" w:rsidRPr="000F460C">
              <w:rPr>
                <w:lang w:val="fr-FR"/>
              </w:rPr>
              <w:t>3</w:t>
            </w:r>
            <w:r w:rsidR="00FB7024">
              <w:rPr>
                <w:lang w:val="fr-FR"/>
              </w:rPr>
              <w:t xml:space="preserve"> (T2)</w:t>
            </w:r>
          </w:p>
        </w:tc>
      </w:tr>
    </w:tbl>
    <w:p w14:paraId="00F9F26E" w14:textId="77777777" w:rsidR="00DB327C" w:rsidRPr="00DB327C" w:rsidRDefault="00DB327C" w:rsidP="00B37CBD">
      <w:pPr>
        <w:pStyle w:val="Titre2"/>
        <w:rPr>
          <w:sz w:val="4"/>
          <w:szCs w:val="4"/>
        </w:rPr>
      </w:pPr>
      <w:bookmarkStart w:id="1" w:name="_Toc532969951"/>
    </w:p>
    <w:bookmarkEnd w:id="1"/>
    <w:p w14:paraId="177BD252" w14:textId="08E63A4D" w:rsidR="00C7303A" w:rsidRDefault="00B22A4F" w:rsidP="00C7303A">
      <w:pPr>
        <w:pStyle w:val="Titre2"/>
      </w:pPr>
      <w:r>
        <w:t>PROJETS RECHERCHE</w:t>
      </w:r>
    </w:p>
    <w:p w14:paraId="3E174AE6" w14:textId="5626E394" w:rsidR="00022307" w:rsidRDefault="00C7303A" w:rsidP="00994608">
      <w:pPr>
        <w:pStyle w:val="Titre2"/>
        <w:rPr>
          <w:b w:val="0"/>
        </w:rPr>
      </w:pPr>
      <w:r>
        <w:t>Liste des sujets proposés pour l’édition 2021/2022</w:t>
      </w:r>
    </w:p>
    <w:p w14:paraId="2A2425C0" w14:textId="615BEBD3" w:rsidR="00DA3E96" w:rsidRPr="008E2A79" w:rsidRDefault="00AD4A26" w:rsidP="003F22E6">
      <w:pPr>
        <w:pStyle w:val="Paragraphedeliste"/>
        <w:spacing w:after="0" w:line="240" w:lineRule="auto"/>
        <w:ind w:left="0"/>
      </w:pPr>
      <w:r>
        <w:t xml:space="preserve">1. </w:t>
      </w:r>
      <w:r w:rsidR="00DA3E96" w:rsidRPr="008E2A79">
        <w:t>L’autonomie énergétique de l’Île de la Réunion face aux tensions d’occupation des sols (S. Selosse – CMA)</w:t>
      </w:r>
    </w:p>
    <w:p w14:paraId="73189322" w14:textId="1D7426E8" w:rsidR="004875CF" w:rsidRPr="008E2A79" w:rsidRDefault="00AD4A26" w:rsidP="003F22E6">
      <w:pPr>
        <w:spacing w:after="0" w:line="240" w:lineRule="auto"/>
        <w:rPr>
          <w:rFonts w:eastAsia="Times New Roman" w:cstheme="minorHAnsi"/>
          <w:color w:val="auto"/>
          <w:lang w:eastAsia="fr-FR"/>
        </w:rPr>
      </w:pPr>
      <w:r>
        <w:rPr>
          <w:rFonts w:eastAsia="Times New Roman" w:cstheme="minorHAnsi"/>
          <w:color w:val="auto"/>
          <w:lang w:eastAsia="fr-FR"/>
        </w:rPr>
        <w:t xml:space="preserve">2. </w:t>
      </w:r>
      <w:r w:rsidR="00482817" w:rsidRPr="008E2A79">
        <w:rPr>
          <w:rFonts w:eastAsia="Times New Roman" w:cstheme="minorHAnsi"/>
          <w:color w:val="auto"/>
          <w:lang w:eastAsia="fr-FR"/>
        </w:rPr>
        <w:t xml:space="preserve">Estimation du gisement </w:t>
      </w:r>
      <w:proofErr w:type="spellStart"/>
      <w:r w:rsidR="00482817" w:rsidRPr="008E2A79">
        <w:rPr>
          <w:rFonts w:eastAsia="Times New Roman" w:cstheme="minorHAnsi"/>
          <w:color w:val="auto"/>
          <w:lang w:eastAsia="fr-FR"/>
        </w:rPr>
        <w:t>EnR</w:t>
      </w:r>
      <w:proofErr w:type="spellEnd"/>
      <w:r w:rsidR="00482817" w:rsidRPr="008E2A79">
        <w:rPr>
          <w:rFonts w:eastAsia="Times New Roman" w:cstheme="minorHAnsi"/>
          <w:color w:val="auto"/>
          <w:lang w:eastAsia="fr-FR"/>
        </w:rPr>
        <w:t xml:space="preserve"> et biogaz à partir de système d’information géographique (R. Girard - PERSEE) </w:t>
      </w:r>
    </w:p>
    <w:p w14:paraId="4AB6C63C" w14:textId="4EB874E3" w:rsidR="00DA3E96" w:rsidRPr="008E2A79" w:rsidRDefault="00AD4A26" w:rsidP="003F22E6">
      <w:pPr>
        <w:pStyle w:val="Paragraphedeliste"/>
        <w:spacing w:after="0" w:line="240" w:lineRule="auto"/>
        <w:ind w:left="0"/>
      </w:pPr>
      <w:r>
        <w:t xml:space="preserve">3. </w:t>
      </w:r>
      <w:r w:rsidR="00DA3E96" w:rsidRPr="008E2A79">
        <w:t xml:space="preserve">Apprentissage profond pour la prédiction de la production de l’énergie hydroélectrique au fil de l’eau à partir des variables climatiques (V. </w:t>
      </w:r>
      <w:proofErr w:type="spellStart"/>
      <w:r w:rsidR="00DA3E96" w:rsidRPr="008E2A79">
        <w:t>Sessa</w:t>
      </w:r>
      <w:proofErr w:type="spellEnd"/>
      <w:r w:rsidR="00DA3E96" w:rsidRPr="008E2A79">
        <w:t xml:space="preserve">, E. Assoumou, G. </w:t>
      </w:r>
      <w:proofErr w:type="spellStart"/>
      <w:r w:rsidR="00DA3E96" w:rsidRPr="008E2A79">
        <w:t>Siggini</w:t>
      </w:r>
      <w:proofErr w:type="spellEnd"/>
      <w:r w:rsidR="00DA3E96" w:rsidRPr="008E2A79">
        <w:t xml:space="preserve"> – CMA) </w:t>
      </w:r>
    </w:p>
    <w:p w14:paraId="578BE7C6" w14:textId="2D4782AE" w:rsidR="00347397" w:rsidRPr="008E2A79" w:rsidRDefault="00347397" w:rsidP="003F22E6">
      <w:pPr>
        <w:pStyle w:val="Paragraphedeliste"/>
        <w:spacing w:after="0" w:line="240" w:lineRule="auto"/>
        <w:ind w:left="0"/>
      </w:pPr>
    </w:p>
    <w:p w14:paraId="2B6D0855" w14:textId="21409883" w:rsidR="00347397" w:rsidRPr="008E2A79" w:rsidRDefault="00AD4A26" w:rsidP="003F22E6">
      <w:pPr>
        <w:pStyle w:val="Paragraphedeliste"/>
        <w:spacing w:after="0" w:line="240" w:lineRule="auto"/>
        <w:ind w:left="0"/>
      </w:pPr>
      <w:r>
        <w:t xml:space="preserve">4. </w:t>
      </w:r>
      <w:r w:rsidR="00347397" w:rsidRPr="008E2A79">
        <w:t xml:space="preserve">Analyse prospective des systèmes énergétiques et tensions sur l’eau (S. Selosse – CMA) </w:t>
      </w:r>
    </w:p>
    <w:p w14:paraId="1F683B06" w14:textId="5E03D2E8" w:rsidR="005966BE" w:rsidRPr="008E2A79" w:rsidRDefault="00AD4A26" w:rsidP="003F22E6">
      <w:pPr>
        <w:spacing w:line="240" w:lineRule="auto"/>
        <w:rPr>
          <w:rFonts w:cstheme="minorHAnsi"/>
        </w:rPr>
      </w:pPr>
      <w:r>
        <w:rPr>
          <w:rFonts w:eastAsia="Times New Roman" w:cstheme="minorHAnsi"/>
          <w:lang w:eastAsia="fr-FR"/>
        </w:rPr>
        <w:t xml:space="preserve">5. </w:t>
      </w:r>
      <w:r w:rsidR="005966BE" w:rsidRPr="008E2A79">
        <w:rPr>
          <w:rFonts w:eastAsia="Times New Roman" w:cstheme="minorHAnsi"/>
          <w:lang w:eastAsia="fr-FR"/>
        </w:rPr>
        <w:t>Analyse du potentiel solaire photovoltaïque bifacial</w:t>
      </w:r>
      <w:r w:rsidR="005966BE" w:rsidRPr="008E2A79">
        <w:rPr>
          <w:rFonts w:cstheme="minorHAnsi"/>
        </w:rPr>
        <w:t xml:space="preserve"> (P. Blanc, </w:t>
      </w:r>
      <w:r w:rsidR="007A7555" w:rsidRPr="008E2A79">
        <w:rPr>
          <w:color w:val="auto"/>
        </w:rPr>
        <w:t>Y</w:t>
      </w:r>
      <w:r w:rsidR="005966BE" w:rsidRPr="008E2A79">
        <w:rPr>
          <w:color w:val="auto"/>
        </w:rPr>
        <w:t>-</w:t>
      </w:r>
      <w:r w:rsidR="00ED4A15" w:rsidRPr="008E2A79">
        <w:rPr>
          <w:color w:val="auto"/>
        </w:rPr>
        <w:t>M.</w:t>
      </w:r>
      <w:r w:rsidR="007A7555" w:rsidRPr="008E2A79">
        <w:rPr>
          <w:color w:val="auto"/>
        </w:rPr>
        <w:t xml:space="preserve"> </w:t>
      </w:r>
      <w:proofErr w:type="spellStart"/>
      <w:r w:rsidR="007A7555" w:rsidRPr="008E2A79">
        <w:rPr>
          <w:color w:val="auto"/>
        </w:rPr>
        <w:t>Saint-Dre</w:t>
      </w:r>
      <w:r w:rsidR="005966BE" w:rsidRPr="008E2A79">
        <w:rPr>
          <w:color w:val="auto"/>
        </w:rPr>
        <w:t>nan</w:t>
      </w:r>
      <w:proofErr w:type="spellEnd"/>
      <w:r w:rsidR="005966BE" w:rsidRPr="008E2A79">
        <w:rPr>
          <w:color w:val="auto"/>
        </w:rPr>
        <w:t xml:space="preserve"> </w:t>
      </w:r>
      <w:r w:rsidR="005966BE" w:rsidRPr="008E2A79">
        <w:rPr>
          <w:rFonts w:cstheme="minorHAnsi"/>
        </w:rPr>
        <w:t xml:space="preserve">OIE) </w:t>
      </w:r>
    </w:p>
    <w:p w14:paraId="066B3056" w14:textId="61319682" w:rsidR="00DA3E96" w:rsidRPr="008E2A79" w:rsidRDefault="00AD4A26" w:rsidP="003F22E6">
      <w:pPr>
        <w:spacing w:after="0" w:line="240" w:lineRule="auto"/>
        <w:rPr>
          <w:rFonts w:eastAsia="Times New Roman" w:cstheme="minorHAnsi"/>
          <w:color w:val="auto"/>
          <w:lang w:eastAsia="fr-FR"/>
        </w:rPr>
      </w:pPr>
      <w:r>
        <w:rPr>
          <w:rFonts w:eastAsia="Times New Roman" w:cstheme="minorHAnsi"/>
          <w:color w:val="auto"/>
          <w:lang w:eastAsia="fr-FR"/>
        </w:rPr>
        <w:t xml:space="preserve">6. </w:t>
      </w:r>
      <w:r w:rsidR="00DA3E96" w:rsidRPr="008E2A79">
        <w:rPr>
          <w:rFonts w:eastAsia="Times New Roman" w:cstheme="minorHAnsi"/>
          <w:color w:val="auto"/>
          <w:lang w:eastAsia="fr-FR"/>
        </w:rPr>
        <w:t xml:space="preserve">Prédiction à court terme de la production photovoltaïque à partir de modèles statistiques spatio-temporels (K. </w:t>
      </w:r>
      <w:proofErr w:type="spellStart"/>
      <w:r w:rsidR="00DA3E96" w:rsidRPr="008E2A79">
        <w:rPr>
          <w:rFonts w:eastAsia="Times New Roman" w:cstheme="minorHAnsi"/>
          <w:color w:val="auto"/>
          <w:lang w:eastAsia="fr-FR"/>
        </w:rPr>
        <w:t>Bellinger</w:t>
      </w:r>
      <w:proofErr w:type="spellEnd"/>
      <w:r w:rsidR="00DA3E96" w:rsidRPr="008E2A79">
        <w:rPr>
          <w:rFonts w:eastAsia="Times New Roman" w:cstheme="minorHAnsi"/>
          <w:color w:val="auto"/>
          <w:lang w:eastAsia="fr-FR"/>
        </w:rPr>
        <w:t>, R Girard – PERSEE)</w:t>
      </w:r>
    </w:p>
    <w:p w14:paraId="2FFF21FE" w14:textId="729ADC98" w:rsidR="00863A15" w:rsidRPr="008E2A79" w:rsidRDefault="00AD4A26" w:rsidP="003F22E6">
      <w:pPr>
        <w:spacing w:after="0" w:line="240" w:lineRule="auto"/>
        <w:rPr>
          <w:rFonts w:eastAsia="Times New Roman" w:cstheme="minorHAnsi"/>
          <w:color w:val="auto"/>
          <w:lang w:eastAsia="fr-FR"/>
        </w:rPr>
      </w:pPr>
      <w:r>
        <w:rPr>
          <w:color w:val="auto"/>
        </w:rPr>
        <w:t xml:space="preserve">7. </w:t>
      </w:r>
      <w:r w:rsidR="007B5FE0" w:rsidRPr="008E2A79">
        <w:rPr>
          <w:color w:val="auto"/>
        </w:rPr>
        <w:t>Simulation de la production renouvelable et des erreurs de prédiction à court terme de ce type de production</w:t>
      </w:r>
      <w:r w:rsidR="007B5FE0" w:rsidRPr="008E2A79">
        <w:rPr>
          <w:rFonts w:eastAsia="Times New Roman" w:cstheme="minorHAnsi"/>
          <w:color w:val="auto"/>
          <w:lang w:eastAsia="fr-FR"/>
        </w:rPr>
        <w:t xml:space="preserve"> </w:t>
      </w:r>
      <w:r w:rsidR="00DA3E96" w:rsidRPr="008E2A79">
        <w:rPr>
          <w:rFonts w:eastAsia="Times New Roman" w:cstheme="minorHAnsi"/>
          <w:color w:val="auto"/>
          <w:lang w:eastAsia="fr-FR"/>
        </w:rPr>
        <w:t>(R. Girard - PERSEE)</w:t>
      </w:r>
    </w:p>
    <w:p w14:paraId="04A92E4D" w14:textId="686DFF48" w:rsidR="00DD1B77" w:rsidRPr="008E2A79" w:rsidRDefault="00AD4A26" w:rsidP="003F22E6">
      <w:pPr>
        <w:pStyle w:val="Paragraphedeliste"/>
        <w:spacing w:after="0" w:line="240" w:lineRule="auto"/>
        <w:ind w:left="0"/>
      </w:pPr>
      <w:r>
        <w:t xml:space="preserve">8. </w:t>
      </w:r>
      <w:r w:rsidR="00DD1B77" w:rsidRPr="008E2A79">
        <w:t xml:space="preserve">Intégration des comportements dans l’évaluation de la performance énergétique (G. Guerassimoff – S. Selosse, R. </w:t>
      </w:r>
      <w:proofErr w:type="spellStart"/>
      <w:r w:rsidR="00DD1B77" w:rsidRPr="008E2A79">
        <w:t>Akkouche</w:t>
      </w:r>
      <w:proofErr w:type="spellEnd"/>
      <w:r w:rsidR="00DD1B77" w:rsidRPr="008E2A79">
        <w:t xml:space="preserve"> - CMA)</w:t>
      </w:r>
    </w:p>
    <w:p w14:paraId="374078FE" w14:textId="5E19CBD2" w:rsidR="00DD1B77" w:rsidRPr="008E2A79" w:rsidRDefault="00DD1B77" w:rsidP="003F22E6">
      <w:pPr>
        <w:pStyle w:val="Paragraphedeliste"/>
        <w:spacing w:after="0" w:line="240" w:lineRule="auto"/>
        <w:ind w:left="0"/>
      </w:pPr>
    </w:p>
    <w:p w14:paraId="2821EB3D" w14:textId="3EC0DAD2" w:rsidR="00347397" w:rsidRPr="008E2A79" w:rsidRDefault="00AD4A26" w:rsidP="003F22E6">
      <w:pPr>
        <w:pStyle w:val="Paragraphedeliste"/>
        <w:spacing w:after="0" w:line="240" w:lineRule="auto"/>
        <w:ind w:left="0"/>
        <w:rPr>
          <w:color w:val="auto"/>
        </w:rPr>
      </w:pPr>
      <w:r>
        <w:rPr>
          <w:color w:val="auto"/>
        </w:rPr>
        <w:t xml:space="preserve">9. </w:t>
      </w:r>
      <w:r w:rsidR="00347397" w:rsidRPr="008E2A79">
        <w:rPr>
          <w:color w:val="auto"/>
        </w:rPr>
        <w:t>Mobilité, mode de vie et choix technologiques dans les transports en France (E. Assoumou – CMA)</w:t>
      </w:r>
    </w:p>
    <w:p w14:paraId="1EAD23F0" w14:textId="15E4B170" w:rsidR="00347397" w:rsidRPr="008E2A79" w:rsidRDefault="00347397" w:rsidP="003F22E6">
      <w:pPr>
        <w:pStyle w:val="Paragraphedeliste"/>
        <w:spacing w:after="0" w:line="240" w:lineRule="auto"/>
        <w:ind w:left="0"/>
      </w:pPr>
    </w:p>
    <w:p w14:paraId="227373F3" w14:textId="750E2386" w:rsidR="00347397" w:rsidRPr="008E2A79" w:rsidRDefault="00AD4A26" w:rsidP="003F22E6">
      <w:pPr>
        <w:pStyle w:val="Paragraphedeliste"/>
        <w:spacing w:after="0" w:line="240" w:lineRule="auto"/>
        <w:ind w:left="0"/>
        <w:rPr>
          <w:color w:val="auto"/>
        </w:rPr>
      </w:pPr>
      <w:r>
        <w:rPr>
          <w:color w:val="auto"/>
        </w:rPr>
        <w:t xml:space="preserve">10. </w:t>
      </w:r>
      <w:r w:rsidR="00347397" w:rsidRPr="008E2A79">
        <w:rPr>
          <w:color w:val="auto"/>
        </w:rPr>
        <w:t>Evolution du réseau de distribution d’électricité pour l’accueil des véhicules électriques, du photovoltaïque et de l’</w:t>
      </w:r>
      <w:proofErr w:type="spellStart"/>
      <w:r w:rsidR="00347397" w:rsidRPr="008E2A79">
        <w:rPr>
          <w:color w:val="auto"/>
        </w:rPr>
        <w:t>auto-consommation</w:t>
      </w:r>
      <w:proofErr w:type="spellEnd"/>
      <w:r w:rsidR="00347397" w:rsidRPr="008E2A79">
        <w:rPr>
          <w:color w:val="auto"/>
        </w:rPr>
        <w:t xml:space="preserve"> (R. Girard – PERSEE)</w:t>
      </w:r>
    </w:p>
    <w:p w14:paraId="532DE626" w14:textId="0C5F3EA8" w:rsidR="00377EBD" w:rsidRDefault="00377EBD" w:rsidP="003F22E6">
      <w:pPr>
        <w:pStyle w:val="Paragraphedeliste"/>
        <w:spacing w:after="0" w:line="240" w:lineRule="auto"/>
        <w:ind w:left="0"/>
        <w:rPr>
          <w:color w:val="auto"/>
        </w:rPr>
      </w:pPr>
    </w:p>
    <w:p w14:paraId="042B2A58" w14:textId="46FEFCFF" w:rsidR="006631AB" w:rsidRDefault="00AD4A26" w:rsidP="003F22E6">
      <w:pPr>
        <w:pStyle w:val="Paragraphedeliste"/>
        <w:spacing w:after="0" w:line="240" w:lineRule="auto"/>
        <w:ind w:left="0"/>
        <w:rPr>
          <w:lang w:val="en-GB"/>
        </w:rPr>
      </w:pPr>
      <w:r>
        <w:rPr>
          <w:lang w:val="en-GB"/>
        </w:rPr>
        <w:t xml:space="preserve">11. </w:t>
      </w:r>
      <w:r w:rsidR="006631AB" w:rsidRPr="004F7D70">
        <w:rPr>
          <w:lang w:val="en-GB"/>
        </w:rPr>
        <w:t xml:space="preserve">Electrical mobility as an </w:t>
      </w:r>
      <w:r w:rsidR="006631AB">
        <w:rPr>
          <w:lang w:val="en-GB"/>
        </w:rPr>
        <w:t xml:space="preserve">energy vector (F. </w:t>
      </w:r>
      <w:proofErr w:type="spellStart"/>
      <w:r w:rsidR="006631AB">
        <w:rPr>
          <w:lang w:val="en-GB"/>
        </w:rPr>
        <w:t>Sossan</w:t>
      </w:r>
      <w:proofErr w:type="spellEnd"/>
      <w:r w:rsidR="006631AB">
        <w:rPr>
          <w:lang w:val="en-GB"/>
        </w:rPr>
        <w:t xml:space="preserve"> – PERSEE)</w:t>
      </w:r>
    </w:p>
    <w:p w14:paraId="7EDCCF48" w14:textId="77777777" w:rsidR="00377EBD" w:rsidRPr="00A83850" w:rsidRDefault="00377EBD" w:rsidP="003F22E6">
      <w:pPr>
        <w:pStyle w:val="Paragraphedeliste"/>
        <w:spacing w:after="0" w:line="240" w:lineRule="auto"/>
        <w:ind w:left="0"/>
        <w:rPr>
          <w:color w:val="auto"/>
          <w:lang w:val="en-US"/>
        </w:rPr>
      </w:pPr>
    </w:p>
    <w:p w14:paraId="5DF239BB" w14:textId="1138C8FE" w:rsidR="00347397" w:rsidRPr="008E2A79" w:rsidRDefault="00AD4A26" w:rsidP="003F22E6">
      <w:pPr>
        <w:pStyle w:val="Paragraphedeliste"/>
        <w:spacing w:after="0" w:line="240" w:lineRule="auto"/>
        <w:ind w:left="0"/>
      </w:pPr>
      <w:r>
        <w:t xml:space="preserve">12. </w:t>
      </w:r>
      <w:r w:rsidR="00347397" w:rsidRPr="008E2A79">
        <w:t xml:space="preserve">Comportement des bâtiments tertiaires, modélisation ou identification par apprentissage machine des usages énergétiques (G. Guerassimoff, V. Roy, D. </w:t>
      </w:r>
      <w:proofErr w:type="spellStart"/>
      <w:r w:rsidR="00347397" w:rsidRPr="008E2A79">
        <w:t>Bousnina</w:t>
      </w:r>
      <w:proofErr w:type="spellEnd"/>
      <w:r w:rsidR="00347397" w:rsidRPr="008E2A79">
        <w:t xml:space="preserve"> – CMA) </w:t>
      </w:r>
    </w:p>
    <w:p w14:paraId="301EA379" w14:textId="77777777" w:rsidR="003F22E6" w:rsidRDefault="003F22E6" w:rsidP="003F22E6">
      <w:pPr>
        <w:pStyle w:val="Paragraphedeliste"/>
        <w:spacing w:after="0" w:line="240" w:lineRule="auto"/>
        <w:ind w:left="0"/>
      </w:pPr>
    </w:p>
    <w:p w14:paraId="59DF1447" w14:textId="37BAA5B9" w:rsidR="00347397" w:rsidRPr="008E2A79" w:rsidRDefault="00AD4A26" w:rsidP="003F22E6">
      <w:pPr>
        <w:pStyle w:val="Paragraphedeliste"/>
        <w:spacing w:after="0" w:line="240" w:lineRule="auto"/>
        <w:ind w:left="0"/>
      </w:pPr>
      <w:r>
        <w:t xml:space="preserve">13. </w:t>
      </w:r>
      <w:r w:rsidR="00347397" w:rsidRPr="008E2A79">
        <w:t xml:space="preserve">La simulation thermique dynamique au service de l’apprentissage machine pour l’identification de modèles de bâtiments (G. Guerassimoff, E. Assoumou, V. </w:t>
      </w:r>
      <w:proofErr w:type="spellStart"/>
      <w:r w:rsidR="00347397" w:rsidRPr="008E2A79">
        <w:t>Sessa</w:t>
      </w:r>
      <w:proofErr w:type="spellEnd"/>
      <w:r w:rsidR="00347397" w:rsidRPr="008E2A79">
        <w:t xml:space="preserve">, V. Roy – CMA) </w:t>
      </w:r>
    </w:p>
    <w:p w14:paraId="3F9A893A" w14:textId="77777777" w:rsidR="00347397" w:rsidRPr="008E2A79" w:rsidRDefault="00347397" w:rsidP="003F22E6">
      <w:pPr>
        <w:pStyle w:val="Paragraphedeliste"/>
        <w:spacing w:after="0" w:line="240" w:lineRule="auto"/>
        <w:ind w:left="0"/>
      </w:pPr>
    </w:p>
    <w:p w14:paraId="67090DB5" w14:textId="19F2E077" w:rsidR="00DD1B77" w:rsidRPr="008E2A79" w:rsidRDefault="00AD4A26" w:rsidP="003F22E6">
      <w:pPr>
        <w:pStyle w:val="Paragraphedeliste"/>
        <w:spacing w:after="0" w:line="240" w:lineRule="auto"/>
        <w:ind w:left="0"/>
        <w:rPr>
          <w:color w:val="auto"/>
        </w:rPr>
      </w:pPr>
      <w:r>
        <w:rPr>
          <w:color w:val="auto"/>
        </w:rPr>
        <w:t xml:space="preserve">14. </w:t>
      </w:r>
      <w:r w:rsidR="00E01181" w:rsidRPr="008E2A79">
        <w:rPr>
          <w:color w:val="auto"/>
        </w:rPr>
        <w:t>Optimisation de la rénovation thermique de bâtiments et des changements de mode de chauffage à l’échelle de la France pour la stratégie bas carbone (R. Girard – PERSEE)</w:t>
      </w:r>
    </w:p>
    <w:p w14:paraId="776B466A" w14:textId="3408A012" w:rsidR="00863A15" w:rsidRPr="008E2A79" w:rsidRDefault="00863A15" w:rsidP="003F22E6">
      <w:pPr>
        <w:pStyle w:val="Paragraphedeliste"/>
        <w:spacing w:after="0" w:line="240" w:lineRule="auto"/>
        <w:ind w:left="0"/>
        <w:rPr>
          <w:color w:val="auto"/>
        </w:rPr>
      </w:pPr>
    </w:p>
    <w:p w14:paraId="34BCC48E" w14:textId="7B441A15" w:rsidR="00DD1B77" w:rsidRPr="008E2A79" w:rsidRDefault="00AD4A26" w:rsidP="003F22E6">
      <w:pPr>
        <w:pStyle w:val="Paragraphedeliste"/>
        <w:spacing w:after="0" w:line="240" w:lineRule="auto"/>
        <w:ind w:left="0"/>
      </w:pPr>
      <w:r>
        <w:t xml:space="preserve">15. </w:t>
      </w:r>
      <w:r w:rsidR="00DD1B77" w:rsidRPr="008E2A79">
        <w:t>Déploiement de solutions innovantes de stockage pour l'intégration massive d'énergie renouvelable dans les territoires insulaires européens (S. Selosse – CMA)</w:t>
      </w:r>
    </w:p>
    <w:p w14:paraId="4F90511B" w14:textId="3977E2DD" w:rsidR="00B25D3E" w:rsidRPr="008E2A79" w:rsidRDefault="00AD4A26" w:rsidP="003F22E6">
      <w:pPr>
        <w:spacing w:after="0" w:line="240" w:lineRule="auto"/>
        <w:rPr>
          <w:lang w:val="en-US"/>
        </w:rPr>
      </w:pPr>
      <w:r>
        <w:rPr>
          <w:lang w:val="en-GB"/>
        </w:rPr>
        <w:t xml:space="preserve">16. </w:t>
      </w:r>
      <w:proofErr w:type="spellStart"/>
      <w:r w:rsidR="00B25D3E" w:rsidRPr="008E2A79">
        <w:rPr>
          <w:lang w:val="en-GB"/>
        </w:rPr>
        <w:t>Elecrochemical</w:t>
      </w:r>
      <w:proofErr w:type="spellEnd"/>
      <w:r w:rsidR="00B25D3E" w:rsidRPr="008E2A79">
        <w:rPr>
          <w:lang w:val="en-GB"/>
        </w:rPr>
        <w:t xml:space="preserve"> energy storage system thermal management (A. </w:t>
      </w:r>
      <w:proofErr w:type="spellStart"/>
      <w:r w:rsidR="00B25D3E" w:rsidRPr="008E2A79">
        <w:rPr>
          <w:lang w:val="en-GB"/>
        </w:rPr>
        <w:t>Michiorr</w:t>
      </w:r>
      <w:r w:rsidR="003F526B" w:rsidRPr="008E2A79">
        <w:rPr>
          <w:lang w:val="en-GB"/>
        </w:rPr>
        <w:t>i</w:t>
      </w:r>
      <w:proofErr w:type="spellEnd"/>
      <w:r w:rsidR="003F526B" w:rsidRPr="008E2A79">
        <w:rPr>
          <w:lang w:val="en-GB"/>
        </w:rPr>
        <w:t xml:space="preserve">, F.P. </w:t>
      </w:r>
      <w:proofErr w:type="spellStart"/>
      <w:r w:rsidR="003F526B" w:rsidRPr="008E2A79">
        <w:rPr>
          <w:lang w:val="en-GB"/>
        </w:rPr>
        <w:t>Neirac</w:t>
      </w:r>
      <w:proofErr w:type="spellEnd"/>
      <w:r w:rsidR="00B25D3E" w:rsidRPr="008E2A79">
        <w:rPr>
          <w:lang w:val="en-GB"/>
        </w:rPr>
        <w:t xml:space="preserve"> – PERSEE)</w:t>
      </w:r>
    </w:p>
    <w:p w14:paraId="72613CCB" w14:textId="32853EB5" w:rsidR="00377EBD" w:rsidRPr="008E2A79" w:rsidRDefault="00AD4A26" w:rsidP="003F22E6">
      <w:pPr>
        <w:spacing w:after="0" w:line="240" w:lineRule="auto"/>
        <w:rPr>
          <w:lang w:val="en-US"/>
        </w:rPr>
      </w:pPr>
      <w:r>
        <w:rPr>
          <w:lang w:val="en-GB"/>
        </w:rPr>
        <w:t xml:space="preserve">17. </w:t>
      </w:r>
      <w:r w:rsidR="00B25D3E" w:rsidRPr="008E2A79">
        <w:rPr>
          <w:lang w:val="en-GB"/>
        </w:rPr>
        <w:t xml:space="preserve">Strategic storage sizing for energy applications </w:t>
      </w:r>
      <w:r w:rsidR="007E193D" w:rsidRPr="008E2A79">
        <w:rPr>
          <w:lang w:val="en-GB"/>
        </w:rPr>
        <w:t xml:space="preserve">(A. </w:t>
      </w:r>
      <w:proofErr w:type="spellStart"/>
      <w:r w:rsidR="007E193D" w:rsidRPr="008E2A79">
        <w:rPr>
          <w:lang w:val="en-GB"/>
        </w:rPr>
        <w:t>Michiorri</w:t>
      </w:r>
      <w:proofErr w:type="spellEnd"/>
      <w:r w:rsidR="007E193D" w:rsidRPr="008E2A79">
        <w:rPr>
          <w:lang w:val="en-GB"/>
        </w:rPr>
        <w:t xml:space="preserve">, F.P. </w:t>
      </w:r>
      <w:proofErr w:type="spellStart"/>
      <w:r w:rsidR="007E193D" w:rsidRPr="008E2A79">
        <w:rPr>
          <w:lang w:val="en-GB"/>
        </w:rPr>
        <w:t>Neirac</w:t>
      </w:r>
      <w:proofErr w:type="spellEnd"/>
      <w:r w:rsidR="007E193D" w:rsidRPr="008E2A79">
        <w:rPr>
          <w:lang w:val="en-GB"/>
        </w:rPr>
        <w:t xml:space="preserve"> – PERSEE)</w:t>
      </w:r>
    </w:p>
    <w:p w14:paraId="15C75578" w14:textId="4E422EF3" w:rsidR="003F22E6" w:rsidRDefault="00AD4A26" w:rsidP="003F22E6">
      <w:pPr>
        <w:spacing w:after="0" w:line="240" w:lineRule="auto"/>
        <w:rPr>
          <w:lang w:val="en-GB"/>
        </w:rPr>
      </w:pPr>
      <w:r>
        <w:rPr>
          <w:lang w:val="en-US"/>
        </w:rPr>
        <w:t xml:space="preserve">18. </w:t>
      </w:r>
      <w:r w:rsidR="008C360D" w:rsidRPr="00A83850">
        <w:rPr>
          <w:lang w:val="en-US"/>
        </w:rPr>
        <w:t xml:space="preserve">Forever young: evaluating battery degradation in power systems operations </w:t>
      </w:r>
      <w:r w:rsidR="008C360D">
        <w:rPr>
          <w:lang w:val="en-GB"/>
        </w:rPr>
        <w:t xml:space="preserve">(F. </w:t>
      </w:r>
      <w:proofErr w:type="spellStart"/>
      <w:r w:rsidR="008C360D">
        <w:rPr>
          <w:lang w:val="en-GB"/>
        </w:rPr>
        <w:t>Sossan</w:t>
      </w:r>
      <w:proofErr w:type="spellEnd"/>
      <w:r w:rsidR="008C360D">
        <w:rPr>
          <w:lang w:val="en-GB"/>
        </w:rPr>
        <w:t xml:space="preserve"> – PERSEE)</w:t>
      </w:r>
    </w:p>
    <w:p w14:paraId="79D992C2" w14:textId="67D0F93F" w:rsidR="00DD1B77" w:rsidRPr="008E2A79" w:rsidRDefault="00AD4A26" w:rsidP="003F22E6">
      <w:pPr>
        <w:spacing w:after="0" w:line="240" w:lineRule="auto"/>
        <w:rPr>
          <w:color w:val="auto"/>
        </w:rPr>
      </w:pPr>
      <w:r>
        <w:t xml:space="preserve">19. </w:t>
      </w:r>
      <w:r w:rsidR="00DD1B77" w:rsidRPr="008E2A79">
        <w:t xml:space="preserve">Impact du changement climatique sur la capacité de transport des lignes </w:t>
      </w:r>
      <w:r w:rsidR="00DD1B77" w:rsidRPr="008E2A79">
        <w:rPr>
          <w:color w:val="auto"/>
        </w:rPr>
        <w:t>aériennes (A.</w:t>
      </w:r>
      <w:r w:rsidR="007A7555" w:rsidRPr="008E2A79">
        <w:rPr>
          <w:color w:val="auto"/>
        </w:rPr>
        <w:t xml:space="preserve"> </w:t>
      </w:r>
      <w:proofErr w:type="spellStart"/>
      <w:r w:rsidR="007A7555" w:rsidRPr="008E2A79">
        <w:rPr>
          <w:color w:val="auto"/>
        </w:rPr>
        <w:t>Michiorri</w:t>
      </w:r>
      <w:proofErr w:type="spellEnd"/>
      <w:r w:rsidR="007A7555" w:rsidRPr="008E2A79">
        <w:rPr>
          <w:color w:val="auto"/>
        </w:rPr>
        <w:t xml:space="preserve"> – PERSEE / Y-M. </w:t>
      </w:r>
      <w:proofErr w:type="spellStart"/>
      <w:r w:rsidR="007A7555" w:rsidRPr="008E2A79">
        <w:rPr>
          <w:color w:val="auto"/>
        </w:rPr>
        <w:t>Saint-</w:t>
      </w:r>
      <w:r w:rsidR="00DD1B77" w:rsidRPr="008E2A79">
        <w:rPr>
          <w:color w:val="auto"/>
        </w:rPr>
        <w:t>Drenan</w:t>
      </w:r>
      <w:proofErr w:type="spellEnd"/>
      <w:r w:rsidR="00DD1B77" w:rsidRPr="008E2A79">
        <w:rPr>
          <w:color w:val="auto"/>
        </w:rPr>
        <w:t xml:space="preserve"> – OIE)</w:t>
      </w:r>
    </w:p>
    <w:p w14:paraId="6CEB9032" w14:textId="65574F22" w:rsidR="00347397" w:rsidRPr="008E2A79" w:rsidRDefault="00AD4A26" w:rsidP="003F22E6">
      <w:pPr>
        <w:spacing w:after="0" w:line="240" w:lineRule="auto"/>
      </w:pPr>
      <w:r>
        <w:t xml:space="preserve">20. </w:t>
      </w:r>
      <w:r w:rsidR="00863A15" w:rsidRPr="008E2A79">
        <w:t xml:space="preserve">Tuiles réfractaires de protections thermiques pour « </w:t>
      </w:r>
      <w:proofErr w:type="spellStart"/>
      <w:r w:rsidR="00863A15" w:rsidRPr="008E2A79">
        <w:t>CubeSat</w:t>
      </w:r>
      <w:proofErr w:type="spellEnd"/>
      <w:r w:rsidR="00863A15" w:rsidRPr="008E2A79">
        <w:t xml:space="preserve"> » (S.</w:t>
      </w:r>
      <w:r w:rsidR="00344BC2">
        <w:t>A.E.</w:t>
      </w:r>
      <w:r w:rsidR="00863A15" w:rsidRPr="008E2A79">
        <w:t xml:space="preserve"> Boyer, A. Burr – CEMEF</w:t>
      </w:r>
      <w:r w:rsidR="00344BC2">
        <w:t> ; A. Rigacci - PERSEE</w:t>
      </w:r>
      <w:r w:rsidR="00863A15" w:rsidRPr="008E2A79">
        <w:t>)</w:t>
      </w:r>
    </w:p>
    <w:p w14:paraId="69491F4F" w14:textId="257D3DAC" w:rsidR="00170C54" w:rsidRPr="00170C54" w:rsidRDefault="00AD4A26" w:rsidP="003F22E6">
      <w:pPr>
        <w:spacing w:after="0" w:line="240" w:lineRule="auto"/>
        <w:rPr>
          <w:rFonts w:cs="Arial"/>
        </w:rPr>
      </w:pPr>
      <w:r>
        <w:rPr>
          <w:rFonts w:eastAsia="Times New Roman" w:cs="Arial"/>
          <w:color w:val="auto"/>
          <w:lang w:eastAsia="fr-FR"/>
        </w:rPr>
        <w:t xml:space="preserve">21. </w:t>
      </w:r>
      <w:r w:rsidR="00170C54" w:rsidRPr="00142DBC">
        <w:rPr>
          <w:rFonts w:eastAsia="Times New Roman" w:cs="Arial"/>
          <w:color w:val="auto"/>
          <w:lang w:eastAsia="fr-FR"/>
        </w:rPr>
        <w:t>Impression 3D de dispositifs pour récupération d'énergie, à base de PVDF transformé</w:t>
      </w:r>
      <w:r w:rsidR="00170C54" w:rsidRPr="00170C54">
        <w:rPr>
          <w:rFonts w:cs="Arial"/>
        </w:rPr>
        <w:t xml:space="preserve"> </w:t>
      </w:r>
      <w:r w:rsidR="00170C54">
        <w:rPr>
          <w:rFonts w:cs="Arial"/>
        </w:rPr>
        <w:t>(</w:t>
      </w:r>
      <w:r w:rsidR="00FA42FB">
        <w:rPr>
          <w:rFonts w:cs="Arial"/>
        </w:rPr>
        <w:t xml:space="preserve">A. Burr, </w:t>
      </w:r>
      <w:r w:rsidR="00FA42FB" w:rsidRPr="008E2A79">
        <w:t>S.</w:t>
      </w:r>
      <w:r w:rsidR="00FA42FB">
        <w:t>A.E.</w:t>
      </w:r>
      <w:r w:rsidR="00FA42FB" w:rsidRPr="008E2A79">
        <w:t xml:space="preserve"> Boyer,</w:t>
      </w:r>
      <w:r w:rsidR="00FA42FB">
        <w:t xml:space="preserve"> K. </w:t>
      </w:r>
      <w:proofErr w:type="spellStart"/>
      <w:r w:rsidR="00FA42FB">
        <w:t>Inal</w:t>
      </w:r>
      <w:proofErr w:type="spellEnd"/>
      <w:r w:rsidR="00FA42FB">
        <w:t xml:space="preserve"> – CEMEF)</w:t>
      </w:r>
    </w:p>
    <w:p w14:paraId="66D36B6C" w14:textId="6CD5A761" w:rsidR="00B25D3E" w:rsidRDefault="00AD4A26" w:rsidP="003F22E6">
      <w:pPr>
        <w:spacing w:after="0" w:line="240" w:lineRule="auto"/>
      </w:pPr>
      <w:r>
        <w:t xml:space="preserve">22. </w:t>
      </w:r>
      <w:r w:rsidR="00B25D3E" w:rsidRPr="008E2A79">
        <w:t>Ré</w:t>
      </w:r>
      <w:r w:rsidR="00863A15" w:rsidRPr="008E2A79">
        <w:t>a</w:t>
      </w:r>
      <w:r w:rsidR="00B25D3E" w:rsidRPr="008E2A79">
        <w:t xml:space="preserve">lisation et test de cellules pour pile à combustible basse température de type PEMFC (C. </w:t>
      </w:r>
      <w:proofErr w:type="spellStart"/>
      <w:r w:rsidR="00B25D3E" w:rsidRPr="008E2A79">
        <w:t>Beauger</w:t>
      </w:r>
      <w:proofErr w:type="spellEnd"/>
      <w:r w:rsidR="00B25D3E" w:rsidRPr="008E2A79">
        <w:t xml:space="preserve"> – PERSEE) </w:t>
      </w:r>
    </w:p>
    <w:p w14:paraId="2A65DDC3" w14:textId="7B281A8D" w:rsidR="00982644" w:rsidRPr="00982644" w:rsidRDefault="00AD4A26" w:rsidP="003F22E6">
      <w:pPr>
        <w:spacing w:after="0" w:line="240" w:lineRule="auto"/>
        <w:rPr>
          <w:rFonts w:cs="Arial"/>
        </w:rPr>
      </w:pPr>
      <w:r>
        <w:rPr>
          <w:rFonts w:cs="Arial"/>
          <w:color w:val="auto"/>
        </w:rPr>
        <w:t xml:space="preserve">23. </w:t>
      </w:r>
      <w:r w:rsidR="00982644" w:rsidRPr="00E93A4F">
        <w:rPr>
          <w:rFonts w:cs="Arial"/>
          <w:color w:val="auto"/>
        </w:rPr>
        <w:t xml:space="preserve">Modélisation de la dégradation d’un système pile à combustible </w:t>
      </w:r>
      <w:r w:rsidR="00982644">
        <w:rPr>
          <w:rFonts w:cs="Arial"/>
          <w:color w:val="auto"/>
        </w:rPr>
        <w:t>(</w:t>
      </w:r>
      <w:r w:rsidR="00982644" w:rsidRPr="00E93A4F">
        <w:rPr>
          <w:rFonts w:cs="Arial"/>
          <w:color w:val="auto"/>
        </w:rPr>
        <w:t xml:space="preserve">Pedro </w:t>
      </w:r>
      <w:proofErr w:type="spellStart"/>
      <w:r w:rsidR="00982644" w:rsidRPr="00E93A4F">
        <w:rPr>
          <w:rFonts w:cs="Arial"/>
          <w:color w:val="auto"/>
        </w:rPr>
        <w:t>Affonso</w:t>
      </w:r>
      <w:proofErr w:type="spellEnd"/>
      <w:r w:rsidR="00982644" w:rsidRPr="00E93A4F">
        <w:rPr>
          <w:rFonts w:cs="Arial"/>
          <w:color w:val="auto"/>
        </w:rPr>
        <w:t xml:space="preserve"> </w:t>
      </w:r>
      <w:proofErr w:type="spellStart"/>
      <w:r w:rsidR="00982644" w:rsidRPr="00E93A4F">
        <w:rPr>
          <w:rFonts w:cs="Arial"/>
          <w:color w:val="auto"/>
        </w:rPr>
        <w:t>Nobrega</w:t>
      </w:r>
      <w:proofErr w:type="spellEnd"/>
      <w:r w:rsidR="00982644" w:rsidRPr="00E93A4F">
        <w:rPr>
          <w:rFonts w:cs="Arial"/>
          <w:color w:val="auto"/>
        </w:rPr>
        <w:t xml:space="preserve"> </w:t>
      </w:r>
      <w:r w:rsidR="00982644">
        <w:rPr>
          <w:rFonts w:cs="Arial"/>
          <w:color w:val="auto"/>
        </w:rPr>
        <w:t xml:space="preserve">- </w:t>
      </w:r>
      <w:r w:rsidR="00982644" w:rsidRPr="00E93A4F">
        <w:rPr>
          <w:rFonts w:cs="Arial"/>
          <w:color w:val="auto"/>
        </w:rPr>
        <w:t>PERSEE)</w:t>
      </w:r>
    </w:p>
    <w:p w14:paraId="5BD58BED" w14:textId="3B721176" w:rsidR="00982644" w:rsidRPr="00982644" w:rsidRDefault="00AD4A26" w:rsidP="003F22E6">
      <w:pPr>
        <w:spacing w:after="0" w:line="240" w:lineRule="auto"/>
        <w:rPr>
          <w:rFonts w:cs="Arial"/>
        </w:rPr>
      </w:pPr>
      <w:r>
        <w:rPr>
          <w:rFonts w:cs="Arial"/>
          <w:color w:val="auto"/>
        </w:rPr>
        <w:t xml:space="preserve">24. </w:t>
      </w:r>
      <w:r w:rsidR="00982644" w:rsidRPr="00E93A4F">
        <w:rPr>
          <w:rFonts w:cs="Arial"/>
          <w:color w:val="auto"/>
        </w:rPr>
        <w:t xml:space="preserve">Modélisation numérique des écoulements au sein d’une pile à combustible </w:t>
      </w:r>
      <w:r w:rsidR="00982644" w:rsidRPr="00982644">
        <w:rPr>
          <w:rFonts w:cs="Arial"/>
          <w:color w:val="auto"/>
        </w:rPr>
        <w:t>(</w:t>
      </w:r>
      <w:r w:rsidR="00982644" w:rsidRPr="00E93A4F">
        <w:rPr>
          <w:rFonts w:cs="Arial"/>
          <w:color w:val="auto"/>
        </w:rPr>
        <w:t xml:space="preserve">Pedro </w:t>
      </w:r>
      <w:proofErr w:type="spellStart"/>
      <w:r w:rsidR="00982644" w:rsidRPr="00E93A4F">
        <w:rPr>
          <w:rFonts w:cs="Arial"/>
          <w:color w:val="auto"/>
        </w:rPr>
        <w:t>Affonso</w:t>
      </w:r>
      <w:proofErr w:type="spellEnd"/>
      <w:r w:rsidR="00982644" w:rsidRPr="00E93A4F">
        <w:rPr>
          <w:rFonts w:cs="Arial"/>
          <w:color w:val="auto"/>
        </w:rPr>
        <w:t xml:space="preserve"> </w:t>
      </w:r>
      <w:proofErr w:type="spellStart"/>
      <w:r w:rsidR="00982644" w:rsidRPr="00E93A4F">
        <w:rPr>
          <w:rFonts w:cs="Arial"/>
          <w:color w:val="auto"/>
        </w:rPr>
        <w:t>Nobrega</w:t>
      </w:r>
      <w:proofErr w:type="spellEnd"/>
      <w:r w:rsidR="00982644" w:rsidRPr="00E93A4F">
        <w:rPr>
          <w:rFonts w:cs="Arial"/>
          <w:color w:val="auto"/>
        </w:rPr>
        <w:t xml:space="preserve"> - PERSEE)</w:t>
      </w:r>
    </w:p>
    <w:p w14:paraId="52D329AC" w14:textId="31A61D6D" w:rsidR="00982644" w:rsidRPr="008E2A79" w:rsidRDefault="00AD4A26" w:rsidP="003F22E6">
      <w:pPr>
        <w:spacing w:after="0" w:line="240" w:lineRule="auto"/>
      </w:pPr>
      <w:r>
        <w:t xml:space="preserve">25. </w:t>
      </w:r>
      <w:r w:rsidR="00B25D3E" w:rsidRPr="008E2A79">
        <w:t xml:space="preserve">Optimisation d’un système pile à combustible (couplage batterie &amp; PV, valorisation de la chaleur…) pour l’alimentation d’un moteur électrique (application Energy Boat Challenge Monaco) (C. </w:t>
      </w:r>
      <w:proofErr w:type="spellStart"/>
      <w:r w:rsidR="00B25D3E" w:rsidRPr="008E2A79">
        <w:t>Beauger</w:t>
      </w:r>
      <w:proofErr w:type="spellEnd"/>
      <w:r w:rsidR="00EF63C9">
        <w:t xml:space="preserve">, P. </w:t>
      </w:r>
      <w:proofErr w:type="spellStart"/>
      <w:r w:rsidR="00EF63C9">
        <w:t>Affonso</w:t>
      </w:r>
      <w:proofErr w:type="spellEnd"/>
      <w:r w:rsidR="00EF63C9">
        <w:t xml:space="preserve"> </w:t>
      </w:r>
      <w:proofErr w:type="spellStart"/>
      <w:r w:rsidR="00EF63C9">
        <w:t>Nobrega</w:t>
      </w:r>
      <w:proofErr w:type="spellEnd"/>
      <w:r w:rsidR="00B25D3E" w:rsidRPr="008E2A79">
        <w:t xml:space="preserve"> – PERSEE) </w:t>
      </w:r>
    </w:p>
    <w:p w14:paraId="3211B56A" w14:textId="6A10B48D" w:rsidR="00347397" w:rsidRPr="008E2A79" w:rsidRDefault="00AD4A26" w:rsidP="003F22E6">
      <w:pPr>
        <w:spacing w:after="0" w:line="240" w:lineRule="auto"/>
        <w:rPr>
          <w:rFonts w:eastAsia="Times New Roman" w:cstheme="minorHAnsi"/>
          <w:lang w:eastAsia="fr-FR"/>
        </w:rPr>
      </w:pPr>
      <w:r>
        <w:rPr>
          <w:rFonts w:eastAsia="Times New Roman" w:cstheme="minorHAnsi"/>
          <w:lang w:eastAsia="fr-FR"/>
        </w:rPr>
        <w:t xml:space="preserve">26. </w:t>
      </w:r>
      <w:r w:rsidR="00347397" w:rsidRPr="008E2A79">
        <w:rPr>
          <w:rFonts w:eastAsia="Times New Roman" w:cstheme="minorHAnsi"/>
          <w:lang w:eastAsia="fr-FR"/>
        </w:rPr>
        <w:t xml:space="preserve">Oxydes haute entropie pour les piles (K. </w:t>
      </w:r>
      <w:proofErr w:type="spellStart"/>
      <w:r w:rsidR="00347397" w:rsidRPr="008E2A79">
        <w:rPr>
          <w:rFonts w:eastAsia="Times New Roman" w:cstheme="minorHAnsi"/>
          <w:lang w:eastAsia="fr-FR"/>
        </w:rPr>
        <w:t>Inal</w:t>
      </w:r>
      <w:proofErr w:type="spellEnd"/>
      <w:r w:rsidR="00347397" w:rsidRPr="008E2A79">
        <w:rPr>
          <w:rFonts w:eastAsia="Times New Roman" w:cstheme="minorHAnsi"/>
          <w:lang w:eastAsia="fr-FR"/>
        </w:rPr>
        <w:t xml:space="preserve"> – CEMEF) </w:t>
      </w:r>
    </w:p>
    <w:p w14:paraId="37621D1B" w14:textId="47B47421" w:rsidR="00863A15" w:rsidRPr="008E2A79" w:rsidRDefault="00AD4A26" w:rsidP="003F22E6">
      <w:pPr>
        <w:spacing w:after="0" w:line="240" w:lineRule="auto"/>
      </w:pPr>
      <w:r>
        <w:t xml:space="preserve">27. </w:t>
      </w:r>
      <w:r w:rsidR="00B25D3E" w:rsidRPr="008E2A79">
        <w:t xml:space="preserve">Synthèse de combustibles liquides par </w:t>
      </w:r>
      <w:proofErr w:type="spellStart"/>
      <w:r w:rsidR="00B25D3E" w:rsidRPr="008E2A79">
        <w:t>plasmocatalyse</w:t>
      </w:r>
      <w:proofErr w:type="spellEnd"/>
      <w:r w:rsidR="00B25D3E" w:rsidRPr="008E2A79">
        <w:t xml:space="preserve"> à partir de dioxyde de carbone et de méthane (V. </w:t>
      </w:r>
      <w:proofErr w:type="spellStart"/>
      <w:r w:rsidR="00B25D3E" w:rsidRPr="008E2A79">
        <w:t>Rohani</w:t>
      </w:r>
      <w:proofErr w:type="spellEnd"/>
      <w:r w:rsidR="00B25D3E" w:rsidRPr="008E2A79">
        <w:t xml:space="preserve"> - PERSEE) </w:t>
      </w:r>
    </w:p>
    <w:p w14:paraId="671C7530" w14:textId="6B3F6B70" w:rsidR="00B25D3E" w:rsidRPr="008E2A79" w:rsidRDefault="00AD4A26" w:rsidP="003F22E6">
      <w:pPr>
        <w:spacing w:after="0" w:line="240" w:lineRule="auto"/>
      </w:pPr>
      <w:r>
        <w:t xml:space="preserve">28. </w:t>
      </w:r>
      <w:r w:rsidR="00B25D3E" w:rsidRPr="008E2A79">
        <w:t xml:space="preserve">Optimisation physico-chimique de réacteurs </w:t>
      </w:r>
      <w:proofErr w:type="spellStart"/>
      <w:r w:rsidR="00B25D3E" w:rsidRPr="008E2A79">
        <w:t>plasmocatalytiques</w:t>
      </w:r>
      <w:proofErr w:type="spellEnd"/>
      <w:r w:rsidR="00B25D3E" w:rsidRPr="008E2A79">
        <w:t xml:space="preserve"> pour des applications Power-to-X basse température (V. </w:t>
      </w:r>
      <w:proofErr w:type="spellStart"/>
      <w:r w:rsidR="00B25D3E" w:rsidRPr="008E2A79">
        <w:t>Rohani</w:t>
      </w:r>
      <w:proofErr w:type="spellEnd"/>
      <w:r w:rsidR="00B25D3E" w:rsidRPr="008E2A79">
        <w:t xml:space="preserve"> - PERSEE) </w:t>
      </w:r>
    </w:p>
    <w:p w14:paraId="49C89CE9" w14:textId="296DE315" w:rsidR="00B25D3E" w:rsidRPr="008E2A79" w:rsidRDefault="00AD4A26" w:rsidP="003F22E6">
      <w:pPr>
        <w:spacing w:after="0" w:line="240" w:lineRule="auto"/>
      </w:pPr>
      <w:r>
        <w:t xml:space="preserve">29. </w:t>
      </w:r>
      <w:r w:rsidR="00B25D3E" w:rsidRPr="008E2A79">
        <w:t xml:space="preserve">Etude de la génération contrôlée d’arcs électriques dans les gaz pour des applications Power-to-X haute température (V. </w:t>
      </w:r>
      <w:proofErr w:type="spellStart"/>
      <w:r w:rsidR="00B25D3E" w:rsidRPr="008E2A79">
        <w:t>Rohani</w:t>
      </w:r>
      <w:proofErr w:type="spellEnd"/>
      <w:r w:rsidR="00B25D3E" w:rsidRPr="008E2A79">
        <w:t xml:space="preserve"> - PERSEE)</w:t>
      </w:r>
      <w:r w:rsidR="00B25D3E" w:rsidRPr="008E2A79">
        <w:rPr>
          <w:iCs/>
        </w:rPr>
        <w:t xml:space="preserve"> </w:t>
      </w:r>
    </w:p>
    <w:p w14:paraId="248EC772" w14:textId="1314E5DD" w:rsidR="00347397" w:rsidRDefault="00AD4A26" w:rsidP="003F22E6">
      <w:pPr>
        <w:pStyle w:val="Paragraphedeliste"/>
        <w:spacing w:after="0" w:line="240" w:lineRule="auto"/>
        <w:ind w:left="0"/>
      </w:pPr>
      <w:r>
        <w:t xml:space="preserve">30. </w:t>
      </w:r>
      <w:r w:rsidR="00347397" w:rsidRPr="008E2A79">
        <w:t>Quelle place pour le power-to-</w:t>
      </w:r>
      <w:proofErr w:type="spellStart"/>
      <w:r w:rsidR="00347397" w:rsidRPr="008E2A79">
        <w:t>gas</w:t>
      </w:r>
      <w:proofErr w:type="spellEnd"/>
      <w:r w:rsidR="00347397" w:rsidRPr="008E2A79">
        <w:t xml:space="preserve"> dans la transition énergétique des territoires (S. Selosse – CMA)</w:t>
      </w:r>
    </w:p>
    <w:p w14:paraId="71BD582E" w14:textId="07ECCBD5" w:rsidR="004B11DA" w:rsidRDefault="004B11DA" w:rsidP="003F22E6">
      <w:pPr>
        <w:pStyle w:val="Paragraphedeliste"/>
        <w:spacing w:after="0" w:line="240" w:lineRule="auto"/>
        <w:ind w:left="0"/>
      </w:pPr>
    </w:p>
    <w:p w14:paraId="159157D5" w14:textId="5AE3A98E" w:rsidR="004B11DA" w:rsidRDefault="00AD4A26" w:rsidP="003F22E6">
      <w:pPr>
        <w:spacing w:before="0" w:after="0" w:line="240" w:lineRule="auto"/>
        <w:rPr>
          <w:lang w:val="en-GB"/>
        </w:rPr>
      </w:pPr>
      <w:r>
        <w:rPr>
          <w:lang w:val="en-GB"/>
        </w:rPr>
        <w:t xml:space="preserve">31. </w:t>
      </w:r>
      <w:r w:rsidR="004B11DA" w:rsidRPr="004E0490">
        <w:rPr>
          <w:lang w:val="en-GB"/>
        </w:rPr>
        <w:t>Beyond time- and spatial-scale separation in power grids: short- and long-term energy storage</w:t>
      </w:r>
      <w:r w:rsidR="004B11DA">
        <w:rPr>
          <w:lang w:val="en-GB"/>
        </w:rPr>
        <w:t xml:space="preserve"> – Topic 1 (F. </w:t>
      </w:r>
      <w:proofErr w:type="spellStart"/>
      <w:r w:rsidR="004B11DA">
        <w:rPr>
          <w:lang w:val="en-GB"/>
        </w:rPr>
        <w:t>Sossan</w:t>
      </w:r>
      <w:proofErr w:type="spellEnd"/>
      <w:r w:rsidR="004B11DA">
        <w:rPr>
          <w:lang w:val="en-GB"/>
        </w:rPr>
        <w:t xml:space="preserve"> – PERSEE)</w:t>
      </w:r>
    </w:p>
    <w:p w14:paraId="48DD5F52" w14:textId="77777777" w:rsidR="00D576E5" w:rsidRPr="00A83850" w:rsidRDefault="00D576E5" w:rsidP="003F22E6">
      <w:pPr>
        <w:spacing w:before="0" w:after="0" w:line="240" w:lineRule="auto"/>
        <w:rPr>
          <w:rFonts w:eastAsia="Times New Roman" w:cstheme="minorHAnsi"/>
          <w:sz w:val="12"/>
          <w:szCs w:val="12"/>
          <w:lang w:val="en-US" w:eastAsia="fr-FR"/>
        </w:rPr>
      </w:pPr>
    </w:p>
    <w:p w14:paraId="55516CB6" w14:textId="2169532E" w:rsidR="004B11DA" w:rsidRDefault="00AD4A26" w:rsidP="003F22E6">
      <w:pPr>
        <w:spacing w:before="0" w:after="0" w:line="240" w:lineRule="auto"/>
        <w:rPr>
          <w:lang w:val="en-GB"/>
        </w:rPr>
      </w:pPr>
      <w:r>
        <w:rPr>
          <w:lang w:val="en-GB"/>
        </w:rPr>
        <w:lastRenderedPageBreak/>
        <w:t xml:space="preserve">32. </w:t>
      </w:r>
      <w:r w:rsidR="004B11DA" w:rsidRPr="004E0490">
        <w:rPr>
          <w:lang w:val="en-GB"/>
        </w:rPr>
        <w:t>Beyond time- and spatial-scale separation in power grids: short- and long-term energy storage</w:t>
      </w:r>
      <w:r w:rsidR="004B11DA">
        <w:rPr>
          <w:lang w:val="en-GB"/>
        </w:rPr>
        <w:t xml:space="preserve"> - Topic 2 (F. </w:t>
      </w:r>
      <w:proofErr w:type="spellStart"/>
      <w:r w:rsidR="004B11DA">
        <w:rPr>
          <w:lang w:val="en-GB"/>
        </w:rPr>
        <w:t>Sossan</w:t>
      </w:r>
      <w:proofErr w:type="spellEnd"/>
      <w:r w:rsidR="004B11DA">
        <w:rPr>
          <w:lang w:val="en-GB"/>
        </w:rPr>
        <w:t xml:space="preserve"> – PERSEE</w:t>
      </w:r>
    </w:p>
    <w:p w14:paraId="6FE61C53" w14:textId="64A6E75A" w:rsidR="00D576E5" w:rsidRPr="008E2A79" w:rsidRDefault="00AD4A26" w:rsidP="003F22E6">
      <w:pPr>
        <w:pStyle w:val="Paragraphedeliste"/>
        <w:spacing w:after="0" w:line="240" w:lineRule="auto"/>
        <w:ind w:left="0"/>
        <w:rPr>
          <w:color w:val="auto"/>
        </w:rPr>
      </w:pPr>
      <w:r>
        <w:rPr>
          <w:color w:val="auto"/>
        </w:rPr>
        <w:t xml:space="preserve">33. </w:t>
      </w:r>
      <w:r w:rsidR="00D576E5" w:rsidRPr="008E2A79">
        <w:rPr>
          <w:color w:val="auto"/>
        </w:rPr>
        <w:t>Apprentissage statistique et optimisation pour la simulation de la dynamique des prix sur le marché de l’électricité à échelle européenne (R. Girard – PERSEE)</w:t>
      </w:r>
    </w:p>
    <w:p w14:paraId="69D99443" w14:textId="77777777" w:rsidR="00D576E5" w:rsidRPr="008E2A79" w:rsidRDefault="00D576E5" w:rsidP="003F22E6">
      <w:pPr>
        <w:pStyle w:val="Paragraphedeliste"/>
        <w:spacing w:after="0" w:line="240" w:lineRule="auto"/>
        <w:ind w:left="0"/>
        <w:rPr>
          <w:color w:val="auto"/>
        </w:rPr>
      </w:pPr>
    </w:p>
    <w:p w14:paraId="5B19AEC5" w14:textId="082CBC92" w:rsidR="00D576E5" w:rsidRPr="008E2A79" w:rsidRDefault="00AD4A26" w:rsidP="003F22E6">
      <w:pPr>
        <w:pStyle w:val="Paragraphedeliste"/>
        <w:spacing w:after="0" w:line="240" w:lineRule="auto"/>
        <w:ind w:left="0"/>
      </w:pPr>
      <w:r>
        <w:rPr>
          <w:rStyle w:val="tlid-translation"/>
        </w:rPr>
        <w:t xml:space="preserve">34. </w:t>
      </w:r>
      <w:r w:rsidR="00D576E5" w:rsidRPr="008E2A79">
        <w:rPr>
          <w:rStyle w:val="tlid-translation"/>
        </w:rPr>
        <w:t>Optimisation sous incertitude</w:t>
      </w:r>
      <w:r w:rsidR="00D576E5" w:rsidRPr="008E2A79">
        <w:rPr>
          <w:rStyle w:val="tlid-translation"/>
          <w:b/>
        </w:rPr>
        <w:t xml:space="preserve"> </w:t>
      </w:r>
      <w:r w:rsidR="00D576E5" w:rsidRPr="008E2A79">
        <w:rPr>
          <w:rStyle w:val="tlid-translation"/>
        </w:rPr>
        <w:t xml:space="preserve">: modèles structurés en </w:t>
      </w:r>
      <w:proofErr w:type="spellStart"/>
      <w:r w:rsidR="00D576E5" w:rsidRPr="008E2A79">
        <w:rPr>
          <w:rStyle w:val="tlid-translation"/>
        </w:rPr>
        <w:t>copulæ</w:t>
      </w:r>
      <w:proofErr w:type="spellEnd"/>
      <w:r w:rsidR="00D576E5" w:rsidRPr="008E2A79">
        <w:rPr>
          <w:rStyle w:val="tlid-translation"/>
        </w:rPr>
        <w:t xml:space="preserve"> pour les problèmes de gestion des énergies renouvelables (W. De Oliveira – CMA) </w:t>
      </w:r>
    </w:p>
    <w:p w14:paraId="0352B302" w14:textId="77777777" w:rsidR="00D576E5" w:rsidRPr="008E2A79" w:rsidRDefault="00D576E5" w:rsidP="003F22E6">
      <w:pPr>
        <w:pStyle w:val="Paragraphedeliste"/>
        <w:spacing w:after="0" w:line="240" w:lineRule="auto"/>
        <w:ind w:left="0"/>
        <w:rPr>
          <w:color w:val="auto"/>
        </w:rPr>
      </w:pPr>
    </w:p>
    <w:p w14:paraId="77806DC6" w14:textId="77777777" w:rsidR="00D576E5" w:rsidRDefault="00AD4A26" w:rsidP="00AD4A26">
      <w:pPr>
        <w:pStyle w:val="Paragraphedeliste"/>
        <w:spacing w:after="0" w:line="240" w:lineRule="auto"/>
        <w:ind w:left="0"/>
        <w:rPr>
          <w:color w:val="auto"/>
        </w:rPr>
      </w:pPr>
      <w:r>
        <w:rPr>
          <w:color w:val="auto"/>
        </w:rPr>
        <w:t xml:space="preserve">35. </w:t>
      </w:r>
      <w:r w:rsidR="00D576E5" w:rsidRPr="008E2A79">
        <w:rPr>
          <w:color w:val="auto"/>
        </w:rPr>
        <w:t>Optimisation de la participation aux marchés de l’électricité d’un ensemble de producteurs et consommateurs (R. Girard – PERSEE)</w:t>
      </w:r>
    </w:p>
    <w:p w14:paraId="4CE7B014" w14:textId="7487978D" w:rsidR="00347397" w:rsidRPr="00AD4A26" w:rsidRDefault="00AD4A26" w:rsidP="00AD4A26">
      <w:pPr>
        <w:spacing w:after="0" w:line="240" w:lineRule="auto"/>
        <w:rPr>
          <w:b/>
          <w:color w:val="00B050"/>
        </w:rPr>
      </w:pPr>
      <w:r>
        <w:t xml:space="preserve">36. </w:t>
      </w:r>
      <w:r w:rsidR="00347397" w:rsidRPr="008E2A79">
        <w:t xml:space="preserve">Variabilité climatique et scénarios bas carbone pour les systèmes électriques français et européens </w:t>
      </w:r>
      <w:r w:rsidR="00347397" w:rsidRPr="00AD4A26">
        <w:rPr>
          <w:color w:val="auto"/>
        </w:rPr>
        <w:t>(E. Assoumou – CMA / Y-M</w:t>
      </w:r>
      <w:r w:rsidR="007A7555" w:rsidRPr="00AD4A26">
        <w:rPr>
          <w:color w:val="auto"/>
        </w:rPr>
        <w:t xml:space="preserve">. </w:t>
      </w:r>
      <w:proofErr w:type="spellStart"/>
      <w:r w:rsidR="007A7555" w:rsidRPr="00AD4A26">
        <w:rPr>
          <w:color w:val="auto"/>
        </w:rPr>
        <w:t>Saint-</w:t>
      </w:r>
      <w:r w:rsidR="00347397" w:rsidRPr="00AD4A26">
        <w:rPr>
          <w:color w:val="auto"/>
        </w:rPr>
        <w:t>Drenan</w:t>
      </w:r>
      <w:proofErr w:type="spellEnd"/>
      <w:r w:rsidR="00347397" w:rsidRPr="00AD4A26">
        <w:rPr>
          <w:color w:val="auto"/>
        </w:rPr>
        <w:t xml:space="preserve"> – OIE)</w:t>
      </w:r>
      <w:r w:rsidR="00347397" w:rsidRPr="00AD4A26">
        <w:rPr>
          <w:b/>
          <w:color w:val="auto"/>
        </w:rPr>
        <w:t xml:space="preserve"> </w:t>
      </w:r>
    </w:p>
    <w:p w14:paraId="354EDCC5" w14:textId="7415EE7E" w:rsidR="00B25D3E" w:rsidRPr="008E2A79" w:rsidRDefault="00AD4A26" w:rsidP="00AD4A26">
      <w:pPr>
        <w:spacing w:after="0" w:line="240" w:lineRule="auto"/>
        <w:rPr>
          <w:rFonts w:eastAsia="Times New Roman" w:cstheme="minorHAnsi"/>
          <w:lang w:eastAsia="fr-FR"/>
        </w:rPr>
      </w:pPr>
      <w:r>
        <w:rPr>
          <w:rFonts w:eastAsia="Times New Roman" w:cstheme="minorHAnsi"/>
          <w:lang w:eastAsia="fr-FR"/>
        </w:rPr>
        <w:t xml:space="preserve">37. </w:t>
      </w:r>
      <w:r w:rsidR="004875CF" w:rsidRPr="008E2A79">
        <w:rPr>
          <w:rFonts w:eastAsia="Times New Roman" w:cstheme="minorHAnsi"/>
          <w:lang w:eastAsia="fr-FR"/>
        </w:rPr>
        <w:t>Comprendre et gérer les variabilités liées aux comportements des utilisateurs et des profils de conduite pour différents scénarios de mobilité électrique afin de suivre l'évolution de l'efficacité de la batterie, son impact et sa durée de vie (</w:t>
      </w:r>
      <w:r w:rsidR="00F828C7">
        <w:rPr>
          <w:rFonts w:eastAsia="Times New Roman" w:cstheme="minorHAnsi"/>
          <w:lang w:eastAsia="fr-FR"/>
        </w:rPr>
        <w:t xml:space="preserve">M. </w:t>
      </w:r>
      <w:proofErr w:type="spellStart"/>
      <w:r w:rsidR="00F828C7">
        <w:rPr>
          <w:rFonts w:eastAsia="Times New Roman" w:cstheme="minorHAnsi"/>
          <w:lang w:eastAsia="fr-FR"/>
        </w:rPr>
        <w:t>Douziech</w:t>
      </w:r>
      <w:proofErr w:type="spellEnd"/>
      <w:r w:rsidR="00F828C7">
        <w:rPr>
          <w:rFonts w:eastAsia="Times New Roman" w:cstheme="minorHAnsi"/>
          <w:lang w:eastAsia="fr-FR"/>
        </w:rPr>
        <w:t xml:space="preserve">, </w:t>
      </w:r>
      <w:r w:rsidR="004875CF" w:rsidRPr="008E2A79">
        <w:rPr>
          <w:rFonts w:eastAsia="Times New Roman" w:cstheme="minorHAnsi"/>
          <w:lang w:eastAsia="fr-FR"/>
        </w:rPr>
        <w:t xml:space="preserve">P. Perez-Lopez - OIE) </w:t>
      </w:r>
    </w:p>
    <w:p w14:paraId="205EFF54" w14:textId="7FE3DAE8" w:rsidR="00DD1B77" w:rsidRPr="008E2A79" w:rsidRDefault="00AD4A26" w:rsidP="00AD4A26">
      <w:pPr>
        <w:spacing w:after="0" w:line="240" w:lineRule="auto"/>
      </w:pPr>
      <w:r>
        <w:t xml:space="preserve">38. </w:t>
      </w:r>
      <w:r w:rsidR="00B25D3E" w:rsidRPr="008E2A79">
        <w:t xml:space="preserve">Transition énergétique des régions, lutte contre les polluants et amélioration de la qualité de l’air (S. Selosse – CMA) </w:t>
      </w:r>
    </w:p>
    <w:p w14:paraId="6B9CF2E4" w14:textId="63CF155E" w:rsidR="00347397" w:rsidRPr="008E2A79" w:rsidRDefault="00AD4A26" w:rsidP="00AD4A26">
      <w:pPr>
        <w:spacing w:after="0" w:line="240" w:lineRule="auto"/>
        <w:rPr>
          <w:rFonts w:eastAsia="Times New Roman" w:cstheme="minorHAnsi"/>
          <w:bCs/>
          <w:lang w:eastAsia="fr-FR"/>
        </w:rPr>
      </w:pPr>
      <w:r>
        <w:rPr>
          <w:rFonts w:eastAsia="Times New Roman" w:cstheme="minorHAnsi"/>
          <w:bCs/>
          <w:lang w:eastAsia="fr-FR"/>
        </w:rPr>
        <w:t xml:space="preserve">39. </w:t>
      </w:r>
      <w:r w:rsidR="00347397" w:rsidRPr="008E2A79">
        <w:rPr>
          <w:rFonts w:eastAsia="Times New Roman" w:cstheme="minorHAnsi"/>
          <w:bCs/>
          <w:lang w:eastAsia="fr-FR"/>
        </w:rPr>
        <w:t xml:space="preserve">Analyse économique et environnementale des véhicules à hydrogène dans l'optique d'une décarbonation du secteur des transports. </w:t>
      </w:r>
      <w:r w:rsidR="00347397" w:rsidRPr="008E2A79">
        <w:rPr>
          <w:rFonts w:eastAsia="Times New Roman" w:cstheme="minorHAnsi"/>
          <w:lang w:eastAsia="fr-FR"/>
        </w:rPr>
        <w:t>(</w:t>
      </w:r>
      <w:r w:rsidR="00347397" w:rsidRPr="008E2A79">
        <w:rPr>
          <w:rFonts w:cstheme="minorHAnsi"/>
        </w:rPr>
        <w:t xml:space="preserve">M. </w:t>
      </w:r>
      <w:proofErr w:type="spellStart"/>
      <w:r w:rsidR="00347397" w:rsidRPr="008E2A79">
        <w:rPr>
          <w:rFonts w:cstheme="minorHAnsi"/>
        </w:rPr>
        <w:t>Douziech</w:t>
      </w:r>
      <w:proofErr w:type="spellEnd"/>
      <w:r w:rsidR="00A35624">
        <w:rPr>
          <w:rFonts w:cstheme="minorHAnsi"/>
        </w:rPr>
        <w:t xml:space="preserve">, </w:t>
      </w:r>
      <w:r w:rsidR="00A35624" w:rsidRPr="008E2A79">
        <w:rPr>
          <w:rFonts w:eastAsia="Times New Roman" w:cstheme="minorHAnsi"/>
          <w:lang w:eastAsia="fr-FR"/>
        </w:rPr>
        <w:t>P. Perez-Lopez</w:t>
      </w:r>
      <w:r w:rsidR="00347397" w:rsidRPr="008E2A79">
        <w:rPr>
          <w:rFonts w:eastAsia="Times New Roman" w:cstheme="minorHAnsi"/>
          <w:lang w:eastAsia="fr-FR"/>
        </w:rPr>
        <w:t xml:space="preserve"> - OIE) </w:t>
      </w:r>
    </w:p>
    <w:p w14:paraId="44588D18" w14:textId="6BC506F6" w:rsidR="00DD1B77" w:rsidRPr="00AD4A26" w:rsidRDefault="00AD4A26" w:rsidP="00AD4A26">
      <w:pPr>
        <w:spacing w:after="0" w:line="240" w:lineRule="auto"/>
        <w:rPr>
          <w:b/>
          <w:iCs/>
        </w:rPr>
      </w:pPr>
      <w:r>
        <w:t xml:space="preserve">40. </w:t>
      </w:r>
      <w:r w:rsidR="00DD1B77" w:rsidRPr="008E2A79">
        <w:t xml:space="preserve">Analyse prospective et technologique de la place de l’hydrogène dans une transition vers une France bas carbone </w:t>
      </w:r>
      <w:r w:rsidR="00DD1B77" w:rsidRPr="00AD4A26">
        <w:rPr>
          <w:iCs/>
        </w:rPr>
        <w:t>(E. Assoumou – CMA)</w:t>
      </w:r>
    </w:p>
    <w:p w14:paraId="3CD7817C" w14:textId="267AB0E7" w:rsidR="00347397" w:rsidRDefault="00AD4A26" w:rsidP="00AD4A26">
      <w:pPr>
        <w:spacing w:after="0" w:line="240" w:lineRule="auto"/>
      </w:pPr>
      <w:r>
        <w:t xml:space="preserve">41. </w:t>
      </w:r>
      <w:r w:rsidR="00347397" w:rsidRPr="008E2A79">
        <w:t>Évaluation à long terme du rôle des technologies dans la décarbonation du système énergétique européen (S. Selosse – CMA)</w:t>
      </w:r>
    </w:p>
    <w:p w14:paraId="44E31861" w14:textId="77777777" w:rsidR="001F3A2F" w:rsidRDefault="001F3A2F">
      <w:pPr>
        <w:spacing w:before="0" w:after="0"/>
        <w:rPr>
          <w:rFonts w:eastAsia="Times New Roman" w:cstheme="minorHAnsi"/>
          <w:lang w:eastAsia="fr-FR"/>
        </w:rPr>
      </w:pPr>
    </w:p>
    <w:p w14:paraId="79319475" w14:textId="6BA2509C" w:rsidR="00D576E5" w:rsidRDefault="00D576E5">
      <w:pPr>
        <w:spacing w:before="0" w:after="0"/>
        <w:rPr>
          <w:rFonts w:eastAsia="Times New Roman" w:cstheme="minorHAnsi"/>
          <w:lang w:eastAsia="fr-FR"/>
        </w:rPr>
      </w:pPr>
      <w:r>
        <w:rPr>
          <w:rFonts w:eastAsia="Times New Roman" w:cstheme="minorHAnsi"/>
          <w:lang w:eastAsia="fr-FR"/>
        </w:rPr>
        <w:br w:type="page"/>
      </w:r>
    </w:p>
    <w:p w14:paraId="4CFB4E42" w14:textId="77777777" w:rsidR="001F3A2F" w:rsidRDefault="001F3A2F">
      <w:pPr>
        <w:spacing w:before="0" w:after="0"/>
        <w:rPr>
          <w:rFonts w:eastAsia="Times New Roman" w:cstheme="minorHAnsi"/>
          <w:lang w:eastAsia="fr-FR"/>
        </w:rPr>
      </w:pPr>
    </w:p>
    <w:p w14:paraId="2C33D96B" w14:textId="77777777" w:rsidR="00A524D4" w:rsidRPr="008D4D45" w:rsidRDefault="00A524D4" w:rsidP="00A524D4">
      <w:pPr>
        <w:pStyle w:val="HeadingUE"/>
        <w:rPr>
          <w:color w:val="FF0000"/>
        </w:rPr>
      </w:pPr>
      <w:r>
        <w:rPr>
          <w:color w:val="FF0000"/>
        </w:rPr>
        <w:t>NRJ_SOPHIA</w:t>
      </w:r>
    </w:p>
    <w:p w14:paraId="5C28A607" w14:textId="77777777" w:rsidR="00A524D4" w:rsidRPr="00E71D20" w:rsidRDefault="00A524D4" w:rsidP="00A524D4">
      <w:pPr>
        <w:pStyle w:val="SubheadingUE"/>
        <w:rPr>
          <w:smallCaps/>
          <w:color w:val="FF0000"/>
        </w:rPr>
      </w:pPr>
      <w:r>
        <w:rPr>
          <w:smallCaps/>
          <w:color w:val="FF0000"/>
        </w:rPr>
        <w:t>TRANSITION ENERGETIQUE</w:t>
      </w:r>
    </w:p>
    <w:tbl>
      <w:tblPr>
        <w:tblStyle w:val="lutable"/>
        <w:tblW w:w="5000" w:type="pct"/>
        <w:jc w:val="center"/>
        <w:tblLook w:val="0480" w:firstRow="0" w:lastRow="0" w:firstColumn="1" w:lastColumn="0" w:noHBand="0" w:noVBand="1"/>
      </w:tblPr>
      <w:tblGrid>
        <w:gridCol w:w="3781"/>
        <w:gridCol w:w="5999"/>
      </w:tblGrid>
      <w:tr w:rsidR="00A524D4" w:rsidRPr="00F555F3" w14:paraId="5B27124D" w14:textId="77777777" w:rsidTr="00F83703">
        <w:trPr>
          <w:trHeight w:val="250"/>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1E763150" w14:textId="77777777" w:rsidR="00A524D4" w:rsidRPr="00F555F3" w:rsidRDefault="00A524D4" w:rsidP="00F83703">
            <w:pPr>
              <w:pStyle w:val="Normaltable"/>
              <w:jc w:val="left"/>
              <w:rPr>
                <w:lang w:val="fr-FR"/>
              </w:rPr>
            </w:pPr>
            <w:r w:rsidRPr="00F555F3">
              <w:rPr>
                <w:lang w:val="fr-FR"/>
              </w:rPr>
              <w:t xml:space="preserve">Année ou version du document </w:t>
            </w:r>
          </w:p>
        </w:tc>
        <w:tc>
          <w:tcPr>
            <w:tcW w:w="3067" w:type="pct"/>
            <w:hideMark/>
          </w:tcPr>
          <w:p w14:paraId="374E8A94" w14:textId="77777777" w:rsidR="00A524D4" w:rsidRPr="00F555F3" w:rsidRDefault="00A524D4" w:rsidP="00F83703">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Pr>
                <w:lang w:val="fr-FR"/>
              </w:rPr>
              <w:t>2021</w:t>
            </w:r>
          </w:p>
        </w:tc>
      </w:tr>
      <w:tr w:rsidR="00A524D4" w:rsidRPr="00F555F3" w14:paraId="437DB491" w14:textId="77777777" w:rsidTr="00F83703">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04F5F934" w14:textId="77777777" w:rsidR="00A524D4" w:rsidRPr="00944289" w:rsidRDefault="00A524D4" w:rsidP="00F83703">
            <w:pPr>
              <w:pStyle w:val="Normaltable"/>
              <w:jc w:val="left"/>
              <w:rPr>
                <w:lang w:val="fr-FR"/>
              </w:rPr>
            </w:pPr>
            <w:r w:rsidRPr="00944289">
              <w:rPr>
                <w:lang w:val="fr-FR"/>
              </w:rPr>
              <w:t>Titre de l’UE</w:t>
            </w:r>
          </w:p>
        </w:tc>
        <w:tc>
          <w:tcPr>
            <w:tcW w:w="3067" w:type="pct"/>
            <w:hideMark/>
          </w:tcPr>
          <w:p w14:paraId="6B660293" w14:textId="77777777" w:rsidR="00A524D4" w:rsidRPr="00F555F3" w:rsidRDefault="00A524D4" w:rsidP="00F83703">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TRANSITION ENERGETIQUE</w:t>
            </w:r>
          </w:p>
        </w:tc>
      </w:tr>
      <w:tr w:rsidR="00A524D4" w:rsidRPr="00F555F3" w14:paraId="6E0C023C" w14:textId="77777777" w:rsidTr="00F83703">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4884FF8F" w14:textId="77777777" w:rsidR="00A524D4" w:rsidRPr="00F555F3" w:rsidRDefault="00A524D4" w:rsidP="00F83703">
            <w:pPr>
              <w:pStyle w:val="Normaltable"/>
              <w:jc w:val="left"/>
              <w:rPr>
                <w:lang w:val="fr-FR"/>
              </w:rPr>
            </w:pPr>
            <w:r w:rsidRPr="00F555F3">
              <w:rPr>
                <w:lang w:val="fr-FR"/>
              </w:rPr>
              <w:t xml:space="preserve">Identifiant </w:t>
            </w:r>
          </w:p>
        </w:tc>
        <w:tc>
          <w:tcPr>
            <w:tcW w:w="3067" w:type="pct"/>
            <w:hideMark/>
          </w:tcPr>
          <w:p w14:paraId="314CE578" w14:textId="77777777" w:rsidR="00A524D4" w:rsidRPr="00F555F3" w:rsidRDefault="00A524D4" w:rsidP="00F83703">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sidRPr="0079429F">
              <w:rPr>
                <w:lang w:val="fr-FR"/>
              </w:rPr>
              <w:t>Ne pas compléter</w:t>
            </w:r>
          </w:p>
        </w:tc>
      </w:tr>
      <w:tr w:rsidR="00A524D4" w:rsidRPr="00F555F3" w14:paraId="2A414828" w14:textId="77777777" w:rsidTr="00F83703">
        <w:trPr>
          <w:trHeight w:val="250"/>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5DBEA93D" w14:textId="77777777" w:rsidR="00A524D4" w:rsidRPr="00F555F3" w:rsidRDefault="00A524D4" w:rsidP="00F83703">
            <w:pPr>
              <w:pStyle w:val="Normaltable"/>
              <w:jc w:val="left"/>
              <w:rPr>
                <w:lang w:val="fr-FR"/>
              </w:rPr>
            </w:pPr>
            <w:r w:rsidRPr="00F555F3">
              <w:rPr>
                <w:lang w:val="fr-FR"/>
              </w:rPr>
              <w:t>Préfigurateur / Responsable</w:t>
            </w:r>
          </w:p>
        </w:tc>
        <w:tc>
          <w:tcPr>
            <w:tcW w:w="3067" w:type="pct"/>
            <w:hideMark/>
          </w:tcPr>
          <w:p w14:paraId="766F634C" w14:textId="77777777" w:rsidR="00A524D4" w:rsidRPr="00F555F3" w:rsidRDefault="00A524D4" w:rsidP="00F83703">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Arnaud </w:t>
            </w:r>
            <w:proofErr w:type="spellStart"/>
            <w:r>
              <w:rPr>
                <w:lang w:val="fr-FR"/>
              </w:rPr>
              <w:t>Rigacci</w:t>
            </w:r>
            <w:proofErr w:type="spellEnd"/>
            <w:r>
              <w:rPr>
                <w:lang w:val="fr-FR"/>
              </w:rPr>
              <w:t xml:space="preserve"> (PERSEE) &amp; Gilles </w:t>
            </w:r>
            <w:proofErr w:type="spellStart"/>
            <w:r>
              <w:rPr>
                <w:lang w:val="fr-FR"/>
              </w:rPr>
              <w:t>Guérassimoff</w:t>
            </w:r>
            <w:proofErr w:type="spellEnd"/>
            <w:r>
              <w:rPr>
                <w:lang w:val="fr-FR"/>
              </w:rPr>
              <w:t xml:space="preserve"> (CMA)</w:t>
            </w:r>
          </w:p>
        </w:tc>
      </w:tr>
      <w:tr w:rsidR="00A524D4" w:rsidRPr="00F555F3" w14:paraId="792952F4" w14:textId="77777777" w:rsidTr="00F83703">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hideMark/>
          </w:tcPr>
          <w:p w14:paraId="2579EF97" w14:textId="77777777" w:rsidR="00A524D4" w:rsidRPr="00F555F3" w:rsidRDefault="00A524D4" w:rsidP="00F83703">
            <w:pPr>
              <w:pStyle w:val="Normaltable"/>
              <w:jc w:val="left"/>
              <w:rPr>
                <w:lang w:val="fr-FR"/>
              </w:rPr>
            </w:pPr>
            <w:r w:rsidRPr="00F555F3">
              <w:rPr>
                <w:lang w:val="fr-FR"/>
              </w:rPr>
              <w:t>Nombre d’ECTS</w:t>
            </w:r>
          </w:p>
        </w:tc>
        <w:tc>
          <w:tcPr>
            <w:tcW w:w="3067" w:type="pct"/>
            <w:hideMark/>
          </w:tcPr>
          <w:p w14:paraId="51E92B27" w14:textId="77777777" w:rsidR="00A524D4" w:rsidRPr="00F555F3" w:rsidRDefault="00A524D4" w:rsidP="00F83703">
            <w:pPr>
              <w:pStyle w:val="Normaltable"/>
              <w:jc w:val="left"/>
              <w:cnfStyle w:val="000000000000" w:firstRow="0" w:lastRow="0" w:firstColumn="0" w:lastColumn="0" w:oddVBand="0" w:evenVBand="0" w:oddHBand="0" w:evenHBand="0" w:firstRowFirstColumn="0" w:firstRowLastColumn="0" w:lastRowFirstColumn="0" w:lastRowLastColumn="0"/>
              <w:rPr>
                <w:lang w:val="fr-FR"/>
              </w:rPr>
            </w:pPr>
            <w:r w:rsidRPr="00FC5C0A">
              <w:rPr>
                <w:lang w:val="fr-FR"/>
              </w:rPr>
              <w:t>15</w:t>
            </w:r>
          </w:p>
        </w:tc>
      </w:tr>
      <w:tr w:rsidR="00A524D4" w:rsidRPr="00F555F3" w14:paraId="2DAB85EA" w14:textId="77777777" w:rsidTr="00F83703">
        <w:trPr>
          <w:trHeight w:val="259"/>
          <w:jc w:val="center"/>
        </w:trPr>
        <w:tc>
          <w:tcPr>
            <w:cnfStyle w:val="001000000000" w:firstRow="0" w:lastRow="0" w:firstColumn="1" w:lastColumn="0" w:oddVBand="0" w:evenVBand="0" w:oddHBand="0" w:evenHBand="0" w:firstRowFirstColumn="0" w:firstRowLastColumn="0" w:lastRowFirstColumn="0" w:lastRowLastColumn="0"/>
            <w:tcW w:w="1933" w:type="pct"/>
            <w:vAlign w:val="top"/>
          </w:tcPr>
          <w:p w14:paraId="41604809" w14:textId="77777777" w:rsidR="00A524D4" w:rsidRPr="00F555F3" w:rsidRDefault="00A524D4" w:rsidP="00F83703">
            <w:pPr>
              <w:pStyle w:val="Normaltable"/>
              <w:jc w:val="left"/>
              <w:rPr>
                <w:lang w:val="fr-FR"/>
              </w:rPr>
            </w:pPr>
            <w:r w:rsidRPr="00F555F3">
              <w:rPr>
                <w:lang w:val="fr-FR"/>
              </w:rPr>
              <w:t>Semestre</w:t>
            </w:r>
          </w:p>
        </w:tc>
        <w:tc>
          <w:tcPr>
            <w:tcW w:w="3067" w:type="pct"/>
          </w:tcPr>
          <w:p w14:paraId="25B8629A" w14:textId="77777777" w:rsidR="00A524D4" w:rsidRPr="00E206B3" w:rsidRDefault="00A524D4" w:rsidP="00F83703">
            <w:pPr>
              <w:pStyle w:val="Normaltable"/>
              <w:jc w:val="left"/>
              <w:cnfStyle w:val="000000000000" w:firstRow="0" w:lastRow="0" w:firstColumn="0" w:lastColumn="0" w:oddVBand="0" w:evenVBand="0" w:oddHBand="0" w:evenHBand="0" w:firstRowFirstColumn="0" w:firstRowLastColumn="0" w:lastRowFirstColumn="0" w:lastRowLastColumn="0"/>
              <w:rPr>
                <w:highlight w:val="yellow"/>
                <w:lang w:val="fr-FR"/>
              </w:rPr>
            </w:pPr>
            <w:r w:rsidRPr="000F460C">
              <w:rPr>
                <w:lang w:val="fr-FR"/>
              </w:rPr>
              <w:t>S3</w:t>
            </w:r>
            <w:r>
              <w:rPr>
                <w:lang w:val="fr-FR"/>
              </w:rPr>
              <w:t xml:space="preserve"> (T2)</w:t>
            </w:r>
          </w:p>
        </w:tc>
      </w:tr>
    </w:tbl>
    <w:p w14:paraId="283D1EED" w14:textId="77777777" w:rsidR="00A524D4" w:rsidRPr="00DB327C" w:rsidRDefault="00A524D4" w:rsidP="00A524D4">
      <w:pPr>
        <w:pStyle w:val="Titre2"/>
        <w:rPr>
          <w:sz w:val="4"/>
          <w:szCs w:val="4"/>
        </w:rPr>
      </w:pPr>
    </w:p>
    <w:p w14:paraId="4BD8376C" w14:textId="77777777" w:rsidR="00A524D4" w:rsidRDefault="00A524D4" w:rsidP="00A524D4">
      <w:pPr>
        <w:pStyle w:val="Titre2"/>
      </w:pPr>
      <w:r>
        <w:t>PROJETS RECHERCHE</w:t>
      </w:r>
    </w:p>
    <w:p w14:paraId="603F5BA5" w14:textId="79400750" w:rsidR="007A7555" w:rsidRPr="00500751" w:rsidRDefault="00A524D4" w:rsidP="00A524D4">
      <w:pPr>
        <w:pStyle w:val="Titre2"/>
        <w:rPr>
          <w:b w:val="0"/>
        </w:rPr>
      </w:pPr>
      <w:r>
        <w:t>Descriptif des sujets proposés pour l’édition 2021/2022</w:t>
      </w:r>
    </w:p>
    <w:tbl>
      <w:tblPr>
        <w:tblStyle w:val="Listeclaire-Accent11"/>
        <w:tblW w:w="0" w:type="auto"/>
        <w:tblLook w:val="04A0" w:firstRow="1" w:lastRow="0" w:firstColumn="1" w:lastColumn="0" w:noHBand="0" w:noVBand="1"/>
      </w:tblPr>
      <w:tblGrid>
        <w:gridCol w:w="9622"/>
      </w:tblGrid>
      <w:tr w:rsidR="007A7555" w:rsidRPr="007A7555" w14:paraId="0750AA2B"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EEFF9D7" w14:textId="77777777" w:rsidR="007A7555" w:rsidRPr="007A7555" w:rsidRDefault="007A7555" w:rsidP="007A7555">
            <w:pPr>
              <w:spacing w:before="0" w:after="0"/>
              <w:jc w:val="both"/>
              <w:rPr>
                <w:rFonts w:ascii="Calibri" w:hAnsi="Calibri"/>
              </w:rPr>
            </w:pPr>
            <w:r w:rsidRPr="007A7555">
              <w:rPr>
                <w:rFonts w:ascii="Calibri" w:hAnsi="Calibri"/>
              </w:rPr>
              <w:t>Projet  Recherche – TE 1</w:t>
            </w:r>
          </w:p>
        </w:tc>
      </w:tr>
      <w:tr w:rsidR="007A7555" w:rsidRPr="007A7555" w14:paraId="68F60BC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C9CDDCE"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L’autonomie énergétique de l’Île de la Réunion face aux tensions d’occupation des sols</w:t>
            </w:r>
          </w:p>
        </w:tc>
      </w:tr>
      <w:tr w:rsidR="007A7555" w:rsidRPr="007A7555" w14:paraId="266D6DF3"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22F2A10"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Sandrine Selosse (CMA)</w:t>
            </w:r>
          </w:p>
        </w:tc>
      </w:tr>
      <w:tr w:rsidR="007A7555" w:rsidRPr="007A7555" w14:paraId="0EC9DAC1"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8091811" w14:textId="77777777" w:rsidR="007A7555" w:rsidRDefault="007A7555" w:rsidP="007A7555">
            <w:pPr>
              <w:spacing w:before="0" w:after="0"/>
              <w:jc w:val="both"/>
              <w:rPr>
                <w:rFonts w:ascii="Calibri" w:hAnsi="Calibri"/>
                <w:bCs w:val="0"/>
              </w:rPr>
            </w:pPr>
            <w:r w:rsidRPr="007A7555">
              <w:rPr>
                <w:rFonts w:ascii="Calibri" w:hAnsi="Calibri"/>
              </w:rPr>
              <w:t xml:space="preserve">Descriptif : </w:t>
            </w:r>
            <w:r w:rsidRPr="007A7555">
              <w:rPr>
                <w:rFonts w:ascii="Calibri" w:hAnsi="Calibri"/>
                <w:b w:val="0"/>
              </w:rPr>
              <w:t xml:space="preserve">Dans un contexte général de stratégies bas carbone, les territoires insulaires sont par ailleurs exposés à des enjeux d’autonomie énergétique les mettant face à leurs contraintes de dépendance énergétique et de pression démographique. C’est le cas de l’Île de la Réunion, fortement dépendante des énergies fossiles. Ces dernières années, la transition énergétique vers une économie faiblement carbonée est devenue le mot d'ordre de cette région d'outre-mer française, avec l’objectif d'un mix énergétique 100 % renouvelable à l'horizon 2030. L’île bénéficie d’un important potentiel d’énergie renouvelable, insuffisamment exploitée, mais est aussi confronté à un foncier contraint - urbanisation, espaces naturels protégés, surface agricole utile occupée à 50% par la canne à sucre, cette dernière contribuant à l’autonomie énergétique par valorisation de la bagasse. L’objet de cette étude est de confronter les différentes trajectoires d’autonomie énergétique aux synergies et concurrences foncières du territoire. </w:t>
            </w:r>
          </w:p>
          <w:p w14:paraId="4F1FB75A" w14:textId="2CD4BAA5" w:rsidR="00644649" w:rsidRPr="007A7555" w:rsidRDefault="00644649" w:rsidP="007A7555">
            <w:pPr>
              <w:spacing w:before="0" w:after="0"/>
              <w:jc w:val="both"/>
              <w:rPr>
                <w:rFonts w:ascii="Calibri" w:hAnsi="Calibri"/>
                <w:b w:val="0"/>
              </w:rPr>
            </w:pPr>
          </w:p>
        </w:tc>
      </w:tr>
      <w:tr w:rsidR="007A7555" w:rsidRPr="007A7555" w14:paraId="700816FD"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9CA2CFE" w14:textId="77777777" w:rsidR="007A7555" w:rsidRDefault="007A7555" w:rsidP="007A7555">
            <w:pPr>
              <w:spacing w:before="0" w:after="0"/>
              <w:jc w:val="both"/>
              <w:rPr>
                <w:rFonts w:ascii="Calibri" w:hAnsi="Calibri"/>
                <w:bCs w:val="0"/>
              </w:rPr>
            </w:pPr>
            <w:r w:rsidRPr="007A7555">
              <w:rPr>
                <w:rFonts w:ascii="Calibri" w:hAnsi="Calibri"/>
              </w:rPr>
              <w:t xml:space="preserve">Type de recherche : </w:t>
            </w:r>
            <w:r w:rsidRPr="007A7555">
              <w:rPr>
                <w:rFonts w:ascii="Calibri" w:hAnsi="Calibri"/>
                <w:b w:val="0"/>
              </w:rPr>
              <w:t xml:space="preserve">Ce projet s’insère dans le programme de recherche en modélisation long terme du CMA et s’appuie sur le développement de modèle </w:t>
            </w:r>
            <w:proofErr w:type="spellStart"/>
            <w:r w:rsidRPr="007A7555">
              <w:rPr>
                <w:rFonts w:ascii="Calibri" w:hAnsi="Calibri"/>
                <w:b w:val="0"/>
              </w:rPr>
              <w:t>bottom</w:t>
            </w:r>
            <w:proofErr w:type="spellEnd"/>
            <w:r w:rsidRPr="007A7555">
              <w:rPr>
                <w:rFonts w:ascii="Calibri" w:hAnsi="Calibri"/>
                <w:b w:val="0"/>
              </w:rPr>
              <w:t>-up d’optimisation TIMES, reposant sur une représentation fine des systèmes énergétiques territoriaux. Ce travail permettra d’apporter des extensions pertinentes au modèle réunionnais existant.</w:t>
            </w:r>
          </w:p>
          <w:p w14:paraId="70D9D688" w14:textId="0FED32FF" w:rsidR="00644649" w:rsidRPr="007A7555" w:rsidRDefault="00644649" w:rsidP="007A7555">
            <w:pPr>
              <w:spacing w:before="0" w:after="0"/>
              <w:jc w:val="both"/>
              <w:rPr>
                <w:rFonts w:ascii="Calibri" w:hAnsi="Calibri"/>
                <w:b w:val="0"/>
              </w:rPr>
            </w:pPr>
          </w:p>
        </w:tc>
      </w:tr>
      <w:tr w:rsidR="007A7555" w:rsidRPr="007A7555" w14:paraId="634DF901"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166E438" w14:textId="77777777" w:rsidR="007A7555" w:rsidRPr="007A7555" w:rsidRDefault="007A7555" w:rsidP="007A7555">
            <w:pPr>
              <w:spacing w:before="0" w:after="0"/>
              <w:jc w:val="both"/>
              <w:rPr>
                <w:rFonts w:ascii="Calibri" w:hAnsi="Calibri"/>
                <w:b w:val="0"/>
              </w:rPr>
            </w:pPr>
            <w:r w:rsidRPr="007A7555">
              <w:rPr>
                <w:rFonts w:ascii="Calibri" w:hAnsi="Calibri"/>
              </w:rPr>
              <w:t xml:space="preserve">Partenaires : </w:t>
            </w:r>
            <w:r w:rsidRPr="007A7555">
              <w:rPr>
                <w:rFonts w:ascii="Calibri" w:hAnsi="Calibri"/>
                <w:b w:val="0"/>
              </w:rPr>
              <w:t>Des échanges pourront être programmés avec des chercheures et doctorants de l’Université de la Réunion (laboratoire CEMOI et PIMENT)</w:t>
            </w:r>
          </w:p>
        </w:tc>
      </w:tr>
      <w:tr w:rsidR="007A7555" w:rsidRPr="007A7555" w14:paraId="313396F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1569233" w14:textId="628FA9E3" w:rsidR="007A7555" w:rsidRPr="007A7555" w:rsidRDefault="007A7555" w:rsidP="007A7555">
            <w:pPr>
              <w:spacing w:before="0" w:after="0"/>
              <w:jc w:val="both"/>
              <w:rPr>
                <w:rFonts w:ascii="Calibri" w:hAnsi="Calibri"/>
                <w:b w:val="0"/>
              </w:rPr>
            </w:pPr>
            <w:r w:rsidRPr="007A7555">
              <w:rPr>
                <w:rFonts w:ascii="Calibri" w:hAnsi="Calibri"/>
              </w:rPr>
              <w:t>Nombre d’étudiant</w:t>
            </w:r>
            <w:r w:rsidR="00CC725E">
              <w:rPr>
                <w:rFonts w:ascii="Calibri" w:hAnsi="Calibri"/>
              </w:rPr>
              <w:t>s</w:t>
            </w:r>
            <w:r w:rsidRPr="007A7555">
              <w:rPr>
                <w:rFonts w:ascii="Calibri" w:hAnsi="Calibri"/>
              </w:rPr>
              <w:t xml:space="preserve"> souhaité : </w:t>
            </w:r>
            <w:r w:rsidRPr="007A7555">
              <w:rPr>
                <w:rFonts w:ascii="Calibri" w:hAnsi="Calibri"/>
                <w:b w:val="0"/>
              </w:rPr>
              <w:t>1 à 3</w:t>
            </w:r>
          </w:p>
        </w:tc>
      </w:tr>
      <w:tr w:rsidR="007A7555" w:rsidRPr="007A7555" w14:paraId="16BCAD5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333D69B"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ES Modélisation prospective et politiques de lutte contre le changement climatique serait un plus mais n’est pas obligatoire.</w:t>
            </w:r>
          </w:p>
        </w:tc>
      </w:tr>
    </w:tbl>
    <w:p w14:paraId="5B3A49B4" w14:textId="75FF32C8" w:rsidR="007A7555" w:rsidRDefault="007A7555" w:rsidP="007A7555">
      <w:pPr>
        <w:pStyle w:val="Normal1"/>
        <w:rPr>
          <w:lang w:val="fr-FR"/>
        </w:rPr>
      </w:pPr>
    </w:p>
    <w:p w14:paraId="5A4C178B" w14:textId="77777777" w:rsidR="007A7555" w:rsidRDefault="007A7555">
      <w:pPr>
        <w:spacing w:before="0" w:after="0"/>
        <w:rPr>
          <w:rFonts w:ascii="Calibri" w:hAnsi="Calibri"/>
        </w:rPr>
      </w:pPr>
      <w:r>
        <w:br w:type="page"/>
      </w:r>
    </w:p>
    <w:tbl>
      <w:tblPr>
        <w:tblStyle w:val="Listeclaire-Accent12"/>
        <w:tblW w:w="0" w:type="auto"/>
        <w:tblLook w:val="04A0" w:firstRow="1" w:lastRow="0" w:firstColumn="1" w:lastColumn="0" w:noHBand="0" w:noVBand="1"/>
      </w:tblPr>
      <w:tblGrid>
        <w:gridCol w:w="9622"/>
      </w:tblGrid>
      <w:tr w:rsidR="007A7555" w:rsidRPr="007A7555" w14:paraId="37C07083"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BB2DC77" w14:textId="77777777" w:rsidR="007A7555" w:rsidRPr="007A7555" w:rsidRDefault="007A7555" w:rsidP="007A7555">
            <w:pPr>
              <w:spacing w:before="0" w:after="0"/>
              <w:jc w:val="both"/>
              <w:rPr>
                <w:rFonts w:ascii="Calibri" w:hAnsi="Calibri"/>
              </w:rPr>
            </w:pPr>
            <w:r w:rsidRPr="007A7555">
              <w:rPr>
                <w:rFonts w:ascii="Calibri" w:hAnsi="Calibri"/>
              </w:rPr>
              <w:lastRenderedPageBreak/>
              <w:t>Projet  Recherche – TE 2</w:t>
            </w:r>
          </w:p>
        </w:tc>
      </w:tr>
      <w:tr w:rsidR="007A7555" w:rsidRPr="007A7555" w14:paraId="2EBDA61D"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CA91CAA" w14:textId="77777777" w:rsidR="007A7555" w:rsidRPr="007A7555" w:rsidRDefault="007A7555" w:rsidP="007A7555">
            <w:pPr>
              <w:spacing w:before="0" w:after="0"/>
              <w:jc w:val="both"/>
              <w:rPr>
                <w:rFonts w:ascii="Calibri" w:hAnsi="Calibri"/>
                <w:b w:val="0"/>
              </w:rPr>
            </w:pPr>
            <w:r w:rsidRPr="007A7555">
              <w:rPr>
                <w:rFonts w:ascii="Calibri" w:hAnsi="Calibri"/>
              </w:rPr>
              <w:t>Titre </w:t>
            </w:r>
            <w:r w:rsidRPr="007A7555">
              <w:rPr>
                <w:rFonts w:ascii="Calibri" w:hAnsi="Calibri"/>
                <w:b w:val="0"/>
              </w:rPr>
              <w:t xml:space="preserve">: </w:t>
            </w:r>
            <w:r w:rsidRPr="007A7555">
              <w:rPr>
                <w:rFonts w:ascii="Calibri" w:eastAsia="Times New Roman" w:hAnsi="Calibri"/>
                <w:b w:val="0"/>
                <w:lang w:eastAsia="fr-FR"/>
              </w:rPr>
              <w:t xml:space="preserve">Estimation du gisement </w:t>
            </w:r>
            <w:proofErr w:type="spellStart"/>
            <w:r w:rsidRPr="007A7555">
              <w:rPr>
                <w:rFonts w:ascii="Calibri" w:eastAsia="Times New Roman" w:hAnsi="Calibri"/>
                <w:b w:val="0"/>
                <w:lang w:eastAsia="fr-FR"/>
              </w:rPr>
              <w:t>EnR</w:t>
            </w:r>
            <w:proofErr w:type="spellEnd"/>
            <w:r w:rsidRPr="007A7555">
              <w:rPr>
                <w:rFonts w:ascii="Calibri" w:eastAsia="Times New Roman" w:hAnsi="Calibri"/>
                <w:b w:val="0"/>
                <w:lang w:eastAsia="fr-FR"/>
              </w:rPr>
              <w:t xml:space="preserve"> et biogaz à partir de système d’information géographique</w:t>
            </w:r>
          </w:p>
        </w:tc>
      </w:tr>
      <w:tr w:rsidR="007A7555" w:rsidRPr="007A7555" w14:paraId="095C2CAE"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C9A5FDB"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eastAsia="Times New Roman" w:hAnsi="Calibri"/>
                <w:b w:val="0"/>
                <w:lang w:eastAsia="fr-FR"/>
              </w:rPr>
              <w:t>Robin Girard (PERSEE)</w:t>
            </w:r>
          </w:p>
        </w:tc>
      </w:tr>
      <w:tr w:rsidR="007A7555" w:rsidRPr="007A7555" w14:paraId="43709EE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02AB3B4"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Dans le contexte de la transition énergétique, un problème majeur est l’utilisation du territoire. Les développeurs ont de plus en plus de difficultés à trouver des nouveaux sites et les politiques, de l’échelle locale à l’échelle européenne, ne savent pas toujours bien évaluer le nombre d’éoliennes ou de panneaux photovoltaïques qui pourraient prendre place sur leur territoire. La même question se pose avec le biogaz produit par méthanisation ou pyrogazéification. Cette difficulté est en partie due à l’acceptabilité mitigée des </w:t>
            </w:r>
            <w:proofErr w:type="spellStart"/>
            <w:r w:rsidRPr="007A7555">
              <w:rPr>
                <w:rFonts w:ascii="Calibri" w:hAnsi="Calibri"/>
                <w:b w:val="0"/>
              </w:rPr>
              <w:t>EnR</w:t>
            </w:r>
            <w:proofErr w:type="spellEnd"/>
            <w:r w:rsidRPr="007A7555">
              <w:rPr>
                <w:rFonts w:ascii="Calibri" w:hAnsi="Calibri"/>
                <w:b w:val="0"/>
              </w:rPr>
              <w:t>. Dans le même temps le développement du biogaz est un élément clé qui doit permettre de maintenir dans le système énergétique la flexibilité permise par le gaz mais qui est lui aussi consommateur de surface. En outre une partie du gisement biogaz est lié à notre activité agricole, dans certains cas très spécifiques en concurrence avec l’alimentation ou avec les pratiques agricoles. Dans ce projet vous travaillerez sur la modélisation du gisement à partir de systèmes d’information géographique (SIG) sous R ou sous python.</w:t>
            </w:r>
          </w:p>
          <w:p w14:paraId="713CC579" w14:textId="77777777" w:rsidR="007A7555" w:rsidRPr="007A7555" w:rsidRDefault="007A7555" w:rsidP="007A7555">
            <w:pPr>
              <w:spacing w:before="0" w:after="0"/>
              <w:jc w:val="both"/>
              <w:rPr>
                <w:rFonts w:ascii="Calibri" w:hAnsi="Calibri"/>
                <w:b w:val="0"/>
              </w:rPr>
            </w:pPr>
            <w:r w:rsidRPr="007A7555">
              <w:rPr>
                <w:rFonts w:ascii="Calibri" w:hAnsi="Calibri"/>
                <w:b w:val="0"/>
              </w:rPr>
              <w:t>Des travaux ont été mené au centre PERSEE sur ces sujets en collaboration avec différents partenaires (ADEME, RTE, des producteurs renouvelables) et ont donné lieu à plusieurs publications. Il s’agira ici de s’inscrire dans cette lignée en poursuivant différentes pistes de recherche comme : (i) Proposer un gisement couplé biogaz/</w:t>
            </w:r>
            <w:proofErr w:type="spellStart"/>
            <w:r w:rsidRPr="007A7555">
              <w:rPr>
                <w:rFonts w:ascii="Calibri" w:hAnsi="Calibri"/>
                <w:b w:val="0"/>
              </w:rPr>
              <w:t>EnR</w:t>
            </w:r>
            <w:proofErr w:type="spellEnd"/>
            <w:r w:rsidRPr="007A7555">
              <w:rPr>
                <w:rFonts w:ascii="Calibri" w:hAnsi="Calibri"/>
                <w:b w:val="0"/>
              </w:rPr>
              <w:t xml:space="preserve"> à l’échelle France et Europe, ou (ii) proposer une méthode de type « angle solide moyen » pour évaluer non plus seulement l’espace au sol disponible mais l’occupation du champ visuel. Ces travaux pourront être effectués en partenariat avec un de nos partenaires sur le sujet.</w:t>
            </w:r>
          </w:p>
        </w:tc>
      </w:tr>
      <w:tr w:rsidR="007A7555" w:rsidRPr="007A7555" w14:paraId="27ECAE7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28DE08F"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Recherche exploratoire</w:t>
            </w:r>
          </w:p>
        </w:tc>
      </w:tr>
      <w:tr w:rsidR="007A7555" w:rsidRPr="007A7555" w14:paraId="69E8349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EB53CBE" w14:textId="04286744" w:rsidR="007A7555" w:rsidRPr="007A7555" w:rsidRDefault="007A7555" w:rsidP="007A7555">
            <w:pPr>
              <w:spacing w:before="0" w:after="0"/>
              <w:jc w:val="both"/>
              <w:rPr>
                <w:rFonts w:ascii="Calibri" w:hAnsi="Calibri"/>
                <w:b w:val="0"/>
              </w:rPr>
            </w:pPr>
            <w:r w:rsidRPr="007A7555">
              <w:rPr>
                <w:rFonts w:ascii="Calibri" w:hAnsi="Calibri"/>
              </w:rPr>
              <w:t>Partenaires :</w:t>
            </w:r>
          </w:p>
        </w:tc>
      </w:tr>
      <w:tr w:rsidR="007A7555" w:rsidRPr="007A7555" w14:paraId="1F84E5B0"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C367075" w14:textId="082DDD4E" w:rsidR="007A7555" w:rsidRPr="007A7555" w:rsidRDefault="007A7555" w:rsidP="007A7555">
            <w:pPr>
              <w:spacing w:before="0" w:after="0"/>
              <w:jc w:val="both"/>
              <w:rPr>
                <w:rFonts w:ascii="Calibri" w:hAnsi="Calibri"/>
                <w:b w:val="0"/>
              </w:rPr>
            </w:pPr>
            <w:r w:rsidRPr="007A7555">
              <w:rPr>
                <w:rFonts w:ascii="Calibri" w:hAnsi="Calibri"/>
              </w:rPr>
              <w:t>Nombre d’étudiant</w:t>
            </w:r>
            <w:r w:rsidR="00CC725E">
              <w:rPr>
                <w:rFonts w:ascii="Calibri" w:hAnsi="Calibri"/>
              </w:rPr>
              <w:t>s</w:t>
            </w:r>
            <w:r w:rsidRPr="007A7555">
              <w:rPr>
                <w:rFonts w:ascii="Calibri" w:hAnsi="Calibri"/>
              </w:rPr>
              <w:t xml:space="preserve"> souhaité </w:t>
            </w:r>
            <w:r w:rsidRPr="007A7555">
              <w:rPr>
                <w:rFonts w:ascii="Calibri" w:hAnsi="Calibri"/>
                <w:b w:val="0"/>
              </w:rPr>
              <w:t>: 2 à 4</w:t>
            </w:r>
          </w:p>
        </w:tc>
      </w:tr>
      <w:tr w:rsidR="007A7555" w:rsidRPr="007A7555" w14:paraId="7F946521"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86C58B8"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7AF89E78" w14:textId="77777777" w:rsidR="007A7555" w:rsidRPr="007A7555" w:rsidRDefault="007A7555" w:rsidP="007A7555">
      <w:pPr>
        <w:spacing w:before="0" w:after="200" w:line="276" w:lineRule="auto"/>
        <w:jc w:val="left"/>
        <w:rPr>
          <w:rFonts w:ascii="Calibri" w:hAnsi="Calibri" w:cs="Times New Roman"/>
          <w:b/>
          <w:color w:val="auto"/>
        </w:rPr>
      </w:pPr>
    </w:p>
    <w:tbl>
      <w:tblPr>
        <w:tblStyle w:val="Listeclaire-Accent12"/>
        <w:tblW w:w="0" w:type="auto"/>
        <w:tblLook w:val="04A0" w:firstRow="1" w:lastRow="0" w:firstColumn="1" w:lastColumn="0" w:noHBand="0" w:noVBand="1"/>
      </w:tblPr>
      <w:tblGrid>
        <w:gridCol w:w="9622"/>
      </w:tblGrid>
      <w:tr w:rsidR="007A7555" w:rsidRPr="007A7555" w14:paraId="06C2CC50"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EE4489F" w14:textId="77777777" w:rsidR="007A7555" w:rsidRPr="007A7555" w:rsidRDefault="007A7555" w:rsidP="007A7555">
            <w:pPr>
              <w:spacing w:before="0" w:after="0"/>
              <w:jc w:val="both"/>
              <w:rPr>
                <w:rFonts w:ascii="Calibri" w:hAnsi="Calibri"/>
              </w:rPr>
            </w:pPr>
            <w:r w:rsidRPr="007A7555">
              <w:rPr>
                <w:rFonts w:ascii="Calibri" w:hAnsi="Calibri"/>
              </w:rPr>
              <w:t>Projet  Recherche – TE 3</w:t>
            </w:r>
          </w:p>
        </w:tc>
      </w:tr>
      <w:tr w:rsidR="007A7555" w:rsidRPr="007A7555" w14:paraId="724BAA5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A24D6A6"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Apprentissage profond pour la prédiction de la production de l’énergie hydroélectrique au fil de l’eau à partir des variables climatiques</w:t>
            </w:r>
          </w:p>
        </w:tc>
      </w:tr>
      <w:tr w:rsidR="007A7555" w:rsidRPr="007A7555" w14:paraId="43B0359D"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BD2DE8A" w14:textId="77777777" w:rsidR="007A7555" w:rsidRPr="007A7555" w:rsidRDefault="007A7555" w:rsidP="007A7555">
            <w:pPr>
              <w:spacing w:before="0" w:after="0"/>
              <w:jc w:val="both"/>
              <w:rPr>
                <w:rFonts w:ascii="Calibri" w:hAnsi="Calibri"/>
                <w:b w:val="0"/>
                <w:lang w:val="pt-BR"/>
              </w:rPr>
            </w:pPr>
            <w:r w:rsidRPr="007A7555">
              <w:rPr>
                <w:rFonts w:ascii="Calibri" w:hAnsi="Calibri"/>
              </w:rPr>
              <w:t xml:space="preserve">Enseignants impliqués : </w:t>
            </w:r>
            <w:r w:rsidRPr="007A7555">
              <w:rPr>
                <w:rFonts w:ascii="Calibri" w:hAnsi="Calibri"/>
                <w:b w:val="0"/>
                <w:lang w:val="pt-BR"/>
              </w:rPr>
              <w:t>Valentina Sessa, Edi Assoumou et Gildas Siggini (CMA)</w:t>
            </w:r>
          </w:p>
        </w:tc>
      </w:tr>
      <w:tr w:rsidR="007A7555" w:rsidRPr="007A7555" w14:paraId="7D5ED59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A05ADF0"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L’un des grands défis des systèmes énergétiques durables consiste à intégrer la variabilité climatique dans les processus de planification opérationnelle à long terme. Dans ce projet, on se propose d’étudier la production hydroélectrique au fil de l’eau en se basant sur les variables météorologiques de température et des précipitations. Traduire les séries temporelles des données climatiques en séries temporelles de la production hydroélectrique est une opération très délicate, du coup il faut déchiffrer la relation complexe qui relie la disponibilité de l’eau et la génération d’énergie électrique. </w:t>
            </w:r>
          </w:p>
          <w:p w14:paraId="26EEAB3A" w14:textId="77777777" w:rsidR="007A7555" w:rsidRPr="007A7555" w:rsidRDefault="007A7555" w:rsidP="007A7555">
            <w:pPr>
              <w:spacing w:before="0" w:after="0"/>
              <w:jc w:val="both"/>
              <w:rPr>
                <w:rFonts w:ascii="Calibri" w:hAnsi="Calibri"/>
                <w:b w:val="0"/>
              </w:rPr>
            </w:pPr>
            <w:r w:rsidRPr="007A7555">
              <w:rPr>
                <w:rFonts w:ascii="Calibri" w:hAnsi="Calibri"/>
                <w:b w:val="0"/>
              </w:rPr>
              <w:t xml:space="preserve">Ce travail s’inscrit dans le cadre du projet Européen CLIM2POWER. Il consiste à traduire les données climatiques en systèmes d’énergie et indicateurs de puissance et à sélectionner les meilleures techniques afin de fournir aux opérateurs des systèmes électriques des données précises et des directives opérationnelles pour les centrales électriques. Ainsi, ce travail vise à développer des modèles efficaces de machine </w:t>
            </w:r>
            <w:proofErr w:type="spellStart"/>
            <w:r w:rsidRPr="007A7555">
              <w:rPr>
                <w:rFonts w:ascii="Calibri" w:hAnsi="Calibri"/>
                <w:b w:val="0"/>
              </w:rPr>
              <w:t>learning</w:t>
            </w:r>
            <w:proofErr w:type="spellEnd"/>
            <w:r w:rsidRPr="007A7555">
              <w:rPr>
                <w:rFonts w:ascii="Calibri" w:hAnsi="Calibri"/>
                <w:b w:val="0"/>
              </w:rPr>
              <w:t xml:space="preserve"> pour la prévision de la production d’hydroélectricité au fil de l’eau à partir des</w:t>
            </w:r>
          </w:p>
          <w:p w14:paraId="2D2B9E26" w14:textId="77777777" w:rsidR="007A7555" w:rsidRPr="007A7555" w:rsidRDefault="007A7555" w:rsidP="007A7555">
            <w:pPr>
              <w:spacing w:before="0" w:after="0"/>
              <w:jc w:val="both"/>
              <w:rPr>
                <w:rFonts w:ascii="Calibri" w:hAnsi="Calibri"/>
                <w:b w:val="0"/>
              </w:rPr>
            </w:pPr>
            <w:r w:rsidRPr="007A7555">
              <w:rPr>
                <w:rFonts w:ascii="Calibri" w:hAnsi="Calibri"/>
                <w:b w:val="0"/>
              </w:rPr>
              <w:t xml:space="preserve">variables climatiques. </w:t>
            </w:r>
          </w:p>
        </w:tc>
      </w:tr>
      <w:tr w:rsidR="007A7555" w:rsidRPr="007A7555" w14:paraId="46036551"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A3608FB" w14:textId="77777777" w:rsidR="007A7555" w:rsidRPr="007A7555" w:rsidRDefault="007A7555" w:rsidP="007A7555">
            <w:pPr>
              <w:spacing w:before="0" w:after="0"/>
              <w:jc w:val="both"/>
              <w:rPr>
                <w:rFonts w:ascii="Calibri" w:hAnsi="Calibri"/>
              </w:rPr>
            </w:pPr>
            <w:r w:rsidRPr="007A7555">
              <w:rPr>
                <w:rFonts w:ascii="Calibri" w:hAnsi="Calibri"/>
              </w:rPr>
              <w:t xml:space="preserve">Type de recherche : </w:t>
            </w:r>
            <w:r w:rsidRPr="007A7555">
              <w:rPr>
                <w:rFonts w:ascii="Calibri" w:hAnsi="Calibri"/>
                <w:b w:val="0"/>
              </w:rPr>
              <w:t>Modélisation et  simulation</w:t>
            </w:r>
          </w:p>
        </w:tc>
      </w:tr>
      <w:tr w:rsidR="007A7555" w:rsidRPr="007A7555" w14:paraId="7E36556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B52AFFE" w14:textId="77777777" w:rsidR="007A7555" w:rsidRPr="007A7555" w:rsidRDefault="007A7555" w:rsidP="007A7555">
            <w:pPr>
              <w:spacing w:before="0" w:after="0"/>
              <w:jc w:val="both"/>
              <w:rPr>
                <w:rFonts w:ascii="Calibri" w:hAnsi="Calibri"/>
                <w:b w:val="0"/>
              </w:rPr>
            </w:pPr>
            <w:r w:rsidRPr="007A7555">
              <w:rPr>
                <w:rFonts w:ascii="Calibri" w:hAnsi="Calibri"/>
              </w:rPr>
              <w:t xml:space="preserve">Partenaires : </w:t>
            </w:r>
            <w:r w:rsidRPr="007A7555">
              <w:rPr>
                <w:rFonts w:ascii="Calibri" w:hAnsi="Calibri"/>
                <w:b w:val="0"/>
              </w:rPr>
              <w:t>Partenaires du projet Clim2Power</w:t>
            </w:r>
          </w:p>
        </w:tc>
      </w:tr>
      <w:tr w:rsidR="007A7555" w:rsidRPr="007A7555" w14:paraId="44D6F798"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57717C1" w14:textId="5AC30F46" w:rsidR="007A7555" w:rsidRPr="007A7555" w:rsidRDefault="007A7555" w:rsidP="007A7555">
            <w:pPr>
              <w:spacing w:before="0" w:after="0"/>
              <w:jc w:val="both"/>
              <w:rPr>
                <w:rFonts w:ascii="Calibri" w:hAnsi="Calibri"/>
              </w:rPr>
            </w:pPr>
            <w:r w:rsidRPr="007A7555">
              <w:rPr>
                <w:rFonts w:ascii="Calibri" w:hAnsi="Calibri"/>
              </w:rPr>
              <w:t>Nombre d’étudiant</w:t>
            </w:r>
            <w:r w:rsidR="00CC725E">
              <w:rPr>
                <w:rFonts w:ascii="Calibri" w:hAnsi="Calibri"/>
              </w:rPr>
              <w:t>s</w:t>
            </w:r>
            <w:r w:rsidRPr="007A7555">
              <w:rPr>
                <w:rFonts w:ascii="Calibri" w:hAnsi="Calibri"/>
              </w:rPr>
              <w:t xml:space="preserve"> souhaité : </w:t>
            </w:r>
            <w:r w:rsidRPr="007A7555">
              <w:rPr>
                <w:rFonts w:ascii="Calibri" w:hAnsi="Calibri"/>
                <w:b w:val="0"/>
              </w:rPr>
              <w:t>2</w:t>
            </w:r>
          </w:p>
        </w:tc>
      </w:tr>
      <w:tr w:rsidR="007A7555" w:rsidRPr="007A7555" w14:paraId="48493CC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5E549B4"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 xml:space="preserve">Programmation Python, cours de data </w:t>
            </w:r>
            <w:proofErr w:type="spellStart"/>
            <w:r w:rsidRPr="007A7555">
              <w:rPr>
                <w:rFonts w:ascii="Calibri" w:hAnsi="Calibri"/>
                <w:b w:val="0"/>
              </w:rPr>
              <w:t>mining</w:t>
            </w:r>
            <w:proofErr w:type="spellEnd"/>
          </w:p>
        </w:tc>
      </w:tr>
    </w:tbl>
    <w:p w14:paraId="0FE7FE38" w14:textId="77777777" w:rsidR="007A7555" w:rsidRPr="007A7555" w:rsidRDefault="007A7555" w:rsidP="007A7555">
      <w:pPr>
        <w:spacing w:before="0" w:after="200" w:line="276" w:lineRule="auto"/>
        <w:jc w:val="left"/>
        <w:rPr>
          <w:rFonts w:ascii="Calibri" w:hAnsi="Calibri" w:cs="Times New Roman"/>
          <w:b/>
          <w:color w:val="auto"/>
        </w:rPr>
      </w:pPr>
      <w:r w:rsidRPr="007A7555">
        <w:rPr>
          <w:rFonts w:ascii="Calibri" w:hAnsi="Calibri" w:cs="Times New Roman"/>
          <w:b/>
          <w:color w:val="auto"/>
        </w:rPr>
        <w:br w:type="page"/>
      </w:r>
    </w:p>
    <w:tbl>
      <w:tblPr>
        <w:tblStyle w:val="Listeclaire-Accent13"/>
        <w:tblW w:w="0" w:type="auto"/>
        <w:tblLook w:val="04A0" w:firstRow="1" w:lastRow="0" w:firstColumn="1" w:lastColumn="0" w:noHBand="0" w:noVBand="1"/>
      </w:tblPr>
      <w:tblGrid>
        <w:gridCol w:w="9622"/>
      </w:tblGrid>
      <w:tr w:rsidR="007A7555" w:rsidRPr="007A7555" w14:paraId="687951B3"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C11F88F" w14:textId="77777777" w:rsidR="007A7555" w:rsidRPr="007A7555" w:rsidRDefault="007A7555" w:rsidP="007A7555">
            <w:pPr>
              <w:spacing w:before="0" w:after="0"/>
              <w:jc w:val="both"/>
              <w:rPr>
                <w:rFonts w:ascii="Calibri" w:hAnsi="Calibri"/>
              </w:rPr>
            </w:pPr>
            <w:r w:rsidRPr="007A7555">
              <w:rPr>
                <w:rFonts w:ascii="Calibri" w:hAnsi="Calibri"/>
              </w:rPr>
              <w:lastRenderedPageBreak/>
              <w:t>Projet  Recherche – TE 4</w:t>
            </w:r>
          </w:p>
        </w:tc>
      </w:tr>
      <w:tr w:rsidR="007A7555" w:rsidRPr="007A7555" w14:paraId="66D9210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140325F"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Analyse prospective des systèmes énergétiques et tensions sur l’eau</w:t>
            </w:r>
          </w:p>
        </w:tc>
      </w:tr>
      <w:tr w:rsidR="007A7555" w:rsidRPr="007A7555" w14:paraId="31179F3E"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2D5046D"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Enseignante impliquée : </w:t>
            </w:r>
            <w:r w:rsidRPr="007A7555">
              <w:rPr>
                <w:rFonts w:ascii="Calibri" w:hAnsi="Calibri"/>
                <w:b w:val="0"/>
              </w:rPr>
              <w:t>Sandrine Selosse (CMA)</w:t>
            </w:r>
          </w:p>
        </w:tc>
      </w:tr>
      <w:tr w:rsidR="007A7555" w:rsidRPr="007A7555" w14:paraId="563665EF"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244D899"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L'eau et l'énergie sont fortement interconnectées : l'énergie est nécessaire pour maintenir l'approvisionnement en eau alors que l'eau est essentielle pour produire de l'énergie. L'approche environnementale actuelle des questions liées à l’énergie ne se concentre le plus souvent que sur la réduction des émissions de gaz à effet de serre (GES), se traduisant alors par l'utilisation accrue de technologies qui fournissent une solution encore partielle à la pollution de l'air mais peuvent aggraver le stress hydrique car nécessitant de grandes quantités d'eau. De la même manière, l'utilisation accrue de certaines ressources, comme la biomasse, ou le recours à certaines technologies peuvent engendrer des tensions sur l’eau ou en être contraint. Il en est de même pour le recours à certaines technologies. Dans cette étude, il s’agit d’examiner conjointement les usages de l'eau et de l'énergie et de réfléchir à leur implémentation dans le modèle </w:t>
            </w:r>
            <w:proofErr w:type="spellStart"/>
            <w:r w:rsidRPr="007A7555">
              <w:rPr>
                <w:rFonts w:ascii="Calibri" w:hAnsi="Calibri"/>
                <w:b w:val="0"/>
              </w:rPr>
              <w:t>bottom</w:t>
            </w:r>
            <w:proofErr w:type="spellEnd"/>
            <w:r w:rsidRPr="007A7555">
              <w:rPr>
                <w:rFonts w:ascii="Calibri" w:hAnsi="Calibri"/>
                <w:b w:val="0"/>
              </w:rPr>
              <w:t>-up d’optimisation dynamique TIAM-FR développé par le CMA.</w:t>
            </w:r>
          </w:p>
        </w:tc>
      </w:tr>
      <w:tr w:rsidR="007A7555" w:rsidRPr="007A7555" w14:paraId="6A369057"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7FF16181"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Ce projet porte sur la modélisation prospective des systèmes énergétiques et des besoins en eau associés. L’objectif général est d’opérer plusieurs extensions innovantes au modèle TIAM-FR et d’établir divers scénarios prospectifs d’analyse de politiques climatiques internationales tenant compte des besoins en eau associés.</w:t>
            </w:r>
          </w:p>
        </w:tc>
      </w:tr>
      <w:tr w:rsidR="007A7555" w:rsidRPr="007A7555" w14:paraId="6BDF45B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A4C4AD2" w14:textId="77777777" w:rsidR="007A7555" w:rsidRPr="007A7555" w:rsidRDefault="007A7555" w:rsidP="007A7555">
            <w:pPr>
              <w:spacing w:before="0" w:after="0"/>
              <w:jc w:val="both"/>
              <w:rPr>
                <w:rFonts w:ascii="Calibri" w:hAnsi="Calibri"/>
                <w:b w:val="0"/>
              </w:rPr>
            </w:pPr>
            <w:r w:rsidRPr="007A7555">
              <w:rPr>
                <w:rFonts w:ascii="Calibri" w:hAnsi="Calibri"/>
              </w:rPr>
              <w:t xml:space="preserve">Partenaires : </w:t>
            </w:r>
            <w:r w:rsidRPr="007A7555">
              <w:rPr>
                <w:rFonts w:ascii="Calibri" w:hAnsi="Calibri"/>
                <w:b w:val="0"/>
              </w:rPr>
              <w:t xml:space="preserve">Des échanges pourront être programmés avec des analystes de l’Agence Internationale de l’Energie et de l’IRENA pour discuter de ces enjeux </w:t>
            </w:r>
          </w:p>
        </w:tc>
      </w:tr>
      <w:tr w:rsidR="007A7555" w:rsidRPr="007A7555" w14:paraId="15D30C2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F832944" w14:textId="01E8257B"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Entre 1 et 4.</w:t>
            </w:r>
          </w:p>
        </w:tc>
      </w:tr>
      <w:tr w:rsidR="007A7555" w:rsidRPr="007A7555" w14:paraId="3016221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C8687D7"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ES Modélisation prospective et politiques de lutte contre le changement climatique serait un plus mais n’est pas obligatoire</w:t>
            </w:r>
          </w:p>
        </w:tc>
      </w:tr>
    </w:tbl>
    <w:p w14:paraId="5C2798A9" w14:textId="77777777" w:rsidR="007A7555" w:rsidRPr="007A7555" w:rsidRDefault="007A7555" w:rsidP="007A7555">
      <w:pPr>
        <w:spacing w:before="0" w:after="200" w:line="276"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24407A52"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6187B56" w14:textId="77777777" w:rsidR="007A7555" w:rsidRPr="007A7555" w:rsidRDefault="007A7555" w:rsidP="007A7555">
            <w:pPr>
              <w:spacing w:before="0" w:after="0"/>
              <w:jc w:val="both"/>
              <w:rPr>
                <w:rFonts w:ascii="Calibri" w:hAnsi="Calibri"/>
              </w:rPr>
            </w:pPr>
            <w:r w:rsidRPr="007A7555">
              <w:rPr>
                <w:rFonts w:ascii="Calibri" w:hAnsi="Calibri"/>
              </w:rPr>
              <w:t>Projet  Recherche – TE 5</w:t>
            </w:r>
          </w:p>
        </w:tc>
      </w:tr>
      <w:tr w:rsidR="007A7555" w:rsidRPr="007A7555" w14:paraId="4125617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8A15ACD"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eastAsia="Times New Roman" w:hAnsi="Calibri"/>
                <w:b w:val="0"/>
                <w:lang w:eastAsia="fr-FR"/>
              </w:rPr>
              <w:t>Analyse du potentiel solaire photovoltaïque bifacial</w:t>
            </w:r>
          </w:p>
        </w:tc>
      </w:tr>
      <w:tr w:rsidR="007A7555" w:rsidRPr="007A7555" w14:paraId="18352728"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218B06D"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w:t>
            </w:r>
            <w:r w:rsidRPr="007A7555">
              <w:rPr>
                <w:rFonts w:ascii="Calibri" w:hAnsi="Calibri"/>
                <w:b w:val="0"/>
              </w:rPr>
              <w:t xml:space="preserve">Philippe Blanc , Yves-Marie </w:t>
            </w:r>
            <w:proofErr w:type="spellStart"/>
            <w:r w:rsidRPr="007A7555">
              <w:rPr>
                <w:rFonts w:ascii="Calibri" w:hAnsi="Calibri"/>
                <w:b w:val="0"/>
              </w:rPr>
              <w:t>Saint-Drenan</w:t>
            </w:r>
            <w:proofErr w:type="spellEnd"/>
            <w:r w:rsidRPr="007A7555">
              <w:rPr>
                <w:rFonts w:ascii="Calibri" w:hAnsi="Calibri"/>
                <w:b w:val="0"/>
              </w:rPr>
              <w:t xml:space="preserve"> (OIE)</w:t>
            </w:r>
          </w:p>
        </w:tc>
      </w:tr>
      <w:tr w:rsidR="007A7555" w:rsidRPr="007A7555" w14:paraId="12A4868D"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A2BF00A"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depuis quelques années, l’utilisation de modules photovoltaïques bifaciaux (i.e. des modules sensibles sur les deux faces du panneau) est de plus en plus courante. En 2018, ces modules représentaient 10 % des nouvelles installations et des prévisions indiquent qu’ils devraient représenter plus de 40 % des nouvelles installations dans les dizaines d’année à venir. Compte tenu de cette additionnelle sensibilité en face arrière des panneaux, la part du rayonnement réfléchie par le sol environnant devient nettement plus importante que pour un module standard : c’est bien là tout l’intérêt énergétique. L’analyse du potentiel solaire pour de tels modules nécessite donc non seulement une analyse de la ressource solaire classique mais aussi la prise en compte de la réflectance du sol. L’objet de l’étude consistera à utiliser des données issues des satellites MODIS (</w:t>
            </w:r>
            <w:proofErr w:type="spellStart"/>
            <w:r w:rsidRPr="007A7555">
              <w:rPr>
                <w:rFonts w:ascii="Calibri" w:hAnsi="Calibri"/>
                <w:b w:val="0"/>
              </w:rPr>
              <w:t>Moderate-Resolution</w:t>
            </w:r>
            <w:proofErr w:type="spellEnd"/>
            <w:r w:rsidRPr="007A7555">
              <w:rPr>
                <w:rFonts w:ascii="Calibri" w:hAnsi="Calibri"/>
                <w:b w:val="0"/>
              </w:rPr>
              <w:t xml:space="preserve"> Imaging </w:t>
            </w:r>
            <w:proofErr w:type="spellStart"/>
            <w:r w:rsidRPr="007A7555">
              <w:rPr>
                <w:rFonts w:ascii="Calibri" w:hAnsi="Calibri"/>
                <w:b w:val="0"/>
              </w:rPr>
              <w:t>Spectroradiometer</w:t>
            </w:r>
            <w:proofErr w:type="spellEnd"/>
            <w:r w:rsidRPr="007A7555">
              <w:rPr>
                <w:rFonts w:ascii="Calibri" w:hAnsi="Calibri"/>
                <w:b w:val="0"/>
              </w:rPr>
              <w:t xml:space="preserve">) de la NASA, permettant de caractériser journalièrement (sur une fenêtre glissante de 16 jours) la réflectance </w:t>
            </w:r>
            <w:proofErr w:type="spellStart"/>
            <w:r w:rsidRPr="007A7555">
              <w:rPr>
                <w:rFonts w:ascii="Calibri" w:hAnsi="Calibri"/>
                <w:b w:val="0"/>
              </w:rPr>
              <w:t>bi-directionnelle</w:t>
            </w:r>
            <w:proofErr w:type="spellEnd"/>
            <w:r w:rsidRPr="007A7555">
              <w:rPr>
                <w:rFonts w:ascii="Calibri" w:hAnsi="Calibri"/>
                <w:b w:val="0"/>
              </w:rPr>
              <w:t xml:space="preserve"> spectrale à 500 m de résolution, pour évaluer, en conjonction des données de rayonnement solaire incident au sol (issues de </w:t>
            </w:r>
            <w:proofErr w:type="spellStart"/>
            <w:r w:rsidRPr="007A7555">
              <w:rPr>
                <w:rFonts w:ascii="Calibri" w:hAnsi="Calibri"/>
                <w:b w:val="0"/>
              </w:rPr>
              <w:t>Copernicus</w:t>
            </w:r>
            <w:proofErr w:type="spellEnd"/>
            <w:r w:rsidRPr="007A7555">
              <w:rPr>
                <w:rFonts w:ascii="Calibri" w:hAnsi="Calibri"/>
                <w:b w:val="0"/>
              </w:rPr>
              <w:t xml:space="preserve"> </w:t>
            </w:r>
            <w:proofErr w:type="spellStart"/>
            <w:r w:rsidRPr="007A7555">
              <w:rPr>
                <w:rFonts w:ascii="Calibri" w:hAnsi="Calibri"/>
                <w:b w:val="0"/>
              </w:rPr>
              <w:t>Atmospheric</w:t>
            </w:r>
            <w:proofErr w:type="spellEnd"/>
            <w:r w:rsidRPr="007A7555">
              <w:rPr>
                <w:rFonts w:ascii="Calibri" w:hAnsi="Calibri"/>
                <w:b w:val="0"/>
              </w:rPr>
              <w:t xml:space="preserve"> Monitoring Service), la quantité de rayonnement solaire réfléchie. Les élèves auront la possibilité de recourir à </w:t>
            </w:r>
            <w:hyperlink r:id="rId8" w:history="1">
              <w:proofErr w:type="spellStart"/>
              <w:r w:rsidRPr="007A7555">
                <w:rPr>
                  <w:rFonts w:ascii="Calibri" w:hAnsi="Calibri"/>
                  <w:b w:val="0"/>
                  <w:color w:val="0000FF"/>
                  <w:u w:val="single"/>
                </w:rPr>
                <w:t>Earth</w:t>
              </w:r>
              <w:proofErr w:type="spellEnd"/>
              <w:r w:rsidRPr="007A7555">
                <w:rPr>
                  <w:rFonts w:ascii="Calibri" w:hAnsi="Calibri"/>
                  <w:b w:val="0"/>
                  <w:color w:val="0000FF"/>
                  <w:u w:val="single"/>
                </w:rPr>
                <w:t xml:space="preserve"> Engine</w:t>
              </w:r>
            </w:hyperlink>
            <w:r w:rsidRPr="007A7555">
              <w:rPr>
                <w:rFonts w:ascii="Calibri" w:hAnsi="Calibri"/>
                <w:b w:val="0"/>
              </w:rPr>
              <w:t xml:space="preserve"> de Google pour analyser ces données issues de MODIS. Une modélisation numérique sera ensuite développée pour évaluer la quantité d’énergie potentiellement produite par des modules bifaciaux, en fonction de leur densité et de leurs orientations avec et sans tracker solaire. Cette modélisation permettra notamment d’évaluer de nouvelles lois de pilotage de ces trackers solaires mais aussi de produire des cartes de potentiels solaires mettant en évidence les gains de tels modules photovoltaïques bifaciaux.</w:t>
            </w:r>
          </w:p>
        </w:tc>
      </w:tr>
      <w:tr w:rsidR="007A7555" w:rsidRPr="007A7555" w14:paraId="140FB02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CCA9DAC"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Modélisation, simulation</w:t>
            </w:r>
          </w:p>
        </w:tc>
      </w:tr>
      <w:tr w:rsidR="007A7555" w:rsidRPr="007A7555" w14:paraId="4D176A1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8E53B0E" w14:textId="77777777" w:rsidR="007A7555" w:rsidRPr="007A7555" w:rsidRDefault="007A7555" w:rsidP="007A7555">
            <w:pPr>
              <w:spacing w:before="0" w:after="0"/>
              <w:jc w:val="both"/>
              <w:rPr>
                <w:rFonts w:ascii="Calibri" w:hAnsi="Calibri"/>
              </w:rPr>
            </w:pPr>
            <w:r w:rsidRPr="007A7555">
              <w:rPr>
                <w:rFonts w:ascii="Calibri" w:hAnsi="Calibri"/>
              </w:rPr>
              <w:t>Partenaires :</w:t>
            </w:r>
            <w:r w:rsidRPr="007A7555">
              <w:rPr>
                <w:rFonts w:ascii="Calibri" w:hAnsi="Calibri"/>
                <w:b w:val="0"/>
              </w:rPr>
              <w:t xml:space="preserve"> SOLAÏS, Optimum Tracker</w:t>
            </w:r>
          </w:p>
        </w:tc>
      </w:tr>
      <w:tr w:rsidR="007A7555" w:rsidRPr="007A7555" w14:paraId="454A7F0A"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64DE4AD" w14:textId="41F2A3DE"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376D4F6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5F87354"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778C2637" w14:textId="77777777" w:rsidR="007A7555" w:rsidRPr="007A7555" w:rsidRDefault="007A7555" w:rsidP="007A7555">
      <w:pPr>
        <w:spacing w:before="0" w:after="200" w:line="276" w:lineRule="auto"/>
        <w:jc w:val="left"/>
        <w:rPr>
          <w:rFonts w:ascii="Calibri" w:hAnsi="Calibri" w:cs="Times New Roman"/>
          <w:b/>
          <w:color w:val="auto"/>
        </w:rPr>
      </w:pPr>
      <w:r w:rsidRPr="007A7555">
        <w:rPr>
          <w:rFonts w:ascii="Calibri" w:hAnsi="Calibri" w:cs="Times New Roman"/>
          <w:b/>
          <w:color w:val="auto"/>
        </w:rPr>
        <w:br w:type="page"/>
      </w:r>
    </w:p>
    <w:tbl>
      <w:tblPr>
        <w:tblStyle w:val="Listeclaire-Accent13"/>
        <w:tblW w:w="0" w:type="auto"/>
        <w:tblLook w:val="04A0" w:firstRow="1" w:lastRow="0" w:firstColumn="1" w:lastColumn="0" w:noHBand="0" w:noVBand="1"/>
      </w:tblPr>
      <w:tblGrid>
        <w:gridCol w:w="9622"/>
      </w:tblGrid>
      <w:tr w:rsidR="007A7555" w:rsidRPr="007A7555" w14:paraId="453FF977"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6A2F93A" w14:textId="77777777" w:rsidR="007A7555" w:rsidRPr="007A7555" w:rsidRDefault="007A7555" w:rsidP="007A7555">
            <w:pPr>
              <w:spacing w:before="0" w:after="0"/>
              <w:jc w:val="both"/>
              <w:rPr>
                <w:rFonts w:ascii="Calibri" w:hAnsi="Calibri"/>
              </w:rPr>
            </w:pPr>
            <w:r w:rsidRPr="007A7555">
              <w:rPr>
                <w:rFonts w:ascii="Calibri" w:hAnsi="Calibri"/>
              </w:rPr>
              <w:t>Projet  Recherche – TE 6</w:t>
            </w:r>
          </w:p>
        </w:tc>
      </w:tr>
      <w:tr w:rsidR="007A7555" w:rsidRPr="007A7555" w14:paraId="6532ED3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2522A70"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Prédiction à court terme de la production photovoltaïque à partir de modèles spatio-temporels</w:t>
            </w:r>
          </w:p>
        </w:tc>
      </w:tr>
      <w:tr w:rsidR="007A7555" w:rsidRPr="007A7555" w14:paraId="7922A12F"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DC351B6"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 xml:space="preserve">Robin Girard (PERSEE), Kevin </w:t>
            </w:r>
            <w:proofErr w:type="spellStart"/>
            <w:r w:rsidRPr="007A7555">
              <w:rPr>
                <w:rFonts w:ascii="Calibri" w:hAnsi="Calibri"/>
                <w:b w:val="0"/>
              </w:rPr>
              <w:t>Bellinger</w:t>
            </w:r>
            <w:proofErr w:type="spellEnd"/>
            <w:r w:rsidRPr="007A7555">
              <w:rPr>
                <w:rFonts w:ascii="Calibri" w:hAnsi="Calibri"/>
                <w:b w:val="0"/>
              </w:rPr>
              <w:t xml:space="preserve"> (doctorant PERSEE-CNR)</w:t>
            </w:r>
          </w:p>
        </w:tc>
      </w:tr>
      <w:tr w:rsidR="007A7555" w:rsidRPr="007A7555" w14:paraId="44AE44E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08E81D5"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La production éolienne et la production photovoltaïque varient. La prédiction de quelques heures à quelques jours à l’avance est essentielle pour l’équilibrage du système électrique. Dans un contexte de transition énergétique, l’amélioration de la prédictibilité des productions éoliennes et photovoltaïques à l’échelle européenne est essentielle. Pour ce faire, nous développons depuis plusieurs années des méthodologies de prédiction à court terme de la production éolienne et photovoltaïque dans le cadre de partenariat directs avec des industriel mais également aujourd’hui dans le cadre du projet européen H2020 Smart4Res. Ces méthodologies reposent sur l’utilisation de techniques puissantes d’apprentissage statistique et notamment de méthodes spatio-temporelles qui permettent d’intégrer une grande quantité de prédicteurs répartis spatialement et temporellement sur le territoire. </w:t>
            </w:r>
          </w:p>
          <w:p w14:paraId="3617A8AA" w14:textId="77777777" w:rsidR="007A7555" w:rsidRPr="007A7555" w:rsidRDefault="007A7555" w:rsidP="007A7555">
            <w:pPr>
              <w:spacing w:before="0" w:after="0"/>
              <w:jc w:val="both"/>
              <w:rPr>
                <w:rFonts w:ascii="Calibri" w:hAnsi="Calibri"/>
              </w:rPr>
            </w:pPr>
            <w:r w:rsidRPr="007A7555">
              <w:rPr>
                <w:rFonts w:ascii="Calibri" w:hAnsi="Calibri"/>
                <w:b w:val="0"/>
              </w:rPr>
              <w:t xml:space="preserve">Les travaux proposés ici s’inscriront dans ce cadre. L’étudiant travaillera en partenariat avec un doctorant du Centre à l’amélioration des méthodes de prédiction à court terme en relation avec la CNR. </w:t>
            </w:r>
          </w:p>
        </w:tc>
      </w:tr>
      <w:tr w:rsidR="007A7555" w:rsidRPr="007A7555" w14:paraId="4B2A182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C95D570"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Projet modélisation/simulation</w:t>
            </w:r>
          </w:p>
        </w:tc>
      </w:tr>
      <w:tr w:rsidR="007A7555" w:rsidRPr="007A7555" w14:paraId="18C8BCC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8ECA027"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CNR, partenaires du projet H2020 Smart4Res</w:t>
            </w:r>
          </w:p>
        </w:tc>
      </w:tr>
      <w:tr w:rsidR="007A7555" w:rsidRPr="007A7555" w14:paraId="6033DB63"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7FFECFF" w14:textId="148560BB"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46387AE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0743C42"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 xml:space="preserve">aptitude ou appétence pour la modélisation statistique, l’analyse de grandes quantités de données, la programmation. </w:t>
            </w:r>
          </w:p>
        </w:tc>
      </w:tr>
    </w:tbl>
    <w:p w14:paraId="7FCFE254" w14:textId="77777777" w:rsidR="007A7555" w:rsidRPr="007A7555" w:rsidRDefault="007A7555" w:rsidP="007A7555">
      <w:pPr>
        <w:spacing w:before="0" w:after="200" w:line="276"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33E3DC55"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52ABEBA" w14:textId="77777777" w:rsidR="007A7555" w:rsidRPr="007A7555" w:rsidRDefault="007A7555" w:rsidP="007A7555">
            <w:pPr>
              <w:spacing w:before="0" w:after="0"/>
              <w:jc w:val="both"/>
              <w:rPr>
                <w:rFonts w:ascii="Calibri" w:hAnsi="Calibri"/>
              </w:rPr>
            </w:pPr>
            <w:r w:rsidRPr="007A7555">
              <w:rPr>
                <w:rFonts w:ascii="Calibri" w:hAnsi="Calibri"/>
              </w:rPr>
              <w:t>Projet  Recherche – TE 7</w:t>
            </w:r>
          </w:p>
        </w:tc>
      </w:tr>
      <w:tr w:rsidR="007A7555" w:rsidRPr="007A7555" w14:paraId="5A79051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7887EE5" w14:textId="77777777" w:rsidR="007A7555" w:rsidRPr="007A7555" w:rsidRDefault="007A7555" w:rsidP="007A7555">
            <w:pPr>
              <w:spacing w:before="0" w:after="0"/>
              <w:jc w:val="both"/>
              <w:rPr>
                <w:rFonts w:ascii="Calibri" w:hAnsi="Calibri"/>
                <w:b w:val="0"/>
              </w:rPr>
            </w:pPr>
            <w:r w:rsidRPr="007A7555">
              <w:rPr>
                <w:rFonts w:ascii="Calibri" w:hAnsi="Calibri"/>
              </w:rPr>
              <w:t>Titre :</w:t>
            </w:r>
            <w:r w:rsidRPr="007A7555">
              <w:rPr>
                <w:rFonts w:ascii="Calibri" w:hAnsi="Calibri"/>
                <w:color w:val="FF0000"/>
              </w:rPr>
              <w:t xml:space="preserve"> </w:t>
            </w:r>
            <w:bookmarkStart w:id="2" w:name="_Hlk34049992"/>
            <w:r w:rsidRPr="007A7555">
              <w:rPr>
                <w:rFonts w:ascii="Calibri" w:hAnsi="Calibri"/>
                <w:b w:val="0"/>
              </w:rPr>
              <w:t>Simulation de la production renouvelable et des erreurs de prédiction à court terme de ce type de production</w:t>
            </w:r>
            <w:bookmarkEnd w:id="2"/>
          </w:p>
        </w:tc>
      </w:tr>
      <w:tr w:rsidR="007A7555" w:rsidRPr="007A7555" w14:paraId="176B8ED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FC5EEEB"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Robin Girard (PERSEE)</w:t>
            </w:r>
          </w:p>
        </w:tc>
      </w:tr>
      <w:tr w:rsidR="007A7555" w:rsidRPr="007A7555" w14:paraId="3BA68BB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454272D" w14:textId="77777777" w:rsidR="007A7555" w:rsidRPr="007A7555" w:rsidRDefault="007A7555" w:rsidP="007A7555">
            <w:pPr>
              <w:spacing w:before="0" w:after="0"/>
              <w:jc w:val="both"/>
              <w:rPr>
                <w:rFonts w:ascii="Calibri" w:hAnsi="Calibri"/>
              </w:rPr>
            </w:pPr>
            <w:r w:rsidRPr="007A7555">
              <w:rPr>
                <w:rFonts w:ascii="Calibri" w:hAnsi="Calibri"/>
              </w:rPr>
              <w:t xml:space="preserve">Descriptif : </w:t>
            </w:r>
            <w:r w:rsidRPr="007A7555">
              <w:rPr>
                <w:rFonts w:ascii="Calibri" w:hAnsi="Calibri"/>
                <w:b w:val="0"/>
              </w:rPr>
              <w:t xml:space="preserve">Dans le contexte de la transition énergétique, la compréhension de la variabilité et de la prédictibilité des productions éoliennes et photovoltaïques à l’échelle européenne est essentielle. Aujourd’hui les méthodes utilisées pour aborder ce problème reposent le plus souvent sur l’analyse de données historiques et sont donc limitées par la faible représentativité de l’échantillon temporel, par l’impact des technologies utilisées par le passé et la localisation des centrales. Dans ce projet le but sera d’étudier le foisonnement des productions renouvelables et des erreurs de prédiction à l’échelle européenne afin d’en proposer un modèle ou une description statistique.  </w:t>
            </w:r>
          </w:p>
          <w:p w14:paraId="05196E3B" w14:textId="1D0E5267" w:rsidR="007A7555" w:rsidRPr="007A7555" w:rsidRDefault="007A7555" w:rsidP="007A7555">
            <w:pPr>
              <w:spacing w:before="0" w:after="0"/>
              <w:jc w:val="both"/>
              <w:rPr>
                <w:rFonts w:ascii="Calibri" w:hAnsi="Calibri"/>
              </w:rPr>
            </w:pPr>
            <w:r w:rsidRPr="007A7555">
              <w:rPr>
                <w:rFonts w:ascii="Calibri" w:hAnsi="Calibri"/>
                <w:b w:val="0"/>
              </w:rPr>
              <w:t>Un outil de simulation a été développé au Centre PERSEE, outil qui permet d’utiliser des données de vent et d’irradiation issues de réanalyses météorologiques. Cet outil permet, étant donné une description des technologies et de leur implantation, de simuler la production renouvelable et les erreurs de prédiction à court terme d’une région ou d’un pays. Nous proposons ici un travail en 2 temps : (i) adaptation statistique et physique des modèles utilisés (et apprentissage des paramètres de ces modèles sur des histoires disponibles à différentes échelles et pour différents pays) et (ii) étude statistique de l’impact de la localisation des centrales et des évolutions technologiques sur le foisonnement des erreurs de prédiction à court terme de la production (et sur la production elle-même).  L’analyse de ce foisonnement pourra se faire à partir de résumés statistiques bien choisis mais aussi à travers une analyse de l’impact sur le coût et le dimensionnement d’un système électrique fortement renouvelable (le Centre PERSEE propose des outils pour faire cela et il ne s’agira donc pas ici de les (re)développer mais seulement de les utiliser).</w:t>
            </w:r>
          </w:p>
        </w:tc>
      </w:tr>
      <w:tr w:rsidR="007A7555" w:rsidRPr="007A7555" w14:paraId="5B2E591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7F4A29B1"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Projet modélisation/simulation</w:t>
            </w:r>
          </w:p>
        </w:tc>
      </w:tr>
      <w:tr w:rsidR="007A7555" w:rsidRPr="007A7555" w14:paraId="753D50E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C1BE56D"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RTE</w:t>
            </w:r>
          </w:p>
        </w:tc>
      </w:tr>
      <w:tr w:rsidR="007A7555" w:rsidRPr="007A7555" w14:paraId="2BD8558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C567521" w14:textId="5BDCB1AF"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1 à 2</w:t>
            </w:r>
          </w:p>
        </w:tc>
      </w:tr>
      <w:tr w:rsidR="007A7555" w:rsidRPr="007A7555" w14:paraId="61755EA4"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555A3B0"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 xml:space="preserve">aptitude ou appétence pour la modélisation des systèmes énergétiques, l’analyse de grandes quantités de données, la programmation. </w:t>
            </w:r>
          </w:p>
        </w:tc>
      </w:tr>
    </w:tbl>
    <w:p w14:paraId="6EBCB342" w14:textId="77777777" w:rsidR="007A7555" w:rsidRPr="007A7555" w:rsidRDefault="007A7555" w:rsidP="007A7555">
      <w:pPr>
        <w:spacing w:before="0" w:after="200" w:line="276" w:lineRule="auto"/>
        <w:jc w:val="left"/>
        <w:rPr>
          <w:rFonts w:ascii="Calibri" w:hAnsi="Calibri" w:cs="Times New Roman"/>
          <w:b/>
          <w:color w:val="auto"/>
        </w:rPr>
      </w:pPr>
      <w:r w:rsidRPr="007A7555">
        <w:rPr>
          <w:rFonts w:ascii="Calibri" w:hAnsi="Calibri" w:cs="Times New Roman"/>
          <w:b/>
          <w:color w:val="auto"/>
        </w:rPr>
        <w:br w:type="page"/>
      </w:r>
    </w:p>
    <w:p w14:paraId="5835EA94" w14:textId="77777777" w:rsidR="007A7555" w:rsidRPr="007A7555" w:rsidRDefault="007A7555" w:rsidP="007A7555">
      <w:pPr>
        <w:pBdr>
          <w:bottom w:val="single" w:sz="4" w:space="1" w:color="auto"/>
        </w:pBdr>
        <w:spacing w:before="0" w:after="0" w:line="240"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6AAF36B5"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0FE6680" w14:textId="0269209D" w:rsidR="007A7555" w:rsidRPr="007A7555" w:rsidRDefault="007A7555" w:rsidP="007A7555">
            <w:pPr>
              <w:spacing w:before="0" w:after="0"/>
              <w:jc w:val="both"/>
              <w:rPr>
                <w:rFonts w:ascii="Calibri" w:hAnsi="Calibri"/>
              </w:rPr>
            </w:pPr>
            <w:r w:rsidRPr="007A7555">
              <w:rPr>
                <w:rFonts w:ascii="Calibri" w:hAnsi="Calibri"/>
              </w:rPr>
              <w:t>Projet  Recherche –</w:t>
            </w:r>
            <w:r w:rsidR="00644649">
              <w:rPr>
                <w:rFonts w:ascii="Calibri" w:hAnsi="Calibri"/>
              </w:rPr>
              <w:t xml:space="preserve"> </w:t>
            </w:r>
            <w:r w:rsidRPr="007A7555">
              <w:rPr>
                <w:rFonts w:ascii="Calibri" w:hAnsi="Calibri"/>
              </w:rPr>
              <w:t>TE 8</w:t>
            </w:r>
          </w:p>
        </w:tc>
      </w:tr>
      <w:tr w:rsidR="007A7555" w:rsidRPr="007A7555" w14:paraId="54F97B3F"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ED2B869" w14:textId="77777777" w:rsidR="007A7555" w:rsidRPr="007A7555" w:rsidRDefault="007A7555" w:rsidP="007A7555">
            <w:pPr>
              <w:spacing w:before="0" w:after="0"/>
              <w:jc w:val="both"/>
              <w:rPr>
                <w:rFonts w:ascii="Calibri" w:hAnsi="Calibri"/>
              </w:rPr>
            </w:pPr>
            <w:r w:rsidRPr="007A7555">
              <w:rPr>
                <w:rFonts w:ascii="Calibri" w:hAnsi="Calibri"/>
              </w:rPr>
              <w:t xml:space="preserve">Titre : </w:t>
            </w:r>
            <w:r w:rsidRPr="007A7555">
              <w:rPr>
                <w:rFonts w:ascii="Calibri" w:hAnsi="Calibri"/>
                <w:b w:val="0"/>
              </w:rPr>
              <w:t xml:space="preserve">Intégration des comportements dans l’évaluation de la performance énergétique </w:t>
            </w:r>
          </w:p>
        </w:tc>
      </w:tr>
      <w:tr w:rsidR="007A7555" w:rsidRPr="007A7555" w14:paraId="6D922A61"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1F9F755"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 xml:space="preserve">Gilles Guerassimoff,  Sandrine Selosse, Rabab </w:t>
            </w:r>
            <w:proofErr w:type="spellStart"/>
            <w:r w:rsidRPr="007A7555">
              <w:rPr>
                <w:rFonts w:ascii="Calibri" w:hAnsi="Calibri"/>
                <w:b w:val="0"/>
              </w:rPr>
              <w:t>Akkouche</w:t>
            </w:r>
            <w:proofErr w:type="spellEnd"/>
            <w:r w:rsidRPr="007A7555">
              <w:rPr>
                <w:rFonts w:ascii="Calibri" w:hAnsi="Calibri"/>
                <w:b w:val="0"/>
              </w:rPr>
              <w:t xml:space="preserve"> (CMA)</w:t>
            </w:r>
          </w:p>
        </w:tc>
      </w:tr>
      <w:tr w:rsidR="007A7555" w:rsidRPr="007A7555" w14:paraId="4DEC7CBF"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BA20227" w14:textId="77777777" w:rsidR="007A7555" w:rsidRDefault="007A7555" w:rsidP="007A7555">
            <w:pPr>
              <w:spacing w:before="0" w:after="0"/>
              <w:jc w:val="both"/>
              <w:rPr>
                <w:rFonts w:ascii="Calibri" w:hAnsi="Calibri"/>
                <w:bCs w:val="0"/>
              </w:rPr>
            </w:pPr>
            <w:r w:rsidRPr="007A7555">
              <w:rPr>
                <w:rFonts w:ascii="Calibri" w:hAnsi="Calibri"/>
              </w:rPr>
              <w:t xml:space="preserve">Descriptif : </w:t>
            </w:r>
            <w:r w:rsidRPr="007A7555">
              <w:rPr>
                <w:rFonts w:ascii="Calibri" w:hAnsi="Calibri"/>
                <w:b w:val="0"/>
              </w:rPr>
              <w:t>Une meilleure compréhension des déterminants de la consommation dans les différents usages des bâtiments permettrait de rendre ces derniers actifs au niveau de l’adéquation offre demande nécessaire au fonctionnement du réseau. Le renforcement de la règlementation thermique a permis une réduction drastique des consommations de chauffage et de climatisation dans les bâtiments neufs. Cependant, on constate certains effets rebonds et l’usager devient une variable essentielle dans la réduction des autres consommations. Une des solutions est d’impliquer l’utilisateur par l’usage de « </w:t>
            </w:r>
            <w:proofErr w:type="spellStart"/>
            <w:r w:rsidRPr="007A7555">
              <w:rPr>
                <w:rFonts w:ascii="Calibri" w:hAnsi="Calibri"/>
                <w:b w:val="0"/>
              </w:rPr>
              <w:t>nudges</w:t>
            </w:r>
            <w:proofErr w:type="spellEnd"/>
            <w:r w:rsidRPr="007A7555">
              <w:rPr>
                <w:rFonts w:ascii="Calibri" w:hAnsi="Calibri"/>
                <w:b w:val="0"/>
              </w:rPr>
              <w:t xml:space="preserve"> » pour une prise de conscience de l’impact énergétique de son comportement. L’objet de ce projet est centré sur l’évaluation des économies d’énergie atteignables par l’emploi de </w:t>
            </w:r>
            <w:proofErr w:type="spellStart"/>
            <w:r w:rsidRPr="007A7555">
              <w:rPr>
                <w:rFonts w:ascii="Calibri" w:hAnsi="Calibri"/>
                <w:b w:val="0"/>
              </w:rPr>
              <w:t>nudges</w:t>
            </w:r>
            <w:proofErr w:type="spellEnd"/>
            <w:r w:rsidRPr="007A7555">
              <w:rPr>
                <w:rFonts w:ascii="Calibri" w:hAnsi="Calibri"/>
                <w:b w:val="0"/>
              </w:rPr>
              <w:t xml:space="preserve"> au sein de bâtiments tertiaires et résidentiels.</w:t>
            </w:r>
          </w:p>
          <w:p w14:paraId="1B70B56B" w14:textId="4CB29F9C" w:rsidR="00FB7D45" w:rsidRPr="007A7555" w:rsidRDefault="00FB7D45" w:rsidP="007A7555">
            <w:pPr>
              <w:spacing w:before="0" w:after="0"/>
              <w:jc w:val="both"/>
              <w:rPr>
                <w:rFonts w:ascii="Calibri" w:hAnsi="Calibri"/>
                <w:b w:val="0"/>
              </w:rPr>
            </w:pPr>
          </w:p>
        </w:tc>
      </w:tr>
      <w:tr w:rsidR="007A7555" w:rsidRPr="007A7555" w14:paraId="6D415DA0"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47A920B"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Modélisation, simulation, traitements statistiques</w:t>
            </w:r>
          </w:p>
        </w:tc>
      </w:tr>
      <w:tr w:rsidR="007A7555" w:rsidRPr="007A7555" w14:paraId="5F6EB86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FB1B4B6"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Centre de Mathématiques Appliquées en lien avec des acteurs du bâtiment.</w:t>
            </w:r>
          </w:p>
        </w:tc>
      </w:tr>
      <w:tr w:rsidR="007A7555" w:rsidRPr="007A7555" w14:paraId="205D7493"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5A54539" w14:textId="3C9978EA"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w:t>
            </w:r>
          </w:p>
        </w:tc>
      </w:tr>
      <w:tr w:rsidR="007A7555" w:rsidRPr="007A7555" w14:paraId="14DED33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C4DEF37"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6841AA32" w14:textId="77777777" w:rsidR="007A7555" w:rsidRPr="007A7555" w:rsidRDefault="007A7555" w:rsidP="007A7555">
      <w:pPr>
        <w:spacing w:before="0" w:after="200" w:line="276"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262380E9"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A2B31D5" w14:textId="77777777" w:rsidR="007A7555" w:rsidRPr="007A7555" w:rsidRDefault="007A7555" w:rsidP="007A7555">
            <w:pPr>
              <w:spacing w:before="0" w:after="0"/>
              <w:rPr>
                <w:rFonts w:ascii="Calibri" w:hAnsi="Calibri"/>
              </w:rPr>
            </w:pPr>
            <w:r w:rsidRPr="007A7555">
              <w:rPr>
                <w:rFonts w:ascii="Calibri" w:hAnsi="Calibri"/>
              </w:rPr>
              <w:t>Projet  Recherche – TE 9</w:t>
            </w:r>
          </w:p>
        </w:tc>
      </w:tr>
      <w:tr w:rsidR="007A7555" w:rsidRPr="007A7555" w14:paraId="38F4261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B153DE4"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Mobilité, mode de vie et choix technologiques dans les transports en France</w:t>
            </w:r>
          </w:p>
        </w:tc>
      </w:tr>
      <w:tr w:rsidR="007A7555" w:rsidRPr="007A7555" w14:paraId="3B10E02E"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96677DC"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Edi Assoumou (CMA)</w:t>
            </w:r>
          </w:p>
        </w:tc>
      </w:tr>
      <w:tr w:rsidR="007A7555" w:rsidRPr="007A7555" w14:paraId="4DD56AC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1751377" w14:textId="77777777" w:rsidR="007A7555" w:rsidRPr="007A7555" w:rsidRDefault="007A7555" w:rsidP="007A7555">
            <w:pPr>
              <w:spacing w:before="0" w:after="0"/>
              <w:rPr>
                <w:rFonts w:ascii="Calibri" w:hAnsi="Calibri"/>
                <w:b w:val="0"/>
              </w:rPr>
            </w:pPr>
            <w:r w:rsidRPr="007A7555">
              <w:rPr>
                <w:rFonts w:ascii="Calibri" w:hAnsi="Calibri"/>
              </w:rPr>
              <w:t xml:space="preserve">Descriptif : </w:t>
            </w:r>
            <w:r w:rsidRPr="007A7555">
              <w:rPr>
                <w:rFonts w:ascii="Calibri" w:hAnsi="Calibri"/>
                <w:b w:val="0"/>
              </w:rPr>
              <w:t>Responsable de 30% des émissions de gaz à effet de serre (dont 38% pour les émissions de CO2), le secteur des transports est, pour la France, le premier secteur contributeur au réchauffement climatique. En dépit de progrès sur les consommations unitaires des véhicules c’est en particulier le seul secteur dont les émissions de CO2 n’ont pas baissé au cours des 30 dernières années. L’effet des gains d’efficacité visible de 2004 à 2010  a ainsi été compensé par l’augmentation du nombre de véhicules et du trafic global. Le dilemme peut être résumé comme suit : le secteur des transports à travers la mobilité répond à une aspiration sociétale forte mais génère des impacts environnementaux importants.</w:t>
            </w:r>
          </w:p>
          <w:p w14:paraId="4D8A462A" w14:textId="77777777" w:rsidR="007A7555" w:rsidRDefault="007A7555" w:rsidP="007A7555">
            <w:pPr>
              <w:spacing w:before="0" w:after="0"/>
              <w:rPr>
                <w:rFonts w:ascii="Calibri" w:hAnsi="Calibri"/>
                <w:bCs w:val="0"/>
              </w:rPr>
            </w:pPr>
            <w:r w:rsidRPr="007A7555">
              <w:rPr>
                <w:rFonts w:ascii="Calibri" w:hAnsi="Calibri"/>
                <w:b w:val="0"/>
              </w:rPr>
              <w:t>Ce projet de recherche étudiera les interactions entre réponses technologiques et évolutions des modes de vie pouvant conduire à une baisse de la demande de mobilité. A partir d’une analyse statistique des enquêtes transport et d’un modèle d’optimisation des choix technologiques les étudiants seront amenés à analyser différentes combinaisons des leviers besoin de mobilité et choix de véhicules. L’étude concernera la France métropolitaine et sera restreinte au transport de passagers.</w:t>
            </w:r>
          </w:p>
          <w:p w14:paraId="53786C09" w14:textId="1FB71416" w:rsidR="00FB7D45" w:rsidRPr="007A7555" w:rsidRDefault="00FB7D45" w:rsidP="007A7555">
            <w:pPr>
              <w:spacing w:before="0" w:after="0"/>
              <w:rPr>
                <w:rFonts w:ascii="Calibri" w:hAnsi="Calibri"/>
                <w:b w:val="0"/>
              </w:rPr>
            </w:pPr>
          </w:p>
        </w:tc>
      </w:tr>
      <w:tr w:rsidR="007A7555" w:rsidRPr="007A7555" w14:paraId="7B60783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F6D9E59"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Projet orienté modélisation, simulation</w:t>
            </w:r>
          </w:p>
        </w:tc>
      </w:tr>
      <w:tr w:rsidR="007A7555" w:rsidRPr="007A7555" w14:paraId="1C577D2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EF01B63"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Mentionnez si le sujet est fait en partenariat avec un industriel, institutionnel, d’autres labo…</w:t>
            </w:r>
          </w:p>
        </w:tc>
      </w:tr>
      <w:tr w:rsidR="007A7555" w:rsidRPr="007A7555" w14:paraId="56CA190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369395A" w14:textId="66C089E3"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76B534C2"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22EC12A"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p>
        </w:tc>
      </w:tr>
    </w:tbl>
    <w:p w14:paraId="20B5E1C7" w14:textId="77777777" w:rsidR="007A7555" w:rsidRPr="007A7555" w:rsidRDefault="007A7555" w:rsidP="007A7555">
      <w:pPr>
        <w:spacing w:before="0" w:after="200" w:line="276" w:lineRule="auto"/>
        <w:jc w:val="left"/>
        <w:rPr>
          <w:rFonts w:ascii="Calibri" w:hAnsi="Calibri" w:cs="Times New Roman"/>
          <w:b/>
          <w:color w:val="auto"/>
        </w:rPr>
      </w:pPr>
    </w:p>
    <w:p w14:paraId="7CA346F6" w14:textId="77777777" w:rsidR="007A7555" w:rsidRPr="007A7555" w:rsidRDefault="007A7555" w:rsidP="007A7555">
      <w:pPr>
        <w:spacing w:before="0" w:after="200" w:line="276" w:lineRule="auto"/>
        <w:jc w:val="left"/>
        <w:rPr>
          <w:rFonts w:ascii="Calibri" w:hAnsi="Calibri" w:cs="Times New Roman"/>
          <w:b/>
          <w:color w:val="auto"/>
        </w:rPr>
      </w:pPr>
      <w:r w:rsidRPr="007A7555">
        <w:rPr>
          <w:rFonts w:ascii="Calibri" w:hAnsi="Calibri" w:cs="Times New Roman"/>
          <w:b/>
          <w:color w:val="auto"/>
        </w:rPr>
        <w:br w:type="page"/>
      </w:r>
    </w:p>
    <w:tbl>
      <w:tblPr>
        <w:tblStyle w:val="Listeclaire-Accent13"/>
        <w:tblW w:w="0" w:type="auto"/>
        <w:tblLook w:val="04A0" w:firstRow="1" w:lastRow="0" w:firstColumn="1" w:lastColumn="0" w:noHBand="0" w:noVBand="1"/>
      </w:tblPr>
      <w:tblGrid>
        <w:gridCol w:w="9622"/>
      </w:tblGrid>
      <w:tr w:rsidR="007A7555" w:rsidRPr="007A7555" w14:paraId="03B1946E"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EE64A00" w14:textId="77777777" w:rsidR="007A7555" w:rsidRPr="007A7555" w:rsidRDefault="007A7555" w:rsidP="007A7555">
            <w:pPr>
              <w:spacing w:before="0" w:after="0"/>
              <w:jc w:val="both"/>
              <w:rPr>
                <w:rFonts w:ascii="Calibri" w:hAnsi="Calibri"/>
              </w:rPr>
            </w:pPr>
            <w:r w:rsidRPr="007A7555">
              <w:rPr>
                <w:rFonts w:ascii="Calibri" w:hAnsi="Calibri"/>
              </w:rPr>
              <w:t>Projet  Recherche – TE 10</w:t>
            </w:r>
          </w:p>
        </w:tc>
      </w:tr>
      <w:tr w:rsidR="007A7555" w:rsidRPr="007A7555" w14:paraId="37CA3132"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E97FCCD"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Évolution du réseau de distribution d’électricité pour l’accueil des véhicules électriques, du photovoltaïque et de l’</w:t>
            </w:r>
            <w:proofErr w:type="spellStart"/>
            <w:r w:rsidRPr="007A7555">
              <w:rPr>
                <w:rFonts w:ascii="Calibri" w:hAnsi="Calibri"/>
                <w:b w:val="0"/>
              </w:rPr>
              <w:t>auto-consommation</w:t>
            </w:r>
            <w:proofErr w:type="spellEnd"/>
          </w:p>
        </w:tc>
      </w:tr>
      <w:tr w:rsidR="007A7555" w:rsidRPr="007A7555" w14:paraId="16E7A623"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2CE1424"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Robin Girard (PERSEE)</w:t>
            </w:r>
          </w:p>
        </w:tc>
      </w:tr>
      <w:tr w:rsidR="007A7555" w:rsidRPr="007A7555" w14:paraId="42FD89C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FDD4642"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Dans le contexte de la transition énergétique, la charge connectée au réseau de distribution d’électricité connait des évolutions importantes comme celles induites par les véhicules électriques (VE), la production photovoltaïque, l’évolution de l’efficacité énergétique ou la volonté de certains consommateurs de moins utiliser le réseau en fonctionnant en « </w:t>
            </w:r>
            <w:proofErr w:type="spellStart"/>
            <w:r w:rsidRPr="007A7555">
              <w:rPr>
                <w:rFonts w:ascii="Calibri" w:hAnsi="Calibri"/>
                <w:b w:val="0"/>
              </w:rPr>
              <w:t>auto-consommation</w:t>
            </w:r>
            <w:proofErr w:type="spellEnd"/>
            <w:r w:rsidRPr="007A7555">
              <w:rPr>
                <w:rFonts w:ascii="Calibri" w:hAnsi="Calibri"/>
                <w:b w:val="0"/>
              </w:rPr>
              <w:t xml:space="preserve"> ». L’impact futur de ces évolutions sur le réseau de distribution opéré par ENEDIS doit être évalué.</w:t>
            </w:r>
            <w:r w:rsidRPr="007A7555">
              <w:rPr>
                <w:rFonts w:ascii="Calibri" w:hAnsi="Calibri"/>
              </w:rPr>
              <w:t xml:space="preserve">  </w:t>
            </w:r>
          </w:p>
          <w:p w14:paraId="76DD3EFF" w14:textId="77777777" w:rsidR="007A7555" w:rsidRPr="007A7555" w:rsidRDefault="007A7555" w:rsidP="007A7555">
            <w:pPr>
              <w:spacing w:before="0" w:after="0"/>
              <w:jc w:val="both"/>
              <w:rPr>
                <w:rFonts w:ascii="Calibri" w:hAnsi="Calibri"/>
              </w:rPr>
            </w:pPr>
            <w:r w:rsidRPr="007A7555">
              <w:rPr>
                <w:rFonts w:ascii="Calibri" w:hAnsi="Calibri"/>
                <w:b w:val="0"/>
              </w:rPr>
              <w:t xml:space="preserve">L’objectif de ce sujet de recherche est de mettre en place une méthode de dimensionnement qui tienne compte de l’évolution horaire du système puis de l’appliquer à plusieurs types de réseaux de distribution pour déterminer les mutations nécessaires desdits réseaux. Cette méthode de dimensionnement pourra intégrer plusieurs solutions concurrentes ou complémentaires aux problèmes posés par les </w:t>
            </w:r>
            <w:proofErr w:type="spellStart"/>
            <w:r w:rsidRPr="007A7555">
              <w:rPr>
                <w:rFonts w:ascii="Calibri" w:hAnsi="Calibri"/>
                <w:b w:val="0"/>
              </w:rPr>
              <w:t>EnR</w:t>
            </w:r>
            <w:proofErr w:type="spellEnd"/>
            <w:r w:rsidRPr="007A7555">
              <w:rPr>
                <w:rFonts w:ascii="Calibri" w:hAnsi="Calibri"/>
                <w:b w:val="0"/>
              </w:rPr>
              <w:t>, le VE et l’</w:t>
            </w:r>
            <w:proofErr w:type="spellStart"/>
            <w:r w:rsidRPr="007A7555">
              <w:rPr>
                <w:rFonts w:ascii="Calibri" w:hAnsi="Calibri"/>
                <w:b w:val="0"/>
              </w:rPr>
              <w:t>auto-consommation</w:t>
            </w:r>
            <w:proofErr w:type="spellEnd"/>
            <w:r w:rsidRPr="007A7555">
              <w:rPr>
                <w:rFonts w:ascii="Calibri" w:hAnsi="Calibri"/>
                <w:b w:val="0"/>
              </w:rPr>
              <w:t xml:space="preserve">. Ces solutions incluront le remplacement de lignes, l’utilisation d’un transformateur régleurs en charge, la gestion de la demande, l’utilisation de stockage, …. L’étudiant utilisera les outils de simulation et d’optimisation développés par le Centre PERSEE à cet effet : </w:t>
            </w:r>
          </w:p>
          <w:p w14:paraId="20C6A17E" w14:textId="77777777" w:rsidR="007A7555" w:rsidRPr="007A7555" w:rsidRDefault="007A7555" w:rsidP="007A7555">
            <w:pPr>
              <w:numPr>
                <w:ilvl w:val="0"/>
                <w:numId w:val="11"/>
              </w:numPr>
              <w:spacing w:before="0" w:after="0"/>
              <w:jc w:val="both"/>
              <w:rPr>
                <w:rFonts w:ascii="Calibri" w:hAnsi="Calibri"/>
                <w:b w:val="0"/>
              </w:rPr>
            </w:pPr>
            <w:r w:rsidRPr="007A7555">
              <w:rPr>
                <w:rFonts w:ascii="Calibri" w:hAnsi="Calibri"/>
                <w:b w:val="0"/>
              </w:rPr>
              <w:t xml:space="preserve">Outil d’optimisation du réseau de distribution pour la simulation de la gestion (outil développé en python) </w:t>
            </w:r>
          </w:p>
          <w:p w14:paraId="7F2E24FA" w14:textId="77777777" w:rsidR="007A7555" w:rsidRPr="007A7555" w:rsidRDefault="007A7555" w:rsidP="007A7555">
            <w:pPr>
              <w:numPr>
                <w:ilvl w:val="0"/>
                <w:numId w:val="11"/>
              </w:numPr>
              <w:spacing w:before="0" w:after="0"/>
              <w:jc w:val="both"/>
              <w:rPr>
                <w:rFonts w:ascii="Calibri" w:hAnsi="Calibri"/>
              </w:rPr>
            </w:pPr>
            <w:r w:rsidRPr="007A7555">
              <w:rPr>
                <w:rFonts w:ascii="Calibri" w:hAnsi="Calibri"/>
                <w:b w:val="0"/>
              </w:rPr>
              <w:t>Outil MOSAIC de simulation de la charge (production consommation) développé en partenariat direct avec ENEDIS.</w:t>
            </w:r>
          </w:p>
          <w:p w14:paraId="284D9298" w14:textId="77777777" w:rsidR="007A7555" w:rsidRPr="007A7555" w:rsidRDefault="007A7555" w:rsidP="007A7555">
            <w:pPr>
              <w:spacing w:before="0" w:after="0"/>
              <w:ind w:left="720"/>
              <w:jc w:val="both"/>
              <w:rPr>
                <w:rFonts w:ascii="Calibri" w:hAnsi="Calibri"/>
              </w:rPr>
            </w:pPr>
          </w:p>
        </w:tc>
      </w:tr>
      <w:tr w:rsidR="007A7555" w:rsidRPr="007A7555" w14:paraId="5F5B473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39BE98B"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Projet modélisation/simulation</w:t>
            </w:r>
          </w:p>
        </w:tc>
      </w:tr>
      <w:tr w:rsidR="007A7555" w:rsidRPr="007A7555" w14:paraId="33AA771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BC730DD"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ENEDIS</w:t>
            </w:r>
          </w:p>
        </w:tc>
      </w:tr>
      <w:tr w:rsidR="007A7555" w:rsidRPr="007A7555" w14:paraId="2C62A82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DA84B6F" w14:textId="0376C45A"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200072A0"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FD8ECC7"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Aptitude ou appétence pour la modélisation des systèmes énergétiques, l’analyse de données, la modélisation technico-économique, l’optimisation.</w:t>
            </w:r>
          </w:p>
        </w:tc>
      </w:tr>
    </w:tbl>
    <w:p w14:paraId="4C3A1FEB" w14:textId="3F7E55D2" w:rsidR="007A7555" w:rsidRDefault="007A7555" w:rsidP="007A7555">
      <w:pPr>
        <w:spacing w:before="0" w:after="200" w:line="276"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0439D4" w:rsidRPr="00FB7D45" w14:paraId="5C6CB38B" w14:textId="77777777" w:rsidTr="009F6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ABC7F4E" w14:textId="14FA65C0" w:rsidR="000439D4" w:rsidRPr="00FB7D45" w:rsidRDefault="000439D4" w:rsidP="00FB7D45">
            <w:pPr>
              <w:spacing w:before="0" w:after="0"/>
              <w:rPr>
                <w:rFonts w:asciiTheme="majorHAnsi" w:hAnsiTheme="majorHAnsi" w:cstheme="majorHAnsi"/>
              </w:rPr>
            </w:pPr>
            <w:r w:rsidRPr="00FB7D45">
              <w:rPr>
                <w:rFonts w:asciiTheme="majorHAnsi" w:hAnsiTheme="majorHAnsi" w:cstheme="majorHAnsi"/>
              </w:rPr>
              <w:t xml:space="preserve">Projet  Recherche – TE </w:t>
            </w:r>
            <w:r w:rsidR="00E96BCC" w:rsidRPr="00FB7D45">
              <w:rPr>
                <w:rFonts w:asciiTheme="majorHAnsi" w:hAnsiTheme="majorHAnsi" w:cstheme="majorHAnsi"/>
              </w:rPr>
              <w:t>11</w:t>
            </w:r>
          </w:p>
        </w:tc>
      </w:tr>
      <w:tr w:rsidR="000439D4" w:rsidRPr="00684A8D" w14:paraId="55F6E6E9"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130BE07" w14:textId="77777777" w:rsidR="000439D4" w:rsidRPr="00FB7D45" w:rsidRDefault="000439D4" w:rsidP="00FB7D45">
            <w:pPr>
              <w:spacing w:before="0" w:after="0"/>
              <w:rPr>
                <w:rFonts w:asciiTheme="majorHAnsi" w:hAnsiTheme="majorHAnsi" w:cstheme="majorHAnsi"/>
                <w:b w:val="0"/>
                <w:lang w:val="en-GB"/>
              </w:rPr>
            </w:pPr>
            <w:r w:rsidRPr="00FB7D45">
              <w:rPr>
                <w:rFonts w:asciiTheme="majorHAnsi" w:hAnsiTheme="majorHAnsi" w:cstheme="majorHAnsi"/>
                <w:lang w:val="en-GB"/>
              </w:rPr>
              <w:t xml:space="preserve">Titre : </w:t>
            </w:r>
            <w:r w:rsidRPr="00FB7D45">
              <w:rPr>
                <w:rFonts w:asciiTheme="majorHAnsi" w:hAnsiTheme="majorHAnsi" w:cstheme="majorHAnsi"/>
                <w:b w:val="0"/>
                <w:lang w:val="en-GB"/>
              </w:rPr>
              <w:t>Electrical mobility as an energy vector</w:t>
            </w:r>
          </w:p>
        </w:tc>
      </w:tr>
      <w:tr w:rsidR="000439D4" w:rsidRPr="00FB7D45" w14:paraId="76424DCC"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7C0566B6" w14:textId="77777777" w:rsidR="000439D4" w:rsidRPr="00FB7D45" w:rsidRDefault="000439D4" w:rsidP="00FB7D45">
            <w:pPr>
              <w:spacing w:before="0" w:after="0"/>
              <w:rPr>
                <w:rFonts w:asciiTheme="majorHAnsi" w:hAnsiTheme="majorHAnsi" w:cstheme="majorHAnsi"/>
                <w:b w:val="0"/>
              </w:rPr>
            </w:pPr>
            <w:r w:rsidRPr="00FB7D45">
              <w:rPr>
                <w:rFonts w:asciiTheme="majorHAnsi" w:hAnsiTheme="majorHAnsi" w:cstheme="majorHAnsi"/>
              </w:rPr>
              <w:t xml:space="preserve">Enseignants impliqués : </w:t>
            </w:r>
            <w:r w:rsidRPr="00FB7D45">
              <w:rPr>
                <w:rFonts w:asciiTheme="majorHAnsi" w:hAnsiTheme="majorHAnsi" w:cstheme="majorHAnsi"/>
                <w:b w:val="0"/>
              </w:rPr>
              <w:t xml:space="preserve">Fabrizio </w:t>
            </w:r>
            <w:proofErr w:type="spellStart"/>
            <w:r w:rsidRPr="00FB7D45">
              <w:rPr>
                <w:rFonts w:asciiTheme="majorHAnsi" w:hAnsiTheme="majorHAnsi" w:cstheme="majorHAnsi"/>
                <w:b w:val="0"/>
              </w:rPr>
              <w:t>Sossan</w:t>
            </w:r>
            <w:proofErr w:type="spellEnd"/>
            <w:r w:rsidRPr="00FB7D45">
              <w:rPr>
                <w:rFonts w:asciiTheme="majorHAnsi" w:hAnsiTheme="majorHAnsi" w:cstheme="majorHAnsi"/>
                <w:b w:val="0"/>
              </w:rPr>
              <w:t xml:space="preserve"> (PERSEE)</w:t>
            </w:r>
          </w:p>
        </w:tc>
      </w:tr>
      <w:tr w:rsidR="000439D4" w:rsidRPr="00A83850" w14:paraId="30028F6F"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8AF8AB6" w14:textId="77777777" w:rsidR="000439D4" w:rsidRPr="00FB7D45" w:rsidRDefault="000439D4" w:rsidP="00FB7D45">
            <w:pPr>
              <w:spacing w:before="0" w:after="0"/>
              <w:rPr>
                <w:rFonts w:asciiTheme="majorHAnsi" w:hAnsiTheme="majorHAnsi" w:cstheme="majorHAnsi"/>
                <w:b w:val="0"/>
                <w:bCs w:val="0"/>
                <w:lang w:val="en-GB"/>
              </w:rPr>
            </w:pPr>
            <w:proofErr w:type="spellStart"/>
            <w:r w:rsidRPr="00FB7D45">
              <w:rPr>
                <w:rFonts w:asciiTheme="majorHAnsi" w:hAnsiTheme="majorHAnsi" w:cstheme="majorHAnsi"/>
                <w:lang w:val="en-GB"/>
              </w:rPr>
              <w:t>Descriptif</w:t>
            </w:r>
            <w:proofErr w:type="spellEnd"/>
            <w:r w:rsidRPr="00FB7D45">
              <w:rPr>
                <w:rFonts w:asciiTheme="majorHAnsi" w:hAnsiTheme="majorHAnsi" w:cstheme="majorHAnsi"/>
                <w:lang w:val="en-GB"/>
              </w:rPr>
              <w:t xml:space="preserve"> :  </w:t>
            </w:r>
            <w:r w:rsidRPr="00FB7D45">
              <w:rPr>
                <w:rFonts w:asciiTheme="majorHAnsi" w:hAnsiTheme="majorHAnsi" w:cstheme="majorHAnsi"/>
                <w:b w:val="0"/>
                <w:bCs w:val="0"/>
                <w:lang w:val="en-GB"/>
              </w:rPr>
              <w:t>Transportation systems are a key infrastructure of current societies, energy-intensive, and have a large and deep geographical extension, possibly connecting rich-renewable regions (e.g., country) to large power demand areas (e.g., cities). In the future, transportation systems may transfer not only passengers and goods but also stored energy (with batteries or hydrogen), becoming a new energy vector. Electric vehicles or trains as energy vectors can be used to export/import electricity beyond the electrical transmission/distribution infrastructure capacity, serve peak demand, and avoid curtailment of renewable generation. This project embraces this paradigm. It aims to investigate the potential of electric mobility as an alternative energy vector and propose algorithmic coordination mechanisms for efficient energy exchanges while meeting the mobility demand.</w:t>
            </w:r>
          </w:p>
          <w:p w14:paraId="31694ED8" w14:textId="77777777" w:rsidR="000439D4" w:rsidRPr="00FB7D45" w:rsidRDefault="000439D4" w:rsidP="00FB7D45">
            <w:pPr>
              <w:spacing w:before="0" w:after="0"/>
              <w:rPr>
                <w:rFonts w:asciiTheme="majorHAnsi" w:hAnsiTheme="majorHAnsi" w:cstheme="majorHAnsi"/>
                <w:b w:val="0"/>
                <w:lang w:val="en-GB"/>
              </w:rPr>
            </w:pPr>
          </w:p>
        </w:tc>
      </w:tr>
      <w:tr w:rsidR="000439D4" w:rsidRPr="00FB7D45" w14:paraId="18F7D044"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6D455C6E" w14:textId="77777777" w:rsidR="000439D4" w:rsidRPr="00FB7D45" w:rsidRDefault="000439D4" w:rsidP="00FB7D45">
            <w:pPr>
              <w:spacing w:before="0" w:after="0"/>
              <w:rPr>
                <w:rFonts w:asciiTheme="majorHAnsi" w:hAnsiTheme="majorHAnsi" w:cstheme="majorHAnsi"/>
                <w:b w:val="0"/>
              </w:rPr>
            </w:pPr>
            <w:r w:rsidRPr="00FB7D45">
              <w:rPr>
                <w:rFonts w:asciiTheme="majorHAnsi" w:hAnsiTheme="majorHAnsi" w:cstheme="majorHAnsi"/>
              </w:rPr>
              <w:t xml:space="preserve">Type de recherche : </w:t>
            </w:r>
            <w:proofErr w:type="spellStart"/>
            <w:r w:rsidRPr="00FB7D45">
              <w:rPr>
                <w:rFonts w:asciiTheme="majorHAnsi" w:hAnsiTheme="majorHAnsi" w:cstheme="majorHAnsi"/>
                <w:b w:val="0"/>
                <w:bCs w:val="0"/>
              </w:rPr>
              <w:t>Theoretical</w:t>
            </w:r>
            <w:proofErr w:type="spellEnd"/>
            <w:r w:rsidRPr="00FB7D45">
              <w:rPr>
                <w:rFonts w:asciiTheme="majorHAnsi" w:hAnsiTheme="majorHAnsi" w:cstheme="majorHAnsi"/>
                <w:b w:val="0"/>
                <w:bCs w:val="0"/>
              </w:rPr>
              <w:t xml:space="preserve"> </w:t>
            </w:r>
            <w:proofErr w:type="spellStart"/>
            <w:r w:rsidRPr="00FB7D45">
              <w:rPr>
                <w:rFonts w:asciiTheme="majorHAnsi" w:hAnsiTheme="majorHAnsi" w:cstheme="majorHAnsi"/>
                <w:b w:val="0"/>
                <w:bCs w:val="0"/>
              </w:rPr>
              <w:t>development</w:t>
            </w:r>
            <w:proofErr w:type="spellEnd"/>
            <w:r w:rsidRPr="00FB7D45">
              <w:rPr>
                <w:rFonts w:asciiTheme="majorHAnsi" w:hAnsiTheme="majorHAnsi" w:cstheme="majorHAnsi"/>
              </w:rPr>
              <w:t xml:space="preserve">, </w:t>
            </w:r>
            <w:r w:rsidRPr="00FB7D45">
              <w:rPr>
                <w:rFonts w:asciiTheme="majorHAnsi" w:hAnsiTheme="majorHAnsi" w:cstheme="majorHAnsi"/>
                <w:b w:val="0"/>
              </w:rPr>
              <w:t>simulation and (large-</w:t>
            </w:r>
            <w:proofErr w:type="spellStart"/>
            <w:r w:rsidRPr="00FB7D45">
              <w:rPr>
                <w:rFonts w:asciiTheme="majorHAnsi" w:hAnsiTheme="majorHAnsi" w:cstheme="majorHAnsi"/>
                <w:b w:val="0"/>
              </w:rPr>
              <w:t>scale</w:t>
            </w:r>
            <w:proofErr w:type="spellEnd"/>
            <w:r w:rsidRPr="00FB7D45">
              <w:rPr>
                <w:rFonts w:asciiTheme="majorHAnsi" w:hAnsiTheme="majorHAnsi" w:cstheme="majorHAnsi"/>
                <w:b w:val="0"/>
              </w:rPr>
              <w:t xml:space="preserve">) </w:t>
            </w:r>
            <w:proofErr w:type="spellStart"/>
            <w:r w:rsidRPr="00FB7D45">
              <w:rPr>
                <w:rFonts w:asciiTheme="majorHAnsi" w:hAnsiTheme="majorHAnsi" w:cstheme="majorHAnsi"/>
                <w:b w:val="0"/>
              </w:rPr>
              <w:t>optimization</w:t>
            </w:r>
            <w:proofErr w:type="spellEnd"/>
          </w:p>
        </w:tc>
      </w:tr>
      <w:tr w:rsidR="000439D4" w:rsidRPr="00684A8D" w14:paraId="1678E4BB"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5FD6E2E" w14:textId="77777777" w:rsidR="000439D4" w:rsidRPr="00FB7D45" w:rsidRDefault="000439D4" w:rsidP="00FB7D45">
            <w:pPr>
              <w:spacing w:before="0" w:after="0"/>
              <w:rPr>
                <w:rFonts w:asciiTheme="majorHAnsi" w:hAnsiTheme="majorHAnsi" w:cstheme="majorHAnsi"/>
                <w:b w:val="0"/>
                <w:lang w:val="en-GB"/>
              </w:rPr>
            </w:pPr>
            <w:proofErr w:type="spellStart"/>
            <w:r w:rsidRPr="00FB7D45">
              <w:rPr>
                <w:rFonts w:asciiTheme="majorHAnsi" w:hAnsiTheme="majorHAnsi" w:cstheme="majorHAnsi"/>
                <w:lang w:val="en-GB"/>
              </w:rPr>
              <w:t>Partenaires</w:t>
            </w:r>
            <w:proofErr w:type="spellEnd"/>
            <w:r w:rsidRPr="00FB7D45">
              <w:rPr>
                <w:rFonts w:asciiTheme="majorHAnsi" w:hAnsiTheme="majorHAnsi" w:cstheme="majorHAnsi"/>
                <w:lang w:val="en-GB"/>
              </w:rPr>
              <w:t xml:space="preserve"> : </w:t>
            </w:r>
            <w:r w:rsidRPr="00FB7D45">
              <w:rPr>
                <w:rFonts w:asciiTheme="majorHAnsi" w:hAnsiTheme="majorHAnsi" w:cstheme="majorHAnsi"/>
                <w:b w:val="0"/>
                <w:bCs w:val="0"/>
                <w:lang w:val="en-GB"/>
              </w:rPr>
              <w:t>Possible collaborations with partners of the ERA-NET Project</w:t>
            </w:r>
          </w:p>
        </w:tc>
      </w:tr>
      <w:tr w:rsidR="000439D4" w:rsidRPr="00FB7D45" w14:paraId="08FB2006"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36EBA3E4" w14:textId="7E575FF9" w:rsidR="000439D4" w:rsidRPr="00FB7D45" w:rsidRDefault="000439D4" w:rsidP="00FB7D45">
            <w:pPr>
              <w:spacing w:before="0" w:after="0"/>
              <w:rPr>
                <w:rFonts w:asciiTheme="majorHAnsi" w:hAnsiTheme="majorHAnsi" w:cstheme="majorHAnsi"/>
              </w:rPr>
            </w:pPr>
            <w:r w:rsidRPr="00FB7D45">
              <w:rPr>
                <w:rFonts w:asciiTheme="majorHAnsi" w:hAnsiTheme="majorHAnsi" w:cstheme="majorHAnsi"/>
              </w:rPr>
              <w:t>Nombre d’étudiant</w:t>
            </w:r>
            <w:r w:rsidR="00932DD2">
              <w:rPr>
                <w:rFonts w:asciiTheme="majorHAnsi" w:hAnsiTheme="majorHAnsi" w:cstheme="majorHAnsi"/>
              </w:rPr>
              <w:t>s</w:t>
            </w:r>
            <w:r w:rsidRPr="00FB7D45">
              <w:rPr>
                <w:rFonts w:asciiTheme="majorHAnsi" w:hAnsiTheme="majorHAnsi" w:cstheme="majorHAnsi"/>
              </w:rPr>
              <w:t xml:space="preserve"> souhaité : </w:t>
            </w:r>
            <w:r w:rsidRPr="00FB7D45">
              <w:rPr>
                <w:rFonts w:asciiTheme="majorHAnsi" w:hAnsiTheme="majorHAnsi" w:cstheme="majorHAnsi"/>
                <w:b w:val="0"/>
              </w:rPr>
              <w:t>1 à 2</w:t>
            </w:r>
          </w:p>
        </w:tc>
      </w:tr>
      <w:tr w:rsidR="000439D4" w:rsidRPr="00684A8D" w14:paraId="463A037B"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5083084" w14:textId="77777777" w:rsidR="000439D4" w:rsidRPr="00A83850" w:rsidRDefault="000439D4" w:rsidP="00FB7D45">
            <w:pPr>
              <w:spacing w:before="0" w:after="0"/>
              <w:rPr>
                <w:rFonts w:asciiTheme="majorHAnsi" w:hAnsiTheme="majorHAnsi" w:cstheme="majorHAnsi"/>
                <w:b w:val="0"/>
                <w:lang w:val="en-US"/>
              </w:rPr>
            </w:pPr>
            <w:proofErr w:type="spellStart"/>
            <w:r w:rsidRPr="00A83850">
              <w:rPr>
                <w:rFonts w:asciiTheme="majorHAnsi" w:hAnsiTheme="majorHAnsi" w:cstheme="majorHAnsi"/>
                <w:lang w:val="en-US"/>
              </w:rPr>
              <w:t>Prérequis</w:t>
            </w:r>
            <w:proofErr w:type="spellEnd"/>
            <w:r w:rsidRPr="00A83850">
              <w:rPr>
                <w:rFonts w:asciiTheme="majorHAnsi" w:hAnsiTheme="majorHAnsi" w:cstheme="majorHAnsi"/>
                <w:lang w:val="en-US"/>
              </w:rPr>
              <w:t xml:space="preserve"> : </w:t>
            </w:r>
            <w:r w:rsidRPr="00932DD2">
              <w:rPr>
                <w:rFonts w:asciiTheme="majorHAnsi" w:hAnsiTheme="majorHAnsi" w:cstheme="majorHAnsi"/>
                <w:b w:val="0"/>
                <w:lang w:val="en-US"/>
              </w:rPr>
              <w:t>Analysis skills, interest in analytical mathematical developments and models</w:t>
            </w:r>
            <w:r w:rsidRPr="00A83850">
              <w:rPr>
                <w:rFonts w:asciiTheme="majorHAnsi" w:hAnsiTheme="majorHAnsi" w:cstheme="majorHAnsi"/>
                <w:lang w:val="en-US"/>
              </w:rPr>
              <w:t xml:space="preserve"> </w:t>
            </w:r>
          </w:p>
        </w:tc>
      </w:tr>
    </w:tbl>
    <w:p w14:paraId="6CAF1FCB" w14:textId="1563AC07" w:rsidR="000439D4" w:rsidRPr="00A83850" w:rsidRDefault="000439D4" w:rsidP="007A7555">
      <w:pPr>
        <w:spacing w:before="0" w:after="200" w:line="276" w:lineRule="auto"/>
        <w:jc w:val="left"/>
        <w:rPr>
          <w:rFonts w:asciiTheme="majorHAnsi" w:hAnsiTheme="majorHAnsi" w:cstheme="majorHAnsi"/>
          <w:b/>
          <w:color w:val="auto"/>
          <w:lang w:val="en-US"/>
        </w:rPr>
      </w:pPr>
    </w:p>
    <w:p w14:paraId="2BCB56FF" w14:textId="32D52EEF" w:rsidR="000439D4" w:rsidRPr="00A83850" w:rsidRDefault="000439D4" w:rsidP="007A7555">
      <w:pPr>
        <w:spacing w:before="0" w:after="200" w:line="276" w:lineRule="auto"/>
        <w:jc w:val="left"/>
        <w:rPr>
          <w:rFonts w:ascii="Calibri" w:hAnsi="Calibri" w:cs="Times New Roman"/>
          <w:b/>
          <w:color w:val="auto"/>
          <w:lang w:val="en-US"/>
        </w:rPr>
      </w:pPr>
    </w:p>
    <w:p w14:paraId="37764670" w14:textId="4F7918B1" w:rsidR="000439D4" w:rsidRPr="00A83850" w:rsidRDefault="000439D4" w:rsidP="007A7555">
      <w:pPr>
        <w:spacing w:before="0" w:after="200" w:line="276" w:lineRule="auto"/>
        <w:jc w:val="left"/>
        <w:rPr>
          <w:rFonts w:ascii="Calibri" w:hAnsi="Calibri" w:cs="Times New Roman"/>
          <w:b/>
          <w:color w:val="auto"/>
          <w:lang w:val="en-US"/>
        </w:rPr>
      </w:pPr>
    </w:p>
    <w:p w14:paraId="0B6CB692" w14:textId="77777777" w:rsidR="000439D4" w:rsidRPr="00A83850" w:rsidRDefault="000439D4" w:rsidP="007A7555">
      <w:pPr>
        <w:spacing w:before="0" w:after="200" w:line="276" w:lineRule="auto"/>
        <w:jc w:val="left"/>
        <w:rPr>
          <w:rFonts w:ascii="Calibri" w:hAnsi="Calibri" w:cs="Times New Roman"/>
          <w:b/>
          <w:color w:val="auto"/>
          <w:lang w:val="en-US"/>
        </w:rPr>
      </w:pPr>
    </w:p>
    <w:tbl>
      <w:tblPr>
        <w:tblStyle w:val="Listeclaire-Accent13"/>
        <w:tblW w:w="0" w:type="auto"/>
        <w:tblLook w:val="04A0" w:firstRow="1" w:lastRow="0" w:firstColumn="1" w:lastColumn="0" w:noHBand="0" w:noVBand="1"/>
      </w:tblPr>
      <w:tblGrid>
        <w:gridCol w:w="9622"/>
      </w:tblGrid>
      <w:tr w:rsidR="007A7555" w:rsidRPr="007A7555" w14:paraId="014BB0A8"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CE75242" w14:textId="65B1BF66" w:rsidR="007A7555" w:rsidRPr="007A7555" w:rsidRDefault="007A7555" w:rsidP="007A7555">
            <w:pPr>
              <w:spacing w:before="0" w:after="0"/>
              <w:jc w:val="both"/>
              <w:rPr>
                <w:rFonts w:ascii="Calibri" w:hAnsi="Calibri"/>
              </w:rPr>
            </w:pPr>
            <w:r w:rsidRPr="007A7555">
              <w:rPr>
                <w:rFonts w:ascii="Calibri" w:hAnsi="Calibri"/>
              </w:rPr>
              <w:t>Projet  Recherche – TE 1</w:t>
            </w:r>
            <w:r w:rsidR="00E96BCC">
              <w:rPr>
                <w:rFonts w:ascii="Calibri" w:hAnsi="Calibri"/>
              </w:rPr>
              <w:t>2</w:t>
            </w:r>
          </w:p>
        </w:tc>
      </w:tr>
      <w:tr w:rsidR="007A7555" w:rsidRPr="007A7555" w14:paraId="4B3DEB62"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FC4C81D"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Comportement des  bâtiments tertiaires, modélisation ou identification par apprentissage machine des usages énergétiques.</w:t>
            </w:r>
          </w:p>
        </w:tc>
      </w:tr>
      <w:tr w:rsidR="007A7555" w:rsidRPr="007A7555" w14:paraId="2B6593A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17BF4A8"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 xml:space="preserve">Gilles </w:t>
            </w:r>
            <w:proofErr w:type="spellStart"/>
            <w:r w:rsidRPr="007A7555">
              <w:rPr>
                <w:rFonts w:ascii="Calibri" w:hAnsi="Calibri"/>
                <w:b w:val="0"/>
              </w:rPr>
              <w:t>Guerassimoff</w:t>
            </w:r>
            <w:proofErr w:type="spellEnd"/>
            <w:r w:rsidRPr="007A7555">
              <w:rPr>
                <w:rFonts w:ascii="Calibri" w:hAnsi="Calibri"/>
                <w:b w:val="0"/>
              </w:rPr>
              <w:t xml:space="preserve">,  Valérie Roy, </w:t>
            </w:r>
            <w:proofErr w:type="spellStart"/>
            <w:r w:rsidRPr="007A7555">
              <w:rPr>
                <w:rFonts w:ascii="Calibri" w:hAnsi="Calibri"/>
                <w:b w:val="0"/>
              </w:rPr>
              <w:t>Dhekra</w:t>
            </w:r>
            <w:proofErr w:type="spellEnd"/>
            <w:r w:rsidRPr="007A7555">
              <w:rPr>
                <w:rFonts w:ascii="Calibri" w:hAnsi="Calibri"/>
                <w:b w:val="0"/>
              </w:rPr>
              <w:t xml:space="preserve"> </w:t>
            </w:r>
            <w:proofErr w:type="spellStart"/>
            <w:r w:rsidRPr="007A7555">
              <w:rPr>
                <w:rFonts w:ascii="Calibri" w:hAnsi="Calibri"/>
                <w:b w:val="0"/>
              </w:rPr>
              <w:t>Bousnina</w:t>
            </w:r>
            <w:proofErr w:type="spellEnd"/>
            <w:r w:rsidRPr="007A7555">
              <w:rPr>
                <w:rFonts w:ascii="Calibri" w:hAnsi="Calibri"/>
                <w:b w:val="0"/>
              </w:rPr>
              <w:t xml:space="preserve"> (CMA)</w:t>
            </w:r>
          </w:p>
        </w:tc>
      </w:tr>
      <w:tr w:rsidR="007A7555" w:rsidRPr="007A7555" w14:paraId="680BAB2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2DDE6C6"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L’avènement des technologies dites « smart </w:t>
            </w:r>
            <w:proofErr w:type="spellStart"/>
            <w:r w:rsidRPr="007A7555">
              <w:rPr>
                <w:rFonts w:ascii="Calibri" w:hAnsi="Calibri"/>
                <w:b w:val="0"/>
              </w:rPr>
              <w:t>grid</w:t>
            </w:r>
            <w:proofErr w:type="spellEnd"/>
            <w:r w:rsidRPr="007A7555">
              <w:rPr>
                <w:rFonts w:ascii="Calibri" w:hAnsi="Calibri"/>
                <w:b w:val="0"/>
              </w:rPr>
              <w:t> » permet d’envisager l’optimisation des différents flux d’énergies (électricité, chauffage, climatisation) au sein d’un quartier ou d’une ville. Dans l’objectif d’élaborer des algorithmes permettant le contrôle des différentes entités productrices et consommatrices d’énergies, il est nécessaire de construire un modèle de ces différentes entités. En effet, l’optimisation de ces entités fait appel à des phénomènes physiques  que l’on peut soit modéliser, soit uniquement identifier à partir de séries temporelles de variables explicatives. D’autres phénomènes  sont aussi à intégrer telles que l’effet du comportement ou les marchés de l’énergie.</w:t>
            </w:r>
          </w:p>
          <w:p w14:paraId="273DC51D" w14:textId="77777777" w:rsidR="007A7555" w:rsidRDefault="007A7555" w:rsidP="007A7555">
            <w:pPr>
              <w:spacing w:before="0" w:after="0"/>
              <w:jc w:val="both"/>
              <w:rPr>
                <w:rFonts w:ascii="Calibri" w:hAnsi="Calibri"/>
                <w:bCs w:val="0"/>
              </w:rPr>
            </w:pPr>
            <w:r w:rsidRPr="007A7555">
              <w:rPr>
                <w:rFonts w:ascii="Calibri" w:hAnsi="Calibri"/>
                <w:b w:val="0"/>
              </w:rPr>
              <w:t>Le travail s’insère dans le cadre du projet MSE (</w:t>
            </w:r>
            <w:proofErr w:type="spellStart"/>
            <w:r w:rsidRPr="007A7555">
              <w:rPr>
                <w:rFonts w:ascii="Calibri" w:hAnsi="Calibri"/>
                <w:b w:val="0"/>
              </w:rPr>
              <w:t>Meridia</w:t>
            </w:r>
            <w:proofErr w:type="spellEnd"/>
            <w:r w:rsidRPr="007A7555">
              <w:rPr>
                <w:rFonts w:ascii="Calibri" w:hAnsi="Calibri"/>
                <w:b w:val="0"/>
              </w:rPr>
              <w:t xml:space="preserve"> Smart Energie) qui vise à l’optimisation d’un Eco-quartier au cœur de Nice. Le projet consiste à compléter et renforcer le modèle en cours de développement à  partir de données réelles afin de mettre au point des algorithmes d’optimisation du contrôle des flux énergétiques du quartier.</w:t>
            </w:r>
          </w:p>
          <w:p w14:paraId="45EB1EDC" w14:textId="7FD19B3F" w:rsidR="00FB7D45" w:rsidRPr="007A7555" w:rsidRDefault="00FB7D45" w:rsidP="007A7555">
            <w:pPr>
              <w:spacing w:before="0" w:after="0"/>
              <w:jc w:val="both"/>
              <w:rPr>
                <w:rFonts w:ascii="Calibri" w:hAnsi="Calibri"/>
                <w:b w:val="0"/>
              </w:rPr>
            </w:pPr>
          </w:p>
        </w:tc>
      </w:tr>
      <w:tr w:rsidR="007A7555" w:rsidRPr="007A7555" w14:paraId="38FA4E59"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2B29B3E"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Modélisation, simulation</w:t>
            </w:r>
          </w:p>
        </w:tc>
      </w:tr>
      <w:tr w:rsidR="007A7555" w:rsidRPr="007A7555" w14:paraId="112773E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59C8857"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Centre de Mathématiques Appliquées, IDEX, NCA</w:t>
            </w:r>
          </w:p>
        </w:tc>
      </w:tr>
      <w:tr w:rsidR="007A7555" w:rsidRPr="007A7555" w14:paraId="70FA303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1966053" w14:textId="7909C4E5"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4696604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9185C36"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11F95E44" w14:textId="77777777" w:rsidR="007A7555" w:rsidRPr="007A7555" w:rsidRDefault="007A7555" w:rsidP="007A7555">
      <w:pPr>
        <w:spacing w:before="0" w:after="200" w:line="276" w:lineRule="auto"/>
        <w:jc w:val="left"/>
        <w:rPr>
          <w:rFonts w:ascii="Calibri" w:hAnsi="Calibri" w:cs="Times New Roman"/>
          <w:b/>
          <w:color w:val="auto"/>
        </w:rPr>
      </w:pPr>
    </w:p>
    <w:p w14:paraId="62CC3F41" w14:textId="77777777" w:rsidR="007A7555" w:rsidRPr="007A7555" w:rsidRDefault="007A7555" w:rsidP="007A7555">
      <w:pPr>
        <w:spacing w:before="0" w:after="0" w:line="240" w:lineRule="auto"/>
        <w:jc w:val="left"/>
        <w:rPr>
          <w:rFonts w:ascii="Calibri" w:hAnsi="Calibri" w:cs="Times New Roman"/>
          <w:color w:val="auto"/>
          <w:highlight w:val="yellow"/>
        </w:rPr>
      </w:pPr>
    </w:p>
    <w:tbl>
      <w:tblPr>
        <w:tblStyle w:val="Listeclaire-Accent13"/>
        <w:tblW w:w="0" w:type="auto"/>
        <w:tblLook w:val="04A0" w:firstRow="1" w:lastRow="0" w:firstColumn="1" w:lastColumn="0" w:noHBand="0" w:noVBand="1"/>
      </w:tblPr>
      <w:tblGrid>
        <w:gridCol w:w="9622"/>
      </w:tblGrid>
      <w:tr w:rsidR="007A7555" w:rsidRPr="007A7555" w14:paraId="2CCB2CBA"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0A388FD" w14:textId="77777777" w:rsidR="007A7555" w:rsidRPr="007A7555" w:rsidRDefault="007A7555" w:rsidP="007A7555">
            <w:pPr>
              <w:spacing w:before="0" w:after="0"/>
              <w:jc w:val="both"/>
              <w:rPr>
                <w:rFonts w:ascii="Calibri" w:hAnsi="Calibri"/>
              </w:rPr>
            </w:pPr>
            <w:r w:rsidRPr="007A7555">
              <w:rPr>
                <w:rFonts w:ascii="Calibri" w:hAnsi="Calibri"/>
              </w:rPr>
              <w:t>Projet  Recherche – TE 13</w:t>
            </w:r>
          </w:p>
        </w:tc>
      </w:tr>
      <w:tr w:rsidR="007A7555" w:rsidRPr="007A7555" w14:paraId="7E7A073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97F94BF"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La Simulation Thermique Dynamique au service de l’apprentissage machine pour l’identification de modèles de bâtiments.</w:t>
            </w:r>
          </w:p>
        </w:tc>
      </w:tr>
      <w:tr w:rsidR="007A7555" w:rsidRPr="007A7555" w14:paraId="1EF8365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A7328FD"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 xml:space="preserve">Gilles Guerassimoff, Edi Assoumou, Valentina </w:t>
            </w:r>
            <w:proofErr w:type="spellStart"/>
            <w:r w:rsidRPr="007A7555">
              <w:rPr>
                <w:rFonts w:ascii="Calibri" w:hAnsi="Calibri"/>
                <w:b w:val="0"/>
              </w:rPr>
              <w:t>Sessa</w:t>
            </w:r>
            <w:proofErr w:type="spellEnd"/>
            <w:r w:rsidRPr="007A7555">
              <w:rPr>
                <w:rFonts w:ascii="Calibri" w:hAnsi="Calibri"/>
                <w:b w:val="0"/>
              </w:rPr>
              <w:t>, Valérie Roy (CMA)</w:t>
            </w:r>
          </w:p>
        </w:tc>
      </w:tr>
      <w:tr w:rsidR="007A7555" w:rsidRPr="007A7555" w14:paraId="084A79E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EDFF7C6" w14:textId="77777777" w:rsidR="007A7555" w:rsidRDefault="007A7555" w:rsidP="007A7555">
            <w:pPr>
              <w:spacing w:before="0" w:after="0"/>
              <w:jc w:val="both"/>
              <w:rPr>
                <w:rFonts w:ascii="Calibri" w:hAnsi="Calibri"/>
                <w:bCs w:val="0"/>
              </w:rPr>
            </w:pPr>
            <w:r w:rsidRPr="007A7555">
              <w:rPr>
                <w:rFonts w:ascii="Calibri" w:hAnsi="Calibri"/>
              </w:rPr>
              <w:t xml:space="preserve">Descriptif : </w:t>
            </w:r>
            <w:r w:rsidRPr="007A7555">
              <w:rPr>
                <w:rFonts w:ascii="Calibri" w:hAnsi="Calibri"/>
                <w:b w:val="0"/>
              </w:rPr>
              <w:t>Les consommations énergétiques sues au secteur résidentiel tertiaires représentent plus de 40% de la consommation énergétique française. Évaluer les performances des bâtiments est une nécessité pour pouvoir être en mesure d’alimenter les outils d’aide à la décision pour l’évolution de ce secteur. La diversité des bâtiments ne permet pas une étude systématique de chacun d’entre eux et les données nécessaires ne sont pas souvent disponibles. L’usage d’outils de Simulation Thermique Dynamique permet la génération de nombreuses  données de comportement des bâtiments. Les besoins en chauffage et en climatisation notamment serviront à l’élaboration de modèles identifiées à partir de techniques d’apprentissage machine. Ainsi affranchis de l’usage d’outils commerciaux, nous pouvons explorer des plus amples domaines dans l’évolution du parc de bâtiment dans un avenir modifié par les contraintes du changement climatique. Ces modèles alimentent aussi les modèles indispensables à l’élaboration d’algorithmes d’optimisation au sein de la « smart city ».</w:t>
            </w:r>
          </w:p>
          <w:p w14:paraId="3348BB69" w14:textId="07BFA9C1" w:rsidR="00FB7D45" w:rsidRPr="007A7555" w:rsidRDefault="00FB7D45" w:rsidP="007A7555">
            <w:pPr>
              <w:spacing w:before="0" w:after="0"/>
              <w:jc w:val="both"/>
              <w:rPr>
                <w:rFonts w:ascii="Calibri" w:hAnsi="Calibri"/>
                <w:b w:val="0"/>
              </w:rPr>
            </w:pPr>
          </w:p>
        </w:tc>
      </w:tr>
      <w:tr w:rsidR="007A7555" w:rsidRPr="007A7555" w14:paraId="3FD3CAEA"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C331C5C"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Modélisation, simulation</w:t>
            </w:r>
          </w:p>
        </w:tc>
      </w:tr>
      <w:tr w:rsidR="007A7555" w:rsidRPr="007A7555" w14:paraId="492FC1D2"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B1C5683" w14:textId="77777777" w:rsidR="007A7555" w:rsidRPr="007A7555" w:rsidRDefault="007A7555" w:rsidP="007A7555">
            <w:pPr>
              <w:spacing w:before="0" w:after="0"/>
              <w:jc w:val="both"/>
              <w:rPr>
                <w:rFonts w:ascii="Calibri" w:hAnsi="Calibri"/>
                <w:b w:val="0"/>
              </w:rPr>
            </w:pPr>
            <w:r w:rsidRPr="007A7555">
              <w:rPr>
                <w:rFonts w:ascii="Calibri" w:hAnsi="Calibri"/>
              </w:rPr>
              <w:t xml:space="preserve">Partenaires : </w:t>
            </w:r>
            <w:r w:rsidRPr="007A7555">
              <w:rPr>
                <w:rFonts w:ascii="Calibri" w:hAnsi="Calibri"/>
                <w:b w:val="0"/>
              </w:rPr>
              <w:t>Centre de Mathématiques Appliquées, IDEX, WIT</w:t>
            </w:r>
          </w:p>
        </w:tc>
      </w:tr>
      <w:tr w:rsidR="007A7555" w:rsidRPr="007A7555" w14:paraId="4613ADFF"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82B7426" w14:textId="06D385B2"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2F042CD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C06E174"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4E38AD70" w14:textId="77777777" w:rsidR="007A7555" w:rsidRPr="007A7555" w:rsidRDefault="007A7555" w:rsidP="007A7555">
      <w:pPr>
        <w:spacing w:before="0" w:after="200" w:line="276" w:lineRule="auto"/>
        <w:jc w:val="left"/>
        <w:rPr>
          <w:rFonts w:ascii="Calibri" w:hAnsi="Calibri" w:cs="Times New Roman"/>
          <w:b/>
          <w:color w:val="auto"/>
        </w:rPr>
      </w:pPr>
    </w:p>
    <w:p w14:paraId="6F627528" w14:textId="77777777" w:rsidR="007A7555" w:rsidRPr="007A7555" w:rsidRDefault="007A7555" w:rsidP="007A7555">
      <w:pPr>
        <w:spacing w:before="0" w:after="200" w:line="276" w:lineRule="auto"/>
        <w:jc w:val="left"/>
        <w:rPr>
          <w:rFonts w:ascii="Calibri" w:hAnsi="Calibri" w:cs="Times New Roman"/>
          <w:b/>
          <w:color w:val="auto"/>
        </w:rPr>
      </w:pPr>
      <w:r w:rsidRPr="007A7555">
        <w:rPr>
          <w:rFonts w:ascii="Calibri" w:hAnsi="Calibri" w:cs="Times New Roman"/>
          <w:b/>
          <w:color w:val="auto"/>
        </w:rPr>
        <w:br w:type="page"/>
      </w:r>
    </w:p>
    <w:tbl>
      <w:tblPr>
        <w:tblStyle w:val="Listeclaire-Accent13"/>
        <w:tblW w:w="0" w:type="auto"/>
        <w:tblLook w:val="04A0" w:firstRow="1" w:lastRow="0" w:firstColumn="1" w:lastColumn="0" w:noHBand="0" w:noVBand="1"/>
      </w:tblPr>
      <w:tblGrid>
        <w:gridCol w:w="9622"/>
      </w:tblGrid>
      <w:tr w:rsidR="007A7555" w:rsidRPr="007A7555" w14:paraId="2EB20C3D"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F3566B5" w14:textId="77777777" w:rsidR="007A7555" w:rsidRPr="007A7555" w:rsidRDefault="007A7555" w:rsidP="007A7555">
            <w:pPr>
              <w:spacing w:before="0" w:after="0"/>
              <w:rPr>
                <w:rFonts w:ascii="Calibri" w:hAnsi="Calibri"/>
              </w:rPr>
            </w:pPr>
            <w:r w:rsidRPr="007A7555">
              <w:rPr>
                <w:rFonts w:ascii="Calibri" w:hAnsi="Calibri"/>
              </w:rPr>
              <w:t>Projet  Recherche – TE 14</w:t>
            </w:r>
          </w:p>
        </w:tc>
      </w:tr>
      <w:tr w:rsidR="007A7555" w:rsidRPr="007A7555" w14:paraId="46AD6070"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F8C5BDE"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Optimisation</w:t>
            </w:r>
            <w:r w:rsidRPr="007A7555">
              <w:rPr>
                <w:rFonts w:ascii="Calibri" w:hAnsi="Calibri"/>
              </w:rPr>
              <w:t xml:space="preserve"> </w:t>
            </w:r>
            <w:r w:rsidRPr="007A7555">
              <w:rPr>
                <w:rFonts w:ascii="Calibri" w:hAnsi="Calibri"/>
                <w:b w:val="0"/>
              </w:rPr>
              <w:t xml:space="preserve">de la rénovation thermique de bâtiments et des changements de mode de chauffage à l’échelle de la France pour la stratégie bas carbone. </w:t>
            </w:r>
          </w:p>
        </w:tc>
      </w:tr>
      <w:tr w:rsidR="007A7555" w:rsidRPr="007A7555" w14:paraId="7AB1B289"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4598E38"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Robin Girard (PERSEE)</w:t>
            </w:r>
          </w:p>
        </w:tc>
      </w:tr>
      <w:tr w:rsidR="007A7555" w:rsidRPr="007A7555" w14:paraId="77524D5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E1B3AD1" w14:textId="77777777" w:rsidR="007A7555" w:rsidRPr="007A7555" w:rsidRDefault="007A7555" w:rsidP="007A7555">
            <w:pPr>
              <w:spacing w:before="0" w:after="0"/>
              <w:jc w:val="both"/>
              <w:rPr>
                <w:rFonts w:ascii="Calibri" w:hAnsi="Calibri"/>
              </w:rPr>
            </w:pPr>
            <w:r w:rsidRPr="007A7555">
              <w:rPr>
                <w:rFonts w:ascii="Calibri" w:hAnsi="Calibri"/>
              </w:rPr>
              <w:t xml:space="preserve">Descriptif : </w:t>
            </w:r>
            <w:r w:rsidRPr="007A7555">
              <w:rPr>
                <w:rFonts w:ascii="Calibri" w:hAnsi="Calibri"/>
                <w:b w:val="0"/>
              </w:rPr>
              <w:t>La rénovation thermique des bâtiments et l’évolution de nos modes de chauffage sont des éléments essentiels de la stratégie bas carbone française mise en place par le gouvernement pour atteindre la neutralité carbone en 2050. Pourtant certains aspects de ce plan de rénovation restent très discutés : Quel coût pour la transition ? Doit-on rénover tous les bâtiments avec des exigences maximales ou doit-on appliquer au plus vite les mesures les moins couteuses ? Le déploiement généralisé de pompes à chaleur ne fait-il pas courir le risque d’une augmentation des pointes de consommation électriques dont l’impact pour l’environnement est important ? Quel est l’impact économique et environnemental des différentes options de rénovation ? ...</w:t>
            </w:r>
          </w:p>
          <w:p w14:paraId="45AC1FF1" w14:textId="77777777" w:rsidR="007A7555" w:rsidRPr="007A7555" w:rsidRDefault="007A7555" w:rsidP="007A7555">
            <w:pPr>
              <w:spacing w:before="0" w:after="0"/>
              <w:jc w:val="both"/>
              <w:rPr>
                <w:rFonts w:ascii="Calibri" w:hAnsi="Calibri"/>
                <w:b w:val="0"/>
              </w:rPr>
            </w:pPr>
            <w:r w:rsidRPr="007A7555">
              <w:rPr>
                <w:rFonts w:ascii="Calibri" w:hAnsi="Calibri"/>
                <w:b w:val="0"/>
              </w:rPr>
              <w:t xml:space="preserve">Dans ce projet, pour répondre à ces questions les étudiants partiront de modélisations i) du parc de bâtiment français et ii) des solutions techniques et économique de rénovation et des modes de chauffage (mises à disposition par le Centre PERSEE et le CSTB). En complément, une revue de la littérature centrée sur l’analyse de cycle de vie (ACV) des solutions de rénovation sera effectuée. Ces analyse et  modélisations reposeront sur l’utilisation de différentes bases de données comme : le recensement de l’INSEE, la BD TOPO (base géographique de tous les bâtiments de France) et éventuellement d’autres bases : open DATA DPE, ENEDIS, GRDF (pour caractériser les performances de l’ensemble du parc de bâtiments français), PHEBUS (pour une caractérisation technique plus précise d’un sous-échantillon de bâtiments) et la base OPE (pour la caractérisation des solutions techniques de rénovation). </w:t>
            </w:r>
          </w:p>
        </w:tc>
      </w:tr>
      <w:tr w:rsidR="007A7555" w:rsidRPr="007A7555" w14:paraId="3AB2DFCE"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B6E1F48"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 xml:space="preserve">Projet modélisation énergétique et analyse de données. </w:t>
            </w:r>
          </w:p>
        </w:tc>
      </w:tr>
      <w:tr w:rsidR="007A7555" w:rsidRPr="007A7555" w14:paraId="79AF789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B40A2B8"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 xml:space="preserve">Projet en partenariat avec le CSTB et possiblement avec la DGEC. </w:t>
            </w:r>
          </w:p>
        </w:tc>
      </w:tr>
      <w:tr w:rsidR="007A7555" w:rsidRPr="007A7555" w14:paraId="52659A67"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BB1E330" w14:textId="7BBCC4EB"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4340726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EE145D3"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r w:rsidRPr="007A7555">
              <w:rPr>
                <w:rFonts w:ascii="Calibri" w:hAnsi="Calibri"/>
                <w:b w:val="0"/>
              </w:rPr>
              <w:t xml:space="preserve">Aptitude ou appétence pour la transition énergétique, l’analyse de données, la modélisation technico-économique, l’optimisation. </w:t>
            </w:r>
          </w:p>
        </w:tc>
      </w:tr>
    </w:tbl>
    <w:p w14:paraId="1A722048" w14:textId="16906D32" w:rsidR="007A7555" w:rsidRDefault="007A7555" w:rsidP="007A7555">
      <w:pPr>
        <w:spacing w:before="0" w:after="0" w:line="276" w:lineRule="auto"/>
        <w:jc w:val="left"/>
        <w:rPr>
          <w:rFonts w:ascii="Calibri" w:hAnsi="Calibri" w:cs="Times New Roman"/>
          <w:b/>
          <w:color w:val="auto"/>
          <w:sz w:val="14"/>
        </w:rPr>
      </w:pPr>
    </w:p>
    <w:p w14:paraId="3DB9D14F" w14:textId="77777777" w:rsidR="00571FF2" w:rsidRPr="007A7555" w:rsidRDefault="00571FF2" w:rsidP="007A7555">
      <w:pPr>
        <w:spacing w:before="0" w:after="0" w:line="276" w:lineRule="auto"/>
        <w:jc w:val="left"/>
        <w:rPr>
          <w:rFonts w:ascii="Calibri" w:hAnsi="Calibri" w:cs="Times New Roman"/>
          <w:b/>
          <w:color w:val="auto"/>
          <w:sz w:val="14"/>
        </w:rPr>
      </w:pPr>
    </w:p>
    <w:tbl>
      <w:tblPr>
        <w:tblStyle w:val="Listeclaire-Accent13"/>
        <w:tblW w:w="0" w:type="auto"/>
        <w:tblLook w:val="04A0" w:firstRow="1" w:lastRow="0" w:firstColumn="1" w:lastColumn="0" w:noHBand="0" w:noVBand="1"/>
      </w:tblPr>
      <w:tblGrid>
        <w:gridCol w:w="9622"/>
      </w:tblGrid>
      <w:tr w:rsidR="007A7555" w:rsidRPr="007A7555" w14:paraId="54E3DC9C"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74D207B" w14:textId="77777777" w:rsidR="007A7555" w:rsidRPr="007A7555" w:rsidRDefault="007A7555" w:rsidP="007A7555">
            <w:pPr>
              <w:spacing w:before="0" w:after="0"/>
              <w:jc w:val="both"/>
              <w:rPr>
                <w:rFonts w:ascii="Calibri" w:hAnsi="Calibri"/>
              </w:rPr>
            </w:pPr>
            <w:r w:rsidRPr="007A7555">
              <w:rPr>
                <w:rFonts w:ascii="Calibri" w:hAnsi="Calibri"/>
              </w:rPr>
              <w:t>Projet  Recherche – TE 15</w:t>
            </w:r>
          </w:p>
        </w:tc>
      </w:tr>
      <w:tr w:rsidR="007A7555" w:rsidRPr="007A7555" w14:paraId="5BAF477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49322EA"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Déploiement de solutions innovantes de stockage pour l'intégration massive d'énergie renouvelable dans les territoires insulaires européens</w:t>
            </w:r>
          </w:p>
        </w:tc>
      </w:tr>
      <w:tr w:rsidR="007A7555" w:rsidRPr="007A7555" w14:paraId="66CD4A6D"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E55A5FA"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Sandrine Selosse (CMA)</w:t>
            </w:r>
          </w:p>
        </w:tc>
      </w:tr>
      <w:tr w:rsidR="007A7555" w:rsidRPr="007A7555" w14:paraId="46BC44C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CAD12EF"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Dans le cadre de son programme de recherche sur la modélisation à long terme et d'un projet de recherche européen (H2020 - GIFT: </w:t>
            </w:r>
            <w:proofErr w:type="spellStart"/>
            <w:r w:rsidRPr="007A7555">
              <w:rPr>
                <w:rFonts w:ascii="Calibri" w:hAnsi="Calibri"/>
                <w:b w:val="0"/>
              </w:rPr>
              <w:t>Geographical</w:t>
            </w:r>
            <w:proofErr w:type="spellEnd"/>
            <w:r w:rsidRPr="007A7555">
              <w:rPr>
                <w:rFonts w:ascii="Calibri" w:hAnsi="Calibri"/>
                <w:b w:val="0"/>
              </w:rPr>
              <w:t xml:space="preserve"> </w:t>
            </w:r>
            <w:proofErr w:type="spellStart"/>
            <w:r w:rsidRPr="007A7555">
              <w:rPr>
                <w:rFonts w:ascii="Calibri" w:hAnsi="Calibri"/>
                <w:b w:val="0"/>
              </w:rPr>
              <w:t>Islands</w:t>
            </w:r>
            <w:proofErr w:type="spellEnd"/>
            <w:r w:rsidRPr="007A7555">
              <w:rPr>
                <w:rFonts w:ascii="Calibri" w:hAnsi="Calibri"/>
                <w:b w:val="0"/>
              </w:rPr>
              <w:t xml:space="preserve"> </w:t>
            </w:r>
            <w:proofErr w:type="spellStart"/>
            <w:r w:rsidRPr="007A7555">
              <w:rPr>
                <w:rFonts w:ascii="Calibri" w:hAnsi="Calibri"/>
                <w:b w:val="0"/>
              </w:rPr>
              <w:t>Flexibility</w:t>
            </w:r>
            <w:proofErr w:type="spellEnd"/>
            <w:r w:rsidRPr="007A7555">
              <w:rPr>
                <w:rFonts w:ascii="Calibri" w:hAnsi="Calibri"/>
                <w:b w:val="0"/>
              </w:rPr>
              <w:t>), ce projet porte de manière générale sur l’évolution des systèmes énergétiques insulaires dans un contexte de changement climatique et d’enjeux de neutralité carbone d’une part et d’autonomie énergétique d’autre part. L’objectif de ce projet est plus précisément de développer des scénarios intégrant les solutions innovantes de stockage testées dans le cadre de GIFT, au sein de deux modèles TIMES de systèmes énergétiques insulaires européens (</w:t>
            </w:r>
            <w:proofErr w:type="spellStart"/>
            <w:r w:rsidRPr="007A7555">
              <w:rPr>
                <w:rFonts w:ascii="Calibri" w:hAnsi="Calibri"/>
                <w:b w:val="0"/>
              </w:rPr>
              <w:t>Hinnøya</w:t>
            </w:r>
            <w:proofErr w:type="spellEnd"/>
            <w:r w:rsidRPr="007A7555">
              <w:rPr>
                <w:rFonts w:ascii="Calibri" w:hAnsi="Calibri"/>
                <w:b w:val="0"/>
              </w:rPr>
              <w:t xml:space="preserve">, la plus grande île de Norvège et la petite île de Procida en Italie). Il conviendra alors de discuter l’impact de ces solutions sur le déploiement massif d’énergies renouvelables intermittentes. D’autres solutions pourront être implémentées suivant la curiosité des élèves. </w:t>
            </w:r>
          </w:p>
        </w:tc>
      </w:tr>
      <w:tr w:rsidR="007A7555" w:rsidRPr="007A7555" w14:paraId="0C7456D9"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FA733A0"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 xml:space="preserve">Ce projet s’insère dans le programme de recherche en modélisation long terme du CMA et s’appuie sur le développement de modèle </w:t>
            </w:r>
            <w:proofErr w:type="spellStart"/>
            <w:r w:rsidRPr="007A7555">
              <w:rPr>
                <w:rFonts w:ascii="Calibri" w:hAnsi="Calibri"/>
                <w:b w:val="0"/>
              </w:rPr>
              <w:t>bottom</w:t>
            </w:r>
            <w:proofErr w:type="spellEnd"/>
            <w:r w:rsidRPr="007A7555">
              <w:rPr>
                <w:rFonts w:ascii="Calibri" w:hAnsi="Calibri"/>
                <w:b w:val="0"/>
              </w:rPr>
              <w:t>-up d’optimisation TIMES, reposant sur une représentation fine des systèmes énergétiques territoriaux. Ce travail permettra d’apporter des développements déterminants à la réflexion portant sur le potentiel d’intégration des énergies renouvelables intermittentes.</w:t>
            </w:r>
          </w:p>
        </w:tc>
      </w:tr>
      <w:tr w:rsidR="007A7555" w:rsidRPr="007A7555" w14:paraId="048093D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6346E83" w14:textId="77777777" w:rsidR="007A7555" w:rsidRPr="007A7555" w:rsidRDefault="007A7555" w:rsidP="007A7555">
            <w:pPr>
              <w:spacing w:before="0" w:after="0"/>
              <w:jc w:val="both"/>
              <w:rPr>
                <w:rFonts w:ascii="Calibri" w:hAnsi="Calibri"/>
                <w:b w:val="0"/>
              </w:rPr>
            </w:pPr>
            <w:r w:rsidRPr="007A7555">
              <w:rPr>
                <w:rFonts w:ascii="Calibri" w:hAnsi="Calibri"/>
              </w:rPr>
              <w:t xml:space="preserve">Partenaires : </w:t>
            </w:r>
            <w:r w:rsidRPr="007A7555">
              <w:rPr>
                <w:rFonts w:ascii="Calibri" w:hAnsi="Calibri"/>
                <w:b w:val="0"/>
              </w:rPr>
              <w:t xml:space="preserve">Projet européen GIFT : </w:t>
            </w:r>
            <w:proofErr w:type="spellStart"/>
            <w:r w:rsidRPr="007A7555">
              <w:rPr>
                <w:rFonts w:ascii="Calibri" w:hAnsi="Calibri"/>
                <w:b w:val="0"/>
              </w:rPr>
              <w:t>Geographical</w:t>
            </w:r>
            <w:proofErr w:type="spellEnd"/>
            <w:r w:rsidRPr="007A7555">
              <w:rPr>
                <w:rFonts w:ascii="Calibri" w:hAnsi="Calibri"/>
                <w:b w:val="0"/>
              </w:rPr>
              <w:t xml:space="preserve"> </w:t>
            </w:r>
            <w:proofErr w:type="spellStart"/>
            <w:r w:rsidRPr="007A7555">
              <w:rPr>
                <w:rFonts w:ascii="Calibri" w:hAnsi="Calibri"/>
                <w:b w:val="0"/>
              </w:rPr>
              <w:t>Islands</w:t>
            </w:r>
            <w:proofErr w:type="spellEnd"/>
            <w:r w:rsidRPr="007A7555">
              <w:rPr>
                <w:rFonts w:ascii="Calibri" w:hAnsi="Calibri"/>
                <w:b w:val="0"/>
              </w:rPr>
              <w:t xml:space="preserve"> </w:t>
            </w:r>
            <w:proofErr w:type="spellStart"/>
            <w:r w:rsidRPr="007A7555">
              <w:rPr>
                <w:rFonts w:ascii="Calibri" w:hAnsi="Calibri"/>
                <w:b w:val="0"/>
              </w:rPr>
              <w:t>Flexibility</w:t>
            </w:r>
            <w:proofErr w:type="spellEnd"/>
            <w:r w:rsidRPr="007A7555">
              <w:rPr>
                <w:rFonts w:ascii="Calibri" w:hAnsi="Calibri"/>
                <w:b w:val="0"/>
              </w:rPr>
              <w:t xml:space="preserve"> </w:t>
            </w:r>
          </w:p>
        </w:tc>
      </w:tr>
      <w:tr w:rsidR="007A7555" w:rsidRPr="007A7555" w14:paraId="31BDAE0E"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3B3BF45" w14:textId="13DB619C" w:rsidR="007A7555" w:rsidRPr="007A7555" w:rsidRDefault="007A7555" w:rsidP="007A7555">
            <w:pPr>
              <w:spacing w:before="0" w:after="0"/>
              <w:jc w:val="both"/>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4</w:t>
            </w:r>
          </w:p>
        </w:tc>
      </w:tr>
      <w:tr w:rsidR="007A7555" w:rsidRPr="007A7555" w14:paraId="11F651E0"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4CB2FD1"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ES Modélisation prospective et politiques de lutte contre le changement climatique serait un plus mais n’est pas obligatoire</w:t>
            </w:r>
          </w:p>
        </w:tc>
      </w:tr>
    </w:tbl>
    <w:p w14:paraId="31AFB5E6" w14:textId="77777777" w:rsidR="007A7555" w:rsidRPr="007A7555" w:rsidRDefault="007A7555" w:rsidP="007A7555">
      <w:pPr>
        <w:spacing w:before="0" w:after="0" w:line="240"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45957922"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CE202E2" w14:textId="77777777" w:rsidR="007A7555" w:rsidRPr="007A7555" w:rsidRDefault="007A7555" w:rsidP="007A7555">
            <w:pPr>
              <w:spacing w:before="0" w:after="0"/>
              <w:rPr>
                <w:rFonts w:ascii="Calibri" w:hAnsi="Calibri"/>
              </w:rPr>
            </w:pPr>
            <w:r w:rsidRPr="007A7555">
              <w:rPr>
                <w:rFonts w:ascii="Calibri" w:hAnsi="Calibri"/>
              </w:rPr>
              <w:t>Projet  Recherche – TE 16</w:t>
            </w:r>
          </w:p>
        </w:tc>
      </w:tr>
      <w:tr w:rsidR="007A7555" w:rsidRPr="00A83850" w14:paraId="5F80A59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254EFCF" w14:textId="77777777" w:rsidR="007A7555" w:rsidRPr="007A7555" w:rsidRDefault="007A7555" w:rsidP="007A7555">
            <w:pPr>
              <w:spacing w:before="0" w:after="0"/>
              <w:rPr>
                <w:rFonts w:ascii="Calibri" w:hAnsi="Calibri"/>
                <w:b w:val="0"/>
                <w:lang w:val="en-GB"/>
              </w:rPr>
            </w:pPr>
            <w:r w:rsidRPr="007A7555">
              <w:rPr>
                <w:rFonts w:ascii="Calibri" w:hAnsi="Calibri"/>
                <w:lang w:val="en-GB"/>
              </w:rPr>
              <w:t xml:space="preserve">Titre : </w:t>
            </w:r>
            <w:r w:rsidRPr="007A7555">
              <w:rPr>
                <w:rFonts w:ascii="Calibri" w:hAnsi="Calibri"/>
                <w:b w:val="0"/>
                <w:lang w:val="en-GB"/>
              </w:rPr>
              <w:t>Electrochemical energy storage system thermal management</w:t>
            </w:r>
          </w:p>
        </w:tc>
      </w:tr>
      <w:tr w:rsidR="007A7555" w:rsidRPr="007A7555" w14:paraId="5B1F0EE0"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55DD0C5"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 xml:space="preserve">Andrea </w:t>
            </w:r>
            <w:proofErr w:type="spellStart"/>
            <w:r w:rsidRPr="007A7555">
              <w:rPr>
                <w:rFonts w:ascii="Calibri" w:hAnsi="Calibri"/>
                <w:b w:val="0"/>
              </w:rPr>
              <w:t>Michiorri</w:t>
            </w:r>
            <w:proofErr w:type="spellEnd"/>
            <w:r w:rsidRPr="007A7555">
              <w:rPr>
                <w:rFonts w:ascii="Calibri" w:hAnsi="Calibri"/>
                <w:b w:val="0"/>
              </w:rPr>
              <w:t xml:space="preserve"> , François-Pascal </w:t>
            </w:r>
            <w:proofErr w:type="spellStart"/>
            <w:r w:rsidRPr="007A7555">
              <w:rPr>
                <w:rFonts w:ascii="Calibri" w:hAnsi="Calibri"/>
                <w:b w:val="0"/>
              </w:rPr>
              <w:t>Neirac</w:t>
            </w:r>
            <w:proofErr w:type="spellEnd"/>
            <w:r w:rsidRPr="007A7555">
              <w:rPr>
                <w:rFonts w:ascii="Calibri" w:hAnsi="Calibri"/>
                <w:b w:val="0"/>
              </w:rPr>
              <w:t xml:space="preserve"> (PERSEE)</w:t>
            </w:r>
          </w:p>
        </w:tc>
      </w:tr>
      <w:tr w:rsidR="007A7555" w:rsidRPr="007A7555" w14:paraId="221017E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18A8423" w14:textId="77777777" w:rsidR="007A7555" w:rsidRPr="007A7555" w:rsidRDefault="007A7555" w:rsidP="007A7555">
            <w:pPr>
              <w:spacing w:before="0" w:after="0"/>
              <w:jc w:val="both"/>
              <w:rPr>
                <w:rFonts w:ascii="Calibri" w:hAnsi="Calibri"/>
              </w:rPr>
            </w:pPr>
            <w:r w:rsidRPr="007A7555">
              <w:rPr>
                <w:rFonts w:ascii="Calibri" w:hAnsi="Calibri"/>
              </w:rPr>
              <w:t xml:space="preserve">Descriptif : </w:t>
            </w:r>
            <w:r w:rsidRPr="007A7555">
              <w:rPr>
                <w:rFonts w:ascii="Calibri" w:hAnsi="Calibri"/>
                <w:b w:val="0"/>
              </w:rPr>
              <w:t>Ce projet repose sur les considérations suivantes. 1) Un système de stockage électrochimique est composé globalement de batteries mais aussi de leur(s) câblage(s), d’un onduleur, un container et un système de refroidissement. 2) La batterie a une durée de vie fortement dépendante de son cyclage et de sa température d’opération. La gestion thermique du système est donc d’importance cruciale pour déterminer la performance et le cout d’opération du stockage électrochimique considéré.</w:t>
            </w:r>
          </w:p>
          <w:p w14:paraId="49FC079C" w14:textId="77777777" w:rsidR="007A7555" w:rsidRPr="007A7555" w:rsidRDefault="007A7555" w:rsidP="007A7555">
            <w:pPr>
              <w:spacing w:before="0" w:after="0"/>
              <w:jc w:val="both"/>
              <w:rPr>
                <w:rFonts w:ascii="Calibri" w:hAnsi="Calibri"/>
                <w:b w:val="0"/>
              </w:rPr>
            </w:pPr>
            <w:r w:rsidRPr="007A7555">
              <w:rPr>
                <w:rFonts w:ascii="Calibri" w:hAnsi="Calibri"/>
                <w:b w:val="0"/>
              </w:rPr>
              <w:t>L’objectif de ce projet est de concevoir un outil de contrôle pour un tel système de stockage, prenant en compte :</w:t>
            </w:r>
          </w:p>
          <w:p w14:paraId="64BCBDCB"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la modélisation thermique de l’ensemble</w:t>
            </w:r>
          </w:p>
          <w:p w14:paraId="37C9F195"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le vieillissement de la batterie</w:t>
            </w:r>
          </w:p>
          <w:p w14:paraId="5945BCFD"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la possibilité de modifier la température d’opération et de ventiler le système</w:t>
            </w:r>
          </w:p>
          <w:p w14:paraId="63702A46"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les couts relatifs (énergie, pertes et vieillissement)</w:t>
            </w:r>
          </w:p>
          <w:p w14:paraId="2CE9964B" w14:textId="77777777" w:rsidR="007A7555" w:rsidRDefault="007A7555" w:rsidP="007A7555">
            <w:pPr>
              <w:spacing w:before="0" w:after="0"/>
              <w:jc w:val="both"/>
              <w:rPr>
                <w:rFonts w:ascii="Calibri" w:hAnsi="Calibri"/>
                <w:bCs w:val="0"/>
                <w:lang w:val="en-GB"/>
              </w:rPr>
            </w:pPr>
            <w:r w:rsidRPr="007A7555">
              <w:rPr>
                <w:rFonts w:ascii="Calibri" w:hAnsi="Calibri"/>
                <w:b w:val="0"/>
              </w:rPr>
              <w:t>Participation à l’écriture d’un article ou d’un brevet ("o</w:t>
            </w:r>
            <w:proofErr w:type="spellStart"/>
            <w:r w:rsidRPr="007A7555">
              <w:rPr>
                <w:rFonts w:ascii="Calibri" w:hAnsi="Calibri"/>
                <w:b w:val="0"/>
                <w:lang w:val="en-GB"/>
              </w:rPr>
              <w:t>nly</w:t>
            </w:r>
            <w:proofErr w:type="spellEnd"/>
            <w:r w:rsidRPr="007A7555">
              <w:rPr>
                <w:rFonts w:ascii="Calibri" w:hAnsi="Calibri"/>
                <w:b w:val="0"/>
                <w:lang w:val="en-GB"/>
              </w:rPr>
              <w:t xml:space="preserve"> for talented and ambitious students”).</w:t>
            </w:r>
          </w:p>
          <w:p w14:paraId="61129CA4" w14:textId="78C8080B" w:rsidR="00571FF2" w:rsidRPr="007A7555" w:rsidRDefault="00571FF2" w:rsidP="007A7555">
            <w:pPr>
              <w:spacing w:before="0" w:after="0"/>
              <w:jc w:val="both"/>
              <w:rPr>
                <w:rFonts w:ascii="Calibri" w:hAnsi="Calibri"/>
                <w:b w:val="0"/>
                <w:lang w:val="en-GB"/>
              </w:rPr>
            </w:pPr>
          </w:p>
        </w:tc>
      </w:tr>
      <w:tr w:rsidR="007A7555" w:rsidRPr="007A7555" w14:paraId="67913B1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E727221"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Modélisation</w:t>
            </w:r>
          </w:p>
        </w:tc>
      </w:tr>
      <w:tr w:rsidR="007A7555" w:rsidRPr="007A7555" w14:paraId="500248A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9940EA2"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caps/>
              </w:rPr>
              <w:t>Ampacimon (B</w:t>
            </w:r>
            <w:r w:rsidRPr="007A7555">
              <w:rPr>
                <w:rFonts w:ascii="Calibri" w:hAnsi="Calibri"/>
                <w:b w:val="0"/>
              </w:rPr>
              <w:t xml:space="preserve">elgique </w:t>
            </w:r>
            <w:r w:rsidRPr="007A7555">
              <w:rPr>
                <w:rFonts w:ascii="Calibri" w:hAnsi="Calibri"/>
                <w:b w:val="0"/>
                <w:caps/>
              </w:rPr>
              <w:t>/ USA)</w:t>
            </w:r>
          </w:p>
        </w:tc>
      </w:tr>
      <w:tr w:rsidR="007A7555" w:rsidRPr="007A7555" w14:paraId="6F04709A"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2AAD6F0" w14:textId="623C696C"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w:t>
            </w:r>
          </w:p>
        </w:tc>
      </w:tr>
      <w:tr w:rsidR="007A7555" w:rsidRPr="007A7555" w14:paraId="538E2BB0"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860C5BA" w14:textId="77777777" w:rsidR="007A7555" w:rsidRPr="007A7555" w:rsidRDefault="007A7555" w:rsidP="007A7555">
            <w:pPr>
              <w:spacing w:before="0" w:after="0"/>
              <w:rPr>
                <w:rFonts w:ascii="Calibri" w:hAnsi="Calibri"/>
                <w:b w:val="0"/>
              </w:rPr>
            </w:pPr>
            <w:r w:rsidRPr="007A7555">
              <w:rPr>
                <w:rFonts w:ascii="Calibri" w:hAnsi="Calibri"/>
              </w:rPr>
              <w:t>Prérequis : A</w:t>
            </w:r>
            <w:r w:rsidRPr="007A7555">
              <w:rPr>
                <w:rFonts w:ascii="Calibri" w:hAnsi="Calibri"/>
                <w:b w:val="0"/>
              </w:rPr>
              <w:t xml:space="preserve">ptitude ou appétence pour le data </w:t>
            </w:r>
            <w:proofErr w:type="spellStart"/>
            <w:r w:rsidRPr="007A7555">
              <w:rPr>
                <w:rFonts w:ascii="Calibri" w:hAnsi="Calibri"/>
                <w:b w:val="0"/>
              </w:rPr>
              <w:t>mining</w:t>
            </w:r>
            <w:proofErr w:type="spellEnd"/>
            <w:r w:rsidRPr="007A7555">
              <w:rPr>
                <w:rFonts w:ascii="Calibri" w:hAnsi="Calibri"/>
                <w:b w:val="0"/>
              </w:rPr>
              <w:t xml:space="preserve"> et la modélisation numérique.</w:t>
            </w:r>
          </w:p>
        </w:tc>
      </w:tr>
    </w:tbl>
    <w:p w14:paraId="720DE724" w14:textId="77777777" w:rsidR="007A7555" w:rsidRPr="007A7555" w:rsidRDefault="007A7555" w:rsidP="007A7555">
      <w:pPr>
        <w:spacing w:before="0" w:after="200" w:line="276"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53766022"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A694485" w14:textId="77777777" w:rsidR="007A7555" w:rsidRPr="007A7555" w:rsidRDefault="007A7555" w:rsidP="007A7555">
            <w:pPr>
              <w:spacing w:before="0" w:after="0"/>
              <w:rPr>
                <w:rFonts w:ascii="Calibri" w:hAnsi="Calibri"/>
              </w:rPr>
            </w:pPr>
            <w:r w:rsidRPr="007A7555">
              <w:rPr>
                <w:rFonts w:ascii="Calibri" w:hAnsi="Calibri"/>
              </w:rPr>
              <w:t>Projet  Recherche – TE 17</w:t>
            </w:r>
          </w:p>
        </w:tc>
      </w:tr>
      <w:tr w:rsidR="007A7555" w:rsidRPr="00A83850" w14:paraId="267EDD2D"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F52CC91" w14:textId="77777777" w:rsidR="007A7555" w:rsidRPr="007A7555" w:rsidRDefault="007A7555" w:rsidP="007A7555">
            <w:pPr>
              <w:spacing w:before="0" w:after="0"/>
              <w:rPr>
                <w:rFonts w:ascii="Calibri" w:hAnsi="Calibri"/>
                <w:b w:val="0"/>
                <w:lang w:val="en-GB"/>
              </w:rPr>
            </w:pPr>
            <w:r w:rsidRPr="007A7555">
              <w:rPr>
                <w:rFonts w:ascii="Calibri" w:hAnsi="Calibri"/>
                <w:lang w:val="en-GB"/>
              </w:rPr>
              <w:t xml:space="preserve">Titre : </w:t>
            </w:r>
            <w:r w:rsidRPr="007A7555">
              <w:rPr>
                <w:rFonts w:ascii="Calibri" w:hAnsi="Calibri"/>
                <w:b w:val="0"/>
                <w:lang w:val="en-GB"/>
              </w:rPr>
              <w:t>Strategic storage sizing for energy applications</w:t>
            </w:r>
          </w:p>
        </w:tc>
      </w:tr>
      <w:tr w:rsidR="007A7555" w:rsidRPr="007A7555" w14:paraId="1A0BFF39"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BF7BC9F"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 xml:space="preserve">Andrea </w:t>
            </w:r>
            <w:proofErr w:type="spellStart"/>
            <w:r w:rsidRPr="007A7555">
              <w:rPr>
                <w:rFonts w:ascii="Calibri" w:hAnsi="Calibri"/>
                <w:b w:val="0"/>
              </w:rPr>
              <w:t>Michiorri</w:t>
            </w:r>
            <w:proofErr w:type="spellEnd"/>
            <w:r w:rsidRPr="007A7555">
              <w:rPr>
                <w:rFonts w:ascii="Calibri" w:hAnsi="Calibri"/>
                <w:b w:val="0"/>
              </w:rPr>
              <w:t xml:space="preserve">, François-Pascal </w:t>
            </w:r>
            <w:proofErr w:type="spellStart"/>
            <w:r w:rsidRPr="007A7555">
              <w:rPr>
                <w:rFonts w:ascii="Calibri" w:hAnsi="Calibri"/>
                <w:b w:val="0"/>
              </w:rPr>
              <w:t>Neirac</w:t>
            </w:r>
            <w:proofErr w:type="spellEnd"/>
            <w:r w:rsidRPr="007A7555">
              <w:rPr>
                <w:rFonts w:ascii="Calibri" w:hAnsi="Calibri"/>
                <w:b w:val="0"/>
              </w:rPr>
              <w:t xml:space="preserve"> (PERSEE)</w:t>
            </w:r>
          </w:p>
        </w:tc>
      </w:tr>
      <w:tr w:rsidR="007A7555" w:rsidRPr="00A83850" w14:paraId="3C60BA8F"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94AF0EB" w14:textId="77777777" w:rsidR="007A7555" w:rsidRPr="007A7555" w:rsidRDefault="007A7555" w:rsidP="007A7555">
            <w:pPr>
              <w:spacing w:before="0" w:after="0"/>
              <w:jc w:val="both"/>
              <w:rPr>
                <w:rFonts w:ascii="Calibri" w:hAnsi="Calibri"/>
                <w:lang w:val="en-GB"/>
              </w:rPr>
            </w:pPr>
            <w:proofErr w:type="spellStart"/>
            <w:r w:rsidRPr="007A7555">
              <w:rPr>
                <w:rFonts w:ascii="Calibri" w:hAnsi="Calibri"/>
                <w:lang w:val="en-GB"/>
              </w:rPr>
              <w:t>Descriptif</w:t>
            </w:r>
            <w:proofErr w:type="spellEnd"/>
            <w:r w:rsidRPr="007A7555">
              <w:rPr>
                <w:rFonts w:ascii="Calibri" w:hAnsi="Calibri"/>
                <w:lang w:val="en-GB"/>
              </w:rPr>
              <w:t xml:space="preserve"> : </w:t>
            </w:r>
            <w:r w:rsidRPr="007A7555">
              <w:rPr>
                <w:rFonts w:ascii="Calibri" w:hAnsi="Calibri"/>
                <w:b w:val="0"/>
                <w:lang w:val="en-GB"/>
              </w:rPr>
              <w:t>Current improvements in electric storage open new opportunities for this technology also for stationary energy applications. The sizing of such equipment is dependent on several correlated aspects such as: 1) the application (</w:t>
            </w:r>
            <w:proofErr w:type="spellStart"/>
            <w:r w:rsidRPr="007A7555">
              <w:rPr>
                <w:rFonts w:ascii="Calibri" w:hAnsi="Calibri"/>
                <w:b w:val="0"/>
                <w:lang w:val="en-GB"/>
              </w:rPr>
              <w:t>eg</w:t>
            </w:r>
            <w:proofErr w:type="spellEnd"/>
            <w:r w:rsidRPr="007A7555">
              <w:rPr>
                <w:rFonts w:ascii="Calibri" w:hAnsi="Calibri"/>
                <w:b w:val="0"/>
                <w:lang w:val="en-GB"/>
              </w:rPr>
              <w:t>: peak shaving, market arbitrage, ancillary services provision, or a combination of them) 2) the control strategy implemented in the battery energy management system 3) the relative cost of the storage, of its ancillary system (inverter, cooling), their aging and replacement frequency, the value of energy and of the other services provided by the storage and the evolution in time of these parameters. For example, a small battery will cycle more often with the result of aging faster and increasing cooling cost. On the other side it could be replaced with a cheaper battery after a period of few years.</w:t>
            </w:r>
          </w:p>
          <w:p w14:paraId="2B093E97" w14:textId="77777777" w:rsidR="007A7555" w:rsidRPr="007A7555" w:rsidRDefault="007A7555" w:rsidP="007A7555">
            <w:pPr>
              <w:spacing w:before="0" w:after="0"/>
              <w:jc w:val="both"/>
              <w:rPr>
                <w:rFonts w:ascii="Calibri" w:hAnsi="Calibri"/>
                <w:b w:val="0"/>
                <w:lang w:val="en-GB"/>
              </w:rPr>
            </w:pPr>
            <w:r w:rsidRPr="007A7555">
              <w:rPr>
                <w:rFonts w:ascii="Calibri" w:hAnsi="Calibri"/>
                <w:b w:val="0"/>
                <w:lang w:val="en-GB"/>
              </w:rPr>
              <w:t xml:space="preserve">Objectives: The objective of this work is to develop an integrated approach for the sizing of a storage system for energy and power applications taking into account the aspects mentioned above. This will take the shape of an algorithm, for example in </w:t>
            </w:r>
            <w:proofErr w:type="spellStart"/>
            <w:r w:rsidRPr="007A7555">
              <w:rPr>
                <w:rFonts w:ascii="Calibri" w:hAnsi="Calibri"/>
                <w:b w:val="0"/>
                <w:lang w:val="en-GB"/>
              </w:rPr>
              <w:t>Matlab</w:t>
            </w:r>
            <w:proofErr w:type="spellEnd"/>
            <w:r w:rsidRPr="007A7555">
              <w:rPr>
                <w:rFonts w:ascii="Calibri" w:hAnsi="Calibri"/>
                <w:b w:val="0"/>
                <w:lang w:val="en-GB"/>
              </w:rPr>
              <w:t xml:space="preserve"> or python and a short report.</w:t>
            </w:r>
          </w:p>
          <w:p w14:paraId="1CB2EAD1" w14:textId="77777777" w:rsidR="007A7555" w:rsidRPr="007A7555" w:rsidRDefault="007A7555" w:rsidP="007A7555">
            <w:pPr>
              <w:spacing w:before="0" w:after="0"/>
              <w:jc w:val="both"/>
              <w:rPr>
                <w:rFonts w:ascii="Calibri" w:hAnsi="Calibri"/>
                <w:b w:val="0"/>
                <w:lang w:val="en-GB"/>
              </w:rPr>
            </w:pPr>
            <w:r w:rsidRPr="007A7555">
              <w:rPr>
                <w:rFonts w:ascii="Calibri" w:hAnsi="Calibri"/>
                <w:b w:val="0"/>
                <w:lang w:val="en-GB"/>
              </w:rPr>
              <w:t xml:space="preserve">Methodology: After an initial survey, the student will: 1) develop a model of the physical system 2.1) define the control and 2.2) the sizing in terms of optimization problem, 3) define the external variables such as power consumption and injection demanded to the battery and finally 4) optimizing the system. 5) The result will be compared with a simpler approach quantifying the </w:t>
            </w:r>
            <w:proofErr w:type="spellStart"/>
            <w:r w:rsidRPr="007A7555">
              <w:rPr>
                <w:rFonts w:ascii="Calibri" w:hAnsi="Calibri"/>
                <w:b w:val="0"/>
                <w:lang w:val="en-GB"/>
              </w:rPr>
              <w:t>benfit</w:t>
            </w:r>
            <w:proofErr w:type="spellEnd"/>
            <w:r w:rsidRPr="007A7555">
              <w:rPr>
                <w:rFonts w:ascii="Calibri" w:hAnsi="Calibri"/>
                <w:b w:val="0"/>
                <w:lang w:val="en-GB"/>
              </w:rPr>
              <w:t>.</w:t>
            </w:r>
          </w:p>
          <w:p w14:paraId="23F565FB" w14:textId="77777777" w:rsidR="007A7555" w:rsidRDefault="007A7555" w:rsidP="007A7555">
            <w:pPr>
              <w:spacing w:before="0" w:after="0"/>
              <w:jc w:val="both"/>
              <w:rPr>
                <w:rFonts w:ascii="Calibri" w:hAnsi="Calibri"/>
                <w:bCs w:val="0"/>
                <w:lang w:val="en-GB"/>
              </w:rPr>
            </w:pPr>
            <w:r w:rsidRPr="007A7555">
              <w:rPr>
                <w:rFonts w:ascii="Calibri" w:hAnsi="Calibri"/>
                <w:b w:val="0"/>
                <w:lang w:val="en-GB"/>
              </w:rPr>
              <w:t>Support in paper or patent writing. Only for talented and ambitious students.</w:t>
            </w:r>
          </w:p>
          <w:p w14:paraId="16E7241A" w14:textId="18377E4F" w:rsidR="00571FF2" w:rsidRPr="007A7555" w:rsidRDefault="00571FF2" w:rsidP="007A7555">
            <w:pPr>
              <w:spacing w:before="0" w:after="0"/>
              <w:jc w:val="both"/>
              <w:rPr>
                <w:rFonts w:ascii="Calibri" w:hAnsi="Calibri"/>
                <w:b w:val="0"/>
                <w:lang w:val="en-GB"/>
              </w:rPr>
            </w:pPr>
          </w:p>
        </w:tc>
      </w:tr>
      <w:tr w:rsidR="007A7555" w:rsidRPr="007A7555" w14:paraId="2389D646"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5E1D3DE"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Modélisation</w:t>
            </w:r>
          </w:p>
        </w:tc>
      </w:tr>
      <w:tr w:rsidR="007A7555" w:rsidRPr="007A7555" w14:paraId="3AAD8C8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9EE011C"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caps/>
              </w:rPr>
              <w:t>Ampacimon (B</w:t>
            </w:r>
            <w:r w:rsidRPr="007A7555">
              <w:rPr>
                <w:rFonts w:ascii="Calibri" w:hAnsi="Calibri"/>
                <w:b w:val="0"/>
              </w:rPr>
              <w:t xml:space="preserve">elgique </w:t>
            </w:r>
            <w:r w:rsidRPr="007A7555">
              <w:rPr>
                <w:rFonts w:ascii="Calibri" w:hAnsi="Calibri"/>
                <w:b w:val="0"/>
                <w:caps/>
              </w:rPr>
              <w:t>/ USA)</w:t>
            </w:r>
          </w:p>
        </w:tc>
      </w:tr>
      <w:tr w:rsidR="007A7555" w:rsidRPr="007A7555" w14:paraId="05232747"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EF4EC8A" w14:textId="42A54693"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w:t>
            </w:r>
          </w:p>
        </w:tc>
      </w:tr>
      <w:tr w:rsidR="007A7555" w:rsidRPr="007A7555" w14:paraId="00225442"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0A68AA9" w14:textId="77777777" w:rsidR="007A7555" w:rsidRPr="007A7555" w:rsidRDefault="007A7555" w:rsidP="007A7555">
            <w:pPr>
              <w:spacing w:before="0" w:after="0"/>
              <w:rPr>
                <w:rFonts w:ascii="Calibri" w:hAnsi="Calibri"/>
                <w:b w:val="0"/>
              </w:rPr>
            </w:pPr>
            <w:r w:rsidRPr="007A7555">
              <w:rPr>
                <w:rFonts w:ascii="Calibri" w:hAnsi="Calibri"/>
              </w:rPr>
              <w:t>Prérequis : A</w:t>
            </w:r>
            <w:r w:rsidRPr="007A7555">
              <w:rPr>
                <w:rFonts w:ascii="Calibri" w:hAnsi="Calibri"/>
                <w:b w:val="0"/>
              </w:rPr>
              <w:t xml:space="preserve">ptitude ou appétence pour le data </w:t>
            </w:r>
            <w:proofErr w:type="spellStart"/>
            <w:r w:rsidRPr="007A7555">
              <w:rPr>
                <w:rFonts w:ascii="Calibri" w:hAnsi="Calibri"/>
                <w:b w:val="0"/>
              </w:rPr>
              <w:t>mining</w:t>
            </w:r>
            <w:proofErr w:type="spellEnd"/>
            <w:r w:rsidRPr="007A7555">
              <w:rPr>
                <w:rFonts w:ascii="Calibri" w:hAnsi="Calibri"/>
                <w:b w:val="0"/>
              </w:rPr>
              <w:t xml:space="preserve"> et la modélisation numérique.</w:t>
            </w:r>
          </w:p>
        </w:tc>
      </w:tr>
    </w:tbl>
    <w:p w14:paraId="108B3677" w14:textId="77777777" w:rsidR="008C360D" w:rsidRDefault="008C360D" w:rsidP="007A7555">
      <w:pPr>
        <w:spacing w:before="0" w:after="200" w:line="276" w:lineRule="auto"/>
        <w:jc w:val="left"/>
        <w:rPr>
          <w:rFonts w:ascii="Calibri" w:hAnsi="Calibri" w:cs="Times New Roman"/>
          <w:b/>
          <w:color w:val="auto"/>
        </w:rPr>
      </w:pPr>
    </w:p>
    <w:p w14:paraId="16581085" w14:textId="77777777" w:rsidR="008C360D" w:rsidRDefault="008C360D" w:rsidP="008C360D"/>
    <w:tbl>
      <w:tblPr>
        <w:tblStyle w:val="Listeclaire-Accent13"/>
        <w:tblW w:w="0" w:type="auto"/>
        <w:tblLook w:val="04A0" w:firstRow="1" w:lastRow="0" w:firstColumn="1" w:lastColumn="0" w:noHBand="0" w:noVBand="1"/>
      </w:tblPr>
      <w:tblGrid>
        <w:gridCol w:w="9622"/>
      </w:tblGrid>
      <w:tr w:rsidR="008C360D" w:rsidRPr="00571FF2" w14:paraId="4BC976F6" w14:textId="77777777" w:rsidTr="009F6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B7E6A86" w14:textId="5C582E68" w:rsidR="008C360D" w:rsidRPr="00571FF2" w:rsidRDefault="008C360D" w:rsidP="00571FF2">
            <w:pPr>
              <w:spacing w:before="0" w:after="0"/>
              <w:rPr>
                <w:rFonts w:asciiTheme="majorHAnsi" w:hAnsiTheme="majorHAnsi" w:cstheme="majorHAnsi"/>
              </w:rPr>
            </w:pPr>
            <w:r w:rsidRPr="00571FF2">
              <w:rPr>
                <w:rFonts w:asciiTheme="majorHAnsi" w:hAnsiTheme="majorHAnsi" w:cstheme="majorHAnsi"/>
              </w:rPr>
              <w:t xml:space="preserve">Projet  Recherche – TE </w:t>
            </w:r>
            <w:r w:rsidR="00E96BCC" w:rsidRPr="00571FF2">
              <w:rPr>
                <w:rFonts w:asciiTheme="majorHAnsi" w:hAnsiTheme="majorHAnsi" w:cstheme="majorHAnsi"/>
              </w:rPr>
              <w:t>18</w:t>
            </w:r>
          </w:p>
        </w:tc>
      </w:tr>
      <w:tr w:rsidR="008C360D" w:rsidRPr="00684A8D" w14:paraId="26F2A8E6"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AE5A4DF" w14:textId="77777777" w:rsidR="008C360D" w:rsidRPr="00A83850" w:rsidRDefault="008C360D" w:rsidP="00571FF2">
            <w:pPr>
              <w:spacing w:before="0" w:after="0"/>
              <w:rPr>
                <w:rFonts w:asciiTheme="majorHAnsi" w:hAnsiTheme="majorHAnsi" w:cstheme="majorHAnsi"/>
                <w:lang w:val="en-US"/>
              </w:rPr>
            </w:pPr>
            <w:r w:rsidRPr="00571FF2">
              <w:rPr>
                <w:rFonts w:asciiTheme="majorHAnsi" w:hAnsiTheme="majorHAnsi" w:cstheme="majorHAnsi"/>
                <w:lang w:val="en-GB"/>
              </w:rPr>
              <w:t xml:space="preserve">Titre : </w:t>
            </w:r>
            <w:r w:rsidRPr="00A83850">
              <w:rPr>
                <w:rFonts w:asciiTheme="majorHAnsi" w:hAnsiTheme="majorHAnsi" w:cstheme="majorHAnsi"/>
                <w:b w:val="0"/>
                <w:bCs w:val="0"/>
                <w:lang w:val="en-US"/>
              </w:rPr>
              <w:t>Forever young: evaluating battery degradation in power systems operations</w:t>
            </w:r>
          </w:p>
        </w:tc>
      </w:tr>
      <w:tr w:rsidR="008C360D" w:rsidRPr="00571FF2" w14:paraId="11370804"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464647A3" w14:textId="77777777" w:rsidR="008C360D" w:rsidRPr="00571FF2" w:rsidRDefault="008C360D" w:rsidP="00571FF2">
            <w:pPr>
              <w:spacing w:before="0" w:after="0"/>
              <w:rPr>
                <w:rFonts w:asciiTheme="majorHAnsi" w:hAnsiTheme="majorHAnsi" w:cstheme="majorHAnsi"/>
                <w:b w:val="0"/>
              </w:rPr>
            </w:pPr>
            <w:r w:rsidRPr="00571FF2">
              <w:rPr>
                <w:rFonts w:asciiTheme="majorHAnsi" w:hAnsiTheme="majorHAnsi" w:cstheme="majorHAnsi"/>
              </w:rPr>
              <w:t xml:space="preserve">Enseignants impliqués : </w:t>
            </w:r>
            <w:r w:rsidRPr="00571FF2">
              <w:rPr>
                <w:rFonts w:asciiTheme="majorHAnsi" w:hAnsiTheme="majorHAnsi" w:cstheme="majorHAnsi"/>
                <w:b w:val="0"/>
              </w:rPr>
              <w:t xml:space="preserve">Fabrizio </w:t>
            </w:r>
            <w:proofErr w:type="spellStart"/>
            <w:r w:rsidRPr="00571FF2">
              <w:rPr>
                <w:rFonts w:asciiTheme="majorHAnsi" w:hAnsiTheme="majorHAnsi" w:cstheme="majorHAnsi"/>
                <w:b w:val="0"/>
              </w:rPr>
              <w:t>Sossan</w:t>
            </w:r>
            <w:proofErr w:type="spellEnd"/>
            <w:r w:rsidRPr="00571FF2">
              <w:rPr>
                <w:rFonts w:asciiTheme="majorHAnsi" w:hAnsiTheme="majorHAnsi" w:cstheme="majorHAnsi"/>
                <w:b w:val="0"/>
              </w:rPr>
              <w:t xml:space="preserve"> (PERSEE)</w:t>
            </w:r>
          </w:p>
        </w:tc>
      </w:tr>
      <w:tr w:rsidR="008C360D" w:rsidRPr="00A83850" w14:paraId="01F38AB5"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73B4617" w14:textId="77777777" w:rsidR="008C360D" w:rsidRPr="00571FF2" w:rsidRDefault="008C360D" w:rsidP="00571FF2">
            <w:pPr>
              <w:spacing w:before="0" w:after="0"/>
              <w:rPr>
                <w:rFonts w:asciiTheme="majorHAnsi" w:hAnsiTheme="majorHAnsi" w:cstheme="majorHAnsi"/>
                <w:b w:val="0"/>
                <w:bCs w:val="0"/>
                <w:lang w:val="en-GB"/>
              </w:rPr>
            </w:pPr>
            <w:proofErr w:type="spellStart"/>
            <w:r w:rsidRPr="00571FF2">
              <w:rPr>
                <w:rFonts w:asciiTheme="majorHAnsi" w:hAnsiTheme="majorHAnsi" w:cstheme="majorHAnsi"/>
                <w:lang w:val="en-GB"/>
              </w:rPr>
              <w:t>Descriptif</w:t>
            </w:r>
            <w:proofErr w:type="spellEnd"/>
            <w:r w:rsidRPr="00571FF2">
              <w:rPr>
                <w:rFonts w:asciiTheme="majorHAnsi" w:hAnsiTheme="majorHAnsi" w:cstheme="majorHAnsi"/>
                <w:lang w:val="en-GB"/>
              </w:rPr>
              <w:t xml:space="preserve"> :  </w:t>
            </w:r>
            <w:r w:rsidRPr="00571FF2">
              <w:rPr>
                <w:rFonts w:asciiTheme="majorHAnsi" w:hAnsiTheme="majorHAnsi" w:cstheme="majorHAnsi"/>
                <w:b w:val="0"/>
                <w:bCs w:val="0"/>
                <w:lang w:val="en-GB"/>
              </w:rPr>
              <w:t xml:space="preserve">Battery energy storage systems have a great potential to support the operations of future fully renewable-supplied power grids, from emulating grid inertia and providing fast regulation to self-consumption of locally generated electricity and grid control. However, their electrochemistry ages, and their performance degrades as a function of the use, opening the question of using them while minimally impacting service life. </w:t>
            </w:r>
            <w:proofErr w:type="spellStart"/>
            <w:r w:rsidRPr="00571FF2">
              <w:rPr>
                <w:rFonts w:asciiTheme="majorHAnsi" w:hAnsiTheme="majorHAnsi" w:cstheme="majorHAnsi"/>
                <w:b w:val="0"/>
                <w:bCs w:val="0"/>
                <w:lang w:val="en-GB"/>
              </w:rPr>
              <w:t>Modeling</w:t>
            </w:r>
            <w:proofErr w:type="spellEnd"/>
            <w:r w:rsidRPr="00571FF2">
              <w:rPr>
                <w:rFonts w:asciiTheme="majorHAnsi" w:hAnsiTheme="majorHAnsi" w:cstheme="majorHAnsi"/>
                <w:b w:val="0"/>
                <w:bCs w:val="0"/>
                <w:lang w:val="en-GB"/>
              </w:rPr>
              <w:t xml:space="preserve"> aging processes is a complex task that often relies on empirical models. This project aims to implement several well-established aging models for lithium-ion batteries from the existing literature and benchmark their performance for a variety of grid applications.</w:t>
            </w:r>
          </w:p>
          <w:p w14:paraId="07FCA285" w14:textId="77777777" w:rsidR="008C360D" w:rsidRPr="00571FF2" w:rsidRDefault="008C360D" w:rsidP="00571FF2">
            <w:pPr>
              <w:spacing w:before="0" w:after="0"/>
              <w:rPr>
                <w:rFonts w:asciiTheme="majorHAnsi" w:hAnsiTheme="majorHAnsi" w:cstheme="majorHAnsi"/>
                <w:b w:val="0"/>
                <w:lang w:val="en-GB"/>
              </w:rPr>
            </w:pPr>
          </w:p>
        </w:tc>
      </w:tr>
      <w:tr w:rsidR="008C360D" w:rsidRPr="00571FF2" w14:paraId="2C96EE82"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771CF2AE" w14:textId="77777777" w:rsidR="008C360D" w:rsidRPr="00571FF2" w:rsidRDefault="008C360D" w:rsidP="00571FF2">
            <w:pPr>
              <w:spacing w:before="0" w:after="0"/>
              <w:rPr>
                <w:rFonts w:asciiTheme="majorHAnsi" w:hAnsiTheme="majorHAnsi" w:cstheme="majorHAnsi"/>
                <w:b w:val="0"/>
              </w:rPr>
            </w:pPr>
            <w:r w:rsidRPr="00571FF2">
              <w:rPr>
                <w:rFonts w:asciiTheme="majorHAnsi" w:hAnsiTheme="majorHAnsi" w:cstheme="majorHAnsi"/>
              </w:rPr>
              <w:t xml:space="preserve">Type de recherche : </w:t>
            </w:r>
            <w:r w:rsidRPr="00571FF2">
              <w:rPr>
                <w:rFonts w:asciiTheme="majorHAnsi" w:hAnsiTheme="majorHAnsi" w:cstheme="majorHAnsi"/>
                <w:b w:val="0"/>
              </w:rPr>
              <w:t>Simulation</w:t>
            </w:r>
          </w:p>
        </w:tc>
      </w:tr>
      <w:tr w:rsidR="008C360D" w:rsidRPr="00571FF2" w14:paraId="4047CF07"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548ADFF" w14:textId="77777777" w:rsidR="008C360D" w:rsidRPr="00571FF2" w:rsidRDefault="008C360D" w:rsidP="00571FF2">
            <w:pPr>
              <w:spacing w:before="0" w:after="0"/>
              <w:rPr>
                <w:rFonts w:asciiTheme="majorHAnsi" w:hAnsiTheme="majorHAnsi" w:cstheme="majorHAnsi"/>
                <w:b w:val="0"/>
                <w:lang w:val="en-GB"/>
              </w:rPr>
            </w:pPr>
            <w:proofErr w:type="spellStart"/>
            <w:r w:rsidRPr="00571FF2">
              <w:rPr>
                <w:rFonts w:asciiTheme="majorHAnsi" w:hAnsiTheme="majorHAnsi" w:cstheme="majorHAnsi"/>
                <w:lang w:val="en-GB"/>
              </w:rPr>
              <w:t>Partenaires</w:t>
            </w:r>
            <w:proofErr w:type="spellEnd"/>
            <w:r w:rsidRPr="00571FF2">
              <w:rPr>
                <w:rFonts w:asciiTheme="majorHAnsi" w:hAnsiTheme="majorHAnsi" w:cstheme="majorHAnsi"/>
                <w:lang w:val="en-GB"/>
              </w:rPr>
              <w:t xml:space="preserve"> : </w:t>
            </w:r>
          </w:p>
        </w:tc>
      </w:tr>
      <w:tr w:rsidR="008C360D" w:rsidRPr="00571FF2" w14:paraId="6A97EC42"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1DDE0CA6" w14:textId="59915649" w:rsidR="008C360D" w:rsidRPr="00571FF2" w:rsidRDefault="008C360D" w:rsidP="00571FF2">
            <w:pPr>
              <w:spacing w:before="0" w:after="0"/>
              <w:rPr>
                <w:rFonts w:asciiTheme="majorHAnsi" w:hAnsiTheme="majorHAnsi" w:cstheme="majorHAnsi"/>
              </w:rPr>
            </w:pPr>
            <w:r w:rsidRPr="00571FF2">
              <w:rPr>
                <w:rFonts w:asciiTheme="majorHAnsi" w:hAnsiTheme="majorHAnsi" w:cstheme="majorHAnsi"/>
              </w:rPr>
              <w:t>Nombre d’étudiant</w:t>
            </w:r>
            <w:r w:rsidR="00932DD2">
              <w:rPr>
                <w:rFonts w:asciiTheme="majorHAnsi" w:hAnsiTheme="majorHAnsi" w:cstheme="majorHAnsi"/>
              </w:rPr>
              <w:t>s</w:t>
            </w:r>
            <w:r w:rsidRPr="00571FF2">
              <w:rPr>
                <w:rFonts w:asciiTheme="majorHAnsi" w:hAnsiTheme="majorHAnsi" w:cstheme="majorHAnsi"/>
              </w:rPr>
              <w:t xml:space="preserve"> souhaité : </w:t>
            </w:r>
            <w:r w:rsidRPr="00571FF2">
              <w:rPr>
                <w:rFonts w:asciiTheme="majorHAnsi" w:hAnsiTheme="majorHAnsi" w:cstheme="majorHAnsi"/>
                <w:b w:val="0"/>
              </w:rPr>
              <w:t>1</w:t>
            </w:r>
          </w:p>
        </w:tc>
      </w:tr>
      <w:tr w:rsidR="008C360D" w:rsidRPr="00684A8D" w14:paraId="4271080B"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14F8368" w14:textId="77777777" w:rsidR="008C360D" w:rsidRPr="00A83850" w:rsidRDefault="008C360D" w:rsidP="00571FF2">
            <w:pPr>
              <w:spacing w:before="0" w:after="0"/>
              <w:rPr>
                <w:rFonts w:asciiTheme="majorHAnsi" w:hAnsiTheme="majorHAnsi" w:cstheme="majorHAnsi"/>
                <w:b w:val="0"/>
                <w:lang w:val="en-US"/>
              </w:rPr>
            </w:pPr>
            <w:proofErr w:type="spellStart"/>
            <w:r w:rsidRPr="00A83850">
              <w:rPr>
                <w:rFonts w:asciiTheme="majorHAnsi" w:hAnsiTheme="majorHAnsi" w:cstheme="majorHAnsi"/>
                <w:lang w:val="en-US"/>
              </w:rPr>
              <w:t>Prérequis</w:t>
            </w:r>
            <w:proofErr w:type="spellEnd"/>
            <w:r w:rsidRPr="00A83850">
              <w:rPr>
                <w:rFonts w:asciiTheme="majorHAnsi" w:hAnsiTheme="majorHAnsi" w:cstheme="majorHAnsi"/>
                <w:lang w:val="en-US"/>
              </w:rPr>
              <w:t> : Interest in electrochemistry, analysis and synthesis skills</w:t>
            </w:r>
          </w:p>
        </w:tc>
      </w:tr>
    </w:tbl>
    <w:p w14:paraId="400719CE" w14:textId="3AB87AF9" w:rsidR="007A7555" w:rsidRPr="00A83850" w:rsidRDefault="007A7555" w:rsidP="007A7555">
      <w:pPr>
        <w:spacing w:before="0" w:after="200" w:line="276" w:lineRule="auto"/>
        <w:jc w:val="left"/>
        <w:rPr>
          <w:rFonts w:ascii="Calibri" w:hAnsi="Calibri" w:cs="Times New Roman"/>
          <w:b/>
          <w:color w:val="auto"/>
          <w:lang w:val="en-US"/>
        </w:rPr>
      </w:pPr>
    </w:p>
    <w:tbl>
      <w:tblPr>
        <w:tblStyle w:val="Listeclaire-Accent13"/>
        <w:tblW w:w="0" w:type="auto"/>
        <w:tblLook w:val="04A0" w:firstRow="1" w:lastRow="0" w:firstColumn="1" w:lastColumn="0" w:noHBand="0" w:noVBand="1"/>
      </w:tblPr>
      <w:tblGrid>
        <w:gridCol w:w="9622"/>
      </w:tblGrid>
      <w:tr w:rsidR="007A7555" w:rsidRPr="007A7555" w14:paraId="202CB3BF"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B75C5A8" w14:textId="4DDC0C91" w:rsidR="007A7555" w:rsidRPr="007A7555" w:rsidRDefault="007A7555" w:rsidP="007A7555">
            <w:pPr>
              <w:spacing w:before="0" w:after="0"/>
              <w:rPr>
                <w:rFonts w:ascii="Calibri" w:hAnsi="Calibri"/>
              </w:rPr>
            </w:pPr>
            <w:r w:rsidRPr="007A7555">
              <w:rPr>
                <w:rFonts w:ascii="Calibri" w:hAnsi="Calibri"/>
              </w:rPr>
              <w:t>Projet  Recherche – TE 1</w:t>
            </w:r>
            <w:r w:rsidR="00E96BCC">
              <w:rPr>
                <w:rFonts w:ascii="Calibri" w:hAnsi="Calibri"/>
              </w:rPr>
              <w:t>9</w:t>
            </w:r>
          </w:p>
        </w:tc>
      </w:tr>
      <w:tr w:rsidR="007A7555" w:rsidRPr="007A7555" w14:paraId="6DAD2D2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DF867A6"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Impact du changement climatique sur la capacité de transport des lignes aériennes</w:t>
            </w:r>
          </w:p>
        </w:tc>
      </w:tr>
      <w:tr w:rsidR="007A7555" w:rsidRPr="007A7555" w14:paraId="4E3C4A4D"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7AA6047"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 xml:space="preserve">Andrea </w:t>
            </w:r>
            <w:proofErr w:type="spellStart"/>
            <w:r w:rsidRPr="007A7555">
              <w:rPr>
                <w:rFonts w:ascii="Calibri" w:hAnsi="Calibri"/>
                <w:b w:val="0"/>
              </w:rPr>
              <w:t>Michiorri</w:t>
            </w:r>
            <w:proofErr w:type="spellEnd"/>
            <w:r w:rsidRPr="007A7555">
              <w:rPr>
                <w:rFonts w:ascii="Calibri" w:hAnsi="Calibri"/>
                <w:b w:val="0"/>
              </w:rPr>
              <w:t xml:space="preserve"> (PERSEE), Yves-Marie </w:t>
            </w:r>
            <w:proofErr w:type="spellStart"/>
            <w:r w:rsidRPr="007A7555">
              <w:rPr>
                <w:rFonts w:ascii="Calibri" w:hAnsi="Calibri"/>
                <w:b w:val="0"/>
              </w:rPr>
              <w:t>Saint-Drenan</w:t>
            </w:r>
            <w:proofErr w:type="spellEnd"/>
            <w:r w:rsidRPr="007A7555">
              <w:rPr>
                <w:rFonts w:ascii="Calibri" w:hAnsi="Calibri"/>
                <w:b w:val="0"/>
              </w:rPr>
              <w:t xml:space="preserve"> (OIE)</w:t>
            </w:r>
          </w:p>
        </w:tc>
      </w:tr>
      <w:tr w:rsidR="007A7555" w:rsidRPr="007A7555" w14:paraId="771B025F"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9FB42E3" w14:textId="77777777" w:rsidR="007A7555" w:rsidRPr="007A7555" w:rsidRDefault="007A7555" w:rsidP="007A7555">
            <w:pPr>
              <w:spacing w:before="0" w:after="0"/>
              <w:jc w:val="both"/>
              <w:rPr>
                <w:rFonts w:ascii="Calibri" w:hAnsi="Calibri"/>
              </w:rPr>
            </w:pPr>
            <w:r w:rsidRPr="007A7555">
              <w:rPr>
                <w:rFonts w:ascii="Calibri" w:hAnsi="Calibri"/>
              </w:rPr>
              <w:t xml:space="preserve">Descriptif : </w:t>
            </w:r>
            <w:r w:rsidRPr="007A7555">
              <w:rPr>
                <w:rFonts w:ascii="Calibri" w:hAnsi="Calibri"/>
                <w:b w:val="0"/>
              </w:rPr>
              <w:t>La capacité de transport d’une ligne aérienne (</w:t>
            </w:r>
            <w:proofErr w:type="spellStart"/>
            <w:r w:rsidRPr="007A7555">
              <w:rPr>
                <w:rFonts w:ascii="Calibri" w:hAnsi="Calibri"/>
                <w:b w:val="0"/>
              </w:rPr>
              <w:t>ampacité</w:t>
            </w:r>
            <w:proofErr w:type="spellEnd"/>
            <w:r w:rsidRPr="007A7555">
              <w:rPr>
                <w:rFonts w:ascii="Calibri" w:hAnsi="Calibri"/>
                <w:b w:val="0"/>
              </w:rPr>
              <w:t>) dépend de sa capacité à dissiper dans l’environnement la chaleur produite par effet Joule. Elle est fortement dépendante des conditions météorologiques. Classiquement, des valeurs constantes basées sur des valeurs conservatives (issues des prévisions météo) sont utilisées.</w:t>
            </w:r>
          </w:p>
          <w:p w14:paraId="3741F347" w14:textId="77777777" w:rsidR="007A7555" w:rsidRPr="007A7555" w:rsidRDefault="007A7555" w:rsidP="007A7555">
            <w:pPr>
              <w:spacing w:before="0" w:after="0"/>
              <w:jc w:val="both"/>
              <w:rPr>
                <w:rFonts w:ascii="Calibri" w:hAnsi="Calibri"/>
                <w:b w:val="0"/>
              </w:rPr>
            </w:pPr>
            <w:r w:rsidRPr="007A7555">
              <w:rPr>
                <w:rFonts w:ascii="Calibri" w:hAnsi="Calibri"/>
                <w:b w:val="0"/>
              </w:rPr>
              <w:t>L’objectif de ce travail est de développer un atlas de la capacité de transport des lignes aériennes. Celui-ci sera basé sur l’historique météorologique (utilisant des données de réanalyse) mais aussi sur des projections climatiques. La recherche sera dans ce cadre structurée comme suit :</w:t>
            </w:r>
          </w:p>
          <w:p w14:paraId="781ECB86"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Définition de la méthodologie de calcul de l’</w:t>
            </w:r>
            <w:proofErr w:type="spellStart"/>
            <w:r w:rsidRPr="007A7555">
              <w:rPr>
                <w:rFonts w:ascii="Calibri" w:hAnsi="Calibri"/>
                <w:b w:val="0"/>
              </w:rPr>
              <w:t>ampacité</w:t>
            </w:r>
            <w:proofErr w:type="spellEnd"/>
            <w:r w:rsidRPr="007A7555">
              <w:rPr>
                <w:rFonts w:ascii="Calibri" w:hAnsi="Calibri"/>
                <w:b w:val="0"/>
              </w:rPr>
              <w:t xml:space="preserve"> (basée sur des travaux antérieurs)</w:t>
            </w:r>
          </w:p>
          <w:p w14:paraId="5072C0A0"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Calcul de l’</w:t>
            </w:r>
            <w:proofErr w:type="spellStart"/>
            <w:r w:rsidRPr="007A7555">
              <w:rPr>
                <w:rFonts w:ascii="Calibri" w:hAnsi="Calibri"/>
                <w:b w:val="0"/>
              </w:rPr>
              <w:t>ampacité</w:t>
            </w:r>
            <w:proofErr w:type="spellEnd"/>
            <w:r w:rsidRPr="007A7555">
              <w:rPr>
                <w:rFonts w:ascii="Calibri" w:hAnsi="Calibri"/>
                <w:b w:val="0"/>
              </w:rPr>
              <w:t xml:space="preserve"> sur une ligne type</w:t>
            </w:r>
          </w:p>
          <w:p w14:paraId="5D549802"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Définition d’un atlas au niveau de la France (ou de l’Europe)</w:t>
            </w:r>
          </w:p>
          <w:p w14:paraId="1158756C" w14:textId="77777777" w:rsidR="007A7555" w:rsidRPr="007A7555" w:rsidRDefault="007A7555" w:rsidP="007A7555">
            <w:pPr>
              <w:spacing w:before="0" w:after="0"/>
              <w:jc w:val="both"/>
              <w:rPr>
                <w:rFonts w:ascii="Calibri" w:hAnsi="Calibri"/>
                <w:b w:val="0"/>
              </w:rPr>
            </w:pPr>
            <w:r w:rsidRPr="007A7555">
              <w:rPr>
                <w:rFonts w:ascii="Calibri" w:hAnsi="Calibri"/>
                <w:b w:val="0"/>
              </w:rPr>
              <w:t>-</w:t>
            </w:r>
            <w:r w:rsidRPr="007A7555">
              <w:rPr>
                <w:rFonts w:ascii="Calibri" w:hAnsi="Calibri"/>
                <w:b w:val="0"/>
              </w:rPr>
              <w:tab/>
              <w:t>Analyse des résultats et comparaison entre historiques et projections</w:t>
            </w:r>
          </w:p>
          <w:p w14:paraId="42536D04" w14:textId="77777777" w:rsidR="007A7555" w:rsidRDefault="007A7555" w:rsidP="007A7555">
            <w:pPr>
              <w:spacing w:before="0" w:after="0"/>
              <w:jc w:val="both"/>
              <w:rPr>
                <w:rFonts w:ascii="Calibri" w:hAnsi="Calibri"/>
                <w:bCs w:val="0"/>
                <w:lang w:val="en-GB"/>
              </w:rPr>
            </w:pPr>
            <w:r w:rsidRPr="007A7555">
              <w:rPr>
                <w:rFonts w:ascii="Calibri" w:hAnsi="Calibri"/>
                <w:b w:val="0"/>
              </w:rPr>
              <w:t>Participation à l’écriture d’un article ou d’un brevet ("o</w:t>
            </w:r>
            <w:proofErr w:type="spellStart"/>
            <w:r w:rsidRPr="007A7555">
              <w:rPr>
                <w:rFonts w:ascii="Calibri" w:hAnsi="Calibri"/>
                <w:b w:val="0"/>
                <w:lang w:val="en-GB"/>
              </w:rPr>
              <w:t>nly</w:t>
            </w:r>
            <w:proofErr w:type="spellEnd"/>
            <w:r w:rsidRPr="007A7555">
              <w:rPr>
                <w:rFonts w:ascii="Calibri" w:hAnsi="Calibri"/>
                <w:b w:val="0"/>
                <w:lang w:val="en-GB"/>
              </w:rPr>
              <w:t xml:space="preserve"> for talented and ambitious students”).</w:t>
            </w:r>
          </w:p>
          <w:p w14:paraId="099D6AE8" w14:textId="6C77931B" w:rsidR="00571FF2" w:rsidRPr="007A7555" w:rsidRDefault="00571FF2" w:rsidP="007A7555">
            <w:pPr>
              <w:spacing w:before="0" w:after="0"/>
              <w:jc w:val="both"/>
              <w:rPr>
                <w:rFonts w:ascii="Calibri" w:hAnsi="Calibri"/>
                <w:b w:val="0"/>
                <w:lang w:val="en-GB"/>
              </w:rPr>
            </w:pPr>
          </w:p>
        </w:tc>
      </w:tr>
      <w:tr w:rsidR="007A7555" w:rsidRPr="007A7555" w14:paraId="6FC671B1"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236EA46"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Modélisation</w:t>
            </w:r>
          </w:p>
        </w:tc>
      </w:tr>
      <w:tr w:rsidR="007A7555" w:rsidRPr="007A7555" w14:paraId="699E6D6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B049394" w14:textId="77777777" w:rsidR="007A7555" w:rsidRPr="007A7555" w:rsidRDefault="007A7555" w:rsidP="007A7555">
            <w:pPr>
              <w:spacing w:before="0" w:after="0"/>
              <w:rPr>
                <w:rFonts w:ascii="Calibri" w:hAnsi="Calibri"/>
                <w:b w:val="0"/>
              </w:rPr>
            </w:pPr>
            <w:r w:rsidRPr="007A7555">
              <w:rPr>
                <w:rFonts w:ascii="Calibri" w:hAnsi="Calibri"/>
              </w:rPr>
              <w:t>Partenaires :</w:t>
            </w:r>
            <w:r w:rsidRPr="007A7555">
              <w:rPr>
                <w:rFonts w:ascii="Calibri" w:hAnsi="Calibri"/>
                <w:caps/>
              </w:rPr>
              <w:t xml:space="preserve"> </w:t>
            </w:r>
            <w:r w:rsidRPr="007A7555">
              <w:rPr>
                <w:rFonts w:ascii="Calibri" w:hAnsi="Calibri"/>
                <w:b w:val="0"/>
                <w:caps/>
              </w:rPr>
              <w:t>Ampacimon (B</w:t>
            </w:r>
            <w:r w:rsidRPr="007A7555">
              <w:rPr>
                <w:rFonts w:ascii="Calibri" w:hAnsi="Calibri"/>
                <w:b w:val="0"/>
              </w:rPr>
              <w:t xml:space="preserve">elgique </w:t>
            </w:r>
            <w:r w:rsidRPr="007A7555">
              <w:rPr>
                <w:rFonts w:ascii="Calibri" w:hAnsi="Calibri"/>
                <w:b w:val="0"/>
                <w:caps/>
              </w:rPr>
              <w:t>/ USA)</w:t>
            </w:r>
          </w:p>
        </w:tc>
      </w:tr>
      <w:tr w:rsidR="007A7555" w:rsidRPr="007A7555" w14:paraId="6320355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7DD8040C" w14:textId="37A8030A"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w:t>
            </w:r>
          </w:p>
        </w:tc>
      </w:tr>
      <w:tr w:rsidR="007A7555" w:rsidRPr="007A7555" w14:paraId="5802623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5AA7975" w14:textId="77777777" w:rsidR="007A7555" w:rsidRPr="007A7555" w:rsidRDefault="007A7555" w:rsidP="007A7555">
            <w:pPr>
              <w:spacing w:before="0" w:after="0"/>
              <w:rPr>
                <w:rFonts w:ascii="Calibri" w:hAnsi="Calibri"/>
                <w:b w:val="0"/>
              </w:rPr>
            </w:pPr>
            <w:r w:rsidRPr="007A7555">
              <w:rPr>
                <w:rFonts w:ascii="Calibri" w:hAnsi="Calibri"/>
              </w:rPr>
              <w:t>Prérequis : A</w:t>
            </w:r>
            <w:r w:rsidRPr="007A7555">
              <w:rPr>
                <w:rFonts w:ascii="Calibri" w:hAnsi="Calibri"/>
                <w:b w:val="0"/>
              </w:rPr>
              <w:t xml:space="preserve">ptitude ou appétence pour le data </w:t>
            </w:r>
            <w:proofErr w:type="spellStart"/>
            <w:r w:rsidRPr="007A7555">
              <w:rPr>
                <w:rFonts w:ascii="Calibri" w:hAnsi="Calibri"/>
                <w:b w:val="0"/>
              </w:rPr>
              <w:t>mining</w:t>
            </w:r>
            <w:proofErr w:type="spellEnd"/>
            <w:r w:rsidRPr="007A7555">
              <w:rPr>
                <w:rFonts w:ascii="Calibri" w:hAnsi="Calibri"/>
                <w:b w:val="0"/>
              </w:rPr>
              <w:t xml:space="preserve"> et la modélisation numérique.</w:t>
            </w:r>
          </w:p>
        </w:tc>
      </w:tr>
    </w:tbl>
    <w:p w14:paraId="6E7E69E3" w14:textId="77777777" w:rsidR="007A7555" w:rsidRPr="007A7555" w:rsidRDefault="007A7555" w:rsidP="007A7555">
      <w:pPr>
        <w:spacing w:before="0" w:after="200" w:line="276" w:lineRule="auto"/>
        <w:jc w:val="left"/>
        <w:rPr>
          <w:rFonts w:ascii="Calibri" w:hAnsi="Calibri" w:cs="Times New Roman"/>
          <w:b/>
          <w:color w:val="auto"/>
        </w:rPr>
      </w:pPr>
    </w:p>
    <w:p w14:paraId="02B1131E" w14:textId="158A1630" w:rsidR="00571FF2" w:rsidRDefault="00571FF2">
      <w:pPr>
        <w:spacing w:before="0" w:after="0"/>
        <w:rPr>
          <w:rFonts w:ascii="Calibri" w:hAnsi="Calibri" w:cs="Times New Roman"/>
          <w:b/>
          <w:color w:val="auto"/>
        </w:rPr>
      </w:pPr>
      <w:r>
        <w:rPr>
          <w:rFonts w:ascii="Calibri" w:hAnsi="Calibri" w:cs="Times New Roman"/>
          <w:b/>
          <w:color w:val="auto"/>
        </w:rPr>
        <w:br w:type="page"/>
      </w:r>
    </w:p>
    <w:tbl>
      <w:tblPr>
        <w:tblStyle w:val="Listeclaire-Accent13"/>
        <w:tblW w:w="0" w:type="auto"/>
        <w:tblLook w:val="04A0" w:firstRow="1" w:lastRow="0" w:firstColumn="1" w:lastColumn="0" w:noHBand="0" w:noVBand="1"/>
      </w:tblPr>
      <w:tblGrid>
        <w:gridCol w:w="9622"/>
      </w:tblGrid>
      <w:tr w:rsidR="007A7555" w:rsidRPr="007A7555" w14:paraId="037C020D"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E371DB8" w14:textId="0DDB044D" w:rsidR="007A7555" w:rsidRPr="007A7555" w:rsidRDefault="007A7555" w:rsidP="007A7555">
            <w:pPr>
              <w:spacing w:before="0" w:after="0"/>
              <w:jc w:val="both"/>
              <w:rPr>
                <w:rFonts w:ascii="Calibri" w:hAnsi="Calibri"/>
              </w:rPr>
            </w:pPr>
            <w:r w:rsidRPr="007A7555">
              <w:rPr>
                <w:rFonts w:ascii="Calibri" w:hAnsi="Calibri"/>
              </w:rPr>
              <w:t xml:space="preserve">Projet  Recherche – TE </w:t>
            </w:r>
            <w:r w:rsidR="00E96BCC">
              <w:rPr>
                <w:rFonts w:ascii="Calibri" w:hAnsi="Calibri"/>
              </w:rPr>
              <w:t>20</w:t>
            </w:r>
          </w:p>
        </w:tc>
      </w:tr>
      <w:tr w:rsidR="007A7555" w:rsidRPr="007A7555" w14:paraId="65F05E8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7676DE9" w14:textId="77777777" w:rsidR="007A7555" w:rsidRPr="007A7555" w:rsidRDefault="007A7555" w:rsidP="007A7555">
            <w:pPr>
              <w:spacing w:before="0" w:after="0"/>
              <w:jc w:val="both"/>
              <w:rPr>
                <w:rFonts w:ascii="Calibri" w:hAnsi="Calibri"/>
                <w:b w:val="0"/>
              </w:rPr>
            </w:pPr>
            <w:r w:rsidRPr="007A7555">
              <w:rPr>
                <w:rFonts w:ascii="Calibri" w:hAnsi="Calibri"/>
              </w:rPr>
              <w:t>Titre :</w:t>
            </w:r>
            <w:r w:rsidRPr="007A7555">
              <w:rPr>
                <w:rFonts w:ascii="Calibri" w:hAnsi="Calibri"/>
                <w:b w:val="0"/>
              </w:rPr>
              <w:t xml:space="preserve"> Tuiles réfractaires de protections thermiques pour « </w:t>
            </w:r>
            <w:proofErr w:type="spellStart"/>
            <w:r w:rsidRPr="007A7555">
              <w:rPr>
                <w:rFonts w:ascii="Calibri" w:hAnsi="Calibri"/>
                <w:b w:val="0"/>
              </w:rPr>
              <w:t>CubeSat</w:t>
            </w:r>
            <w:proofErr w:type="spellEnd"/>
            <w:r w:rsidRPr="007A7555">
              <w:rPr>
                <w:rFonts w:ascii="Calibri" w:hAnsi="Calibri"/>
                <w:b w:val="0"/>
              </w:rPr>
              <w:t xml:space="preserve"> »</w:t>
            </w:r>
          </w:p>
        </w:tc>
      </w:tr>
      <w:tr w:rsidR="007A7555" w:rsidRPr="007A7555" w14:paraId="07F049B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1676DE8" w14:textId="16311890"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 xml:space="preserve">Séverine </w:t>
            </w:r>
            <w:r w:rsidR="00740F6B">
              <w:rPr>
                <w:rFonts w:ascii="Calibri" w:hAnsi="Calibri"/>
                <w:b w:val="0"/>
              </w:rPr>
              <w:t xml:space="preserve">A.E. </w:t>
            </w:r>
            <w:r w:rsidRPr="007A7555">
              <w:rPr>
                <w:rFonts w:ascii="Calibri" w:hAnsi="Calibri"/>
                <w:b w:val="0"/>
              </w:rPr>
              <w:t>Boyer, Alain Burr (CEMEF), Arnaud Rigacci (PERSEE)</w:t>
            </w:r>
          </w:p>
        </w:tc>
      </w:tr>
      <w:tr w:rsidR="007A7555" w:rsidRPr="007A7555" w14:paraId="08CF6B8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84851DD" w14:textId="77777777" w:rsidR="007A7555" w:rsidRPr="002D07EF" w:rsidRDefault="007A7555" w:rsidP="007A7555">
            <w:pPr>
              <w:spacing w:before="0" w:after="0"/>
              <w:jc w:val="both"/>
              <w:rPr>
                <w:rFonts w:ascii="Calibri" w:hAnsi="Calibri"/>
                <w:b w:val="0"/>
                <w:sz w:val="20"/>
                <w:szCs w:val="20"/>
              </w:rPr>
            </w:pPr>
            <w:r w:rsidRPr="007A7555">
              <w:rPr>
                <w:rFonts w:ascii="Calibri" w:hAnsi="Calibri"/>
              </w:rPr>
              <w:t>Descriptif </w:t>
            </w:r>
            <w:r w:rsidRPr="007A7555">
              <w:rPr>
                <w:rFonts w:ascii="Calibri" w:hAnsi="Calibri"/>
                <w:b w:val="0"/>
              </w:rPr>
              <w:t xml:space="preserve">: </w:t>
            </w:r>
            <w:r w:rsidRPr="002D07EF">
              <w:rPr>
                <w:rFonts w:ascii="Calibri" w:hAnsi="Calibri"/>
                <w:b w:val="0"/>
                <w:sz w:val="20"/>
                <w:szCs w:val="20"/>
              </w:rPr>
              <w:t xml:space="preserve">L’espace est l’un des milieux les plus hostiles tant pour les êtres vivants que pour nos satellites et vaisseaux du futur. Avec l’avènement des </w:t>
            </w:r>
            <w:proofErr w:type="spellStart"/>
            <w:r w:rsidRPr="002D07EF">
              <w:rPr>
                <w:rFonts w:ascii="Calibri" w:hAnsi="Calibri"/>
                <w:b w:val="0"/>
                <w:sz w:val="20"/>
                <w:szCs w:val="20"/>
              </w:rPr>
              <w:t>micro-satellites</w:t>
            </w:r>
            <w:proofErr w:type="spellEnd"/>
            <w:r w:rsidRPr="002D07EF">
              <w:rPr>
                <w:rFonts w:ascii="Calibri" w:hAnsi="Calibri"/>
                <w:b w:val="0"/>
                <w:sz w:val="20"/>
                <w:szCs w:val="20"/>
              </w:rPr>
              <w:t>, les « </w:t>
            </w:r>
            <w:proofErr w:type="spellStart"/>
            <w:r w:rsidRPr="002D07EF">
              <w:rPr>
                <w:rFonts w:ascii="Calibri" w:hAnsi="Calibri"/>
                <w:b w:val="0"/>
                <w:sz w:val="20"/>
                <w:szCs w:val="20"/>
              </w:rPr>
              <w:t>CubeSats</w:t>
            </w:r>
            <w:proofErr w:type="spellEnd"/>
            <w:r w:rsidRPr="002D07EF">
              <w:rPr>
                <w:rFonts w:ascii="Calibri" w:hAnsi="Calibri"/>
                <w:b w:val="0"/>
                <w:sz w:val="20"/>
                <w:szCs w:val="20"/>
              </w:rPr>
              <w:t> », c’est tout un panel de protections « thermiques et mécaniques » adaptées qui doit être repensé. Grâce aux moyens offerts par l’impression 3D, des géométries de complexités variables et croissantes en céramique peuvent être réalisées à très faible coût. Cette approche ouvre la voie à de nouvelles applications des composites céramiques dans une très large gamme d’échelles, i.e. du nano au macroscopique, alliant résistances et légèreté.</w:t>
            </w:r>
          </w:p>
          <w:p w14:paraId="3D69397E" w14:textId="14BA3497" w:rsidR="007A7555" w:rsidRPr="007A7555" w:rsidRDefault="007A7555" w:rsidP="007A7555">
            <w:pPr>
              <w:spacing w:before="60" w:after="0"/>
              <w:jc w:val="both"/>
              <w:rPr>
                <w:rFonts w:ascii="Calibri" w:hAnsi="Calibri"/>
              </w:rPr>
            </w:pPr>
            <w:r w:rsidRPr="002D07EF">
              <w:rPr>
                <w:rFonts w:ascii="Calibri" w:hAnsi="Calibri"/>
                <w:b w:val="0"/>
                <w:sz w:val="20"/>
                <w:szCs w:val="20"/>
              </w:rPr>
              <w:t xml:space="preserve">Durant ce mini-projet, nous proposons de concevoir, d’imprimer et de caractériser des pièces en céramique afin d’en étudier leurs propriétés micro-morphologiques, structurales, mécaniques, thermiques, voire </w:t>
            </w:r>
            <w:proofErr w:type="spellStart"/>
            <w:r w:rsidRPr="002D07EF">
              <w:rPr>
                <w:rFonts w:ascii="Calibri" w:hAnsi="Calibri"/>
                <w:b w:val="0"/>
                <w:sz w:val="20"/>
                <w:szCs w:val="20"/>
              </w:rPr>
              <w:t>thermo-mécaniques</w:t>
            </w:r>
            <w:proofErr w:type="spellEnd"/>
            <w:r w:rsidRPr="002D07EF">
              <w:rPr>
                <w:rFonts w:ascii="Calibri" w:hAnsi="Calibri"/>
                <w:b w:val="0"/>
                <w:sz w:val="20"/>
                <w:szCs w:val="20"/>
              </w:rPr>
              <w:t xml:space="preserve">. Cette étude propose de s’enquérir des tâches </w:t>
            </w:r>
            <w:r w:rsidRPr="002D07EF">
              <w:rPr>
                <w:rFonts w:ascii="Calibri" w:hAnsi="Calibri"/>
                <w:sz w:val="20"/>
                <w:szCs w:val="20"/>
              </w:rPr>
              <w:t>expérimentales</w:t>
            </w:r>
            <w:r w:rsidRPr="002D07EF">
              <w:rPr>
                <w:rFonts w:ascii="Calibri" w:hAnsi="Calibri"/>
                <w:b w:val="0"/>
                <w:sz w:val="20"/>
                <w:szCs w:val="20"/>
              </w:rPr>
              <w:t xml:space="preserve"> et </w:t>
            </w:r>
            <w:r w:rsidRPr="002D07EF">
              <w:rPr>
                <w:rFonts w:ascii="Calibri" w:hAnsi="Calibri"/>
                <w:sz w:val="20"/>
                <w:szCs w:val="20"/>
              </w:rPr>
              <w:t>numériques</w:t>
            </w:r>
            <w:r w:rsidRPr="002D07EF">
              <w:rPr>
                <w:rFonts w:ascii="Calibri" w:hAnsi="Calibri"/>
                <w:b w:val="0"/>
                <w:sz w:val="20"/>
                <w:szCs w:val="20"/>
              </w:rPr>
              <w:t xml:space="preserve"> suivantes : construction de différents modèles CFAO, préparation de pâtes céramiques, tranchage et impression des objets préalablement conçus, maîtrise des états thermodynamiques de cuisson des objets, observations et caractérisations micro-morphologiques et physiques, </w:t>
            </w:r>
            <w:proofErr w:type="spellStart"/>
            <w:r w:rsidRPr="002D07EF">
              <w:rPr>
                <w:rFonts w:ascii="Calibri" w:hAnsi="Calibri"/>
                <w:b w:val="0"/>
                <w:sz w:val="20"/>
                <w:szCs w:val="20"/>
              </w:rPr>
              <w:t>thermo-mécaniques</w:t>
            </w:r>
            <w:proofErr w:type="spellEnd"/>
            <w:r w:rsidRPr="002D07EF">
              <w:rPr>
                <w:rFonts w:ascii="Calibri" w:hAnsi="Calibri"/>
                <w:b w:val="0"/>
                <w:sz w:val="20"/>
                <w:szCs w:val="20"/>
              </w:rPr>
              <w:t xml:space="preserve"> et thermiques.</w:t>
            </w:r>
          </w:p>
        </w:tc>
      </w:tr>
      <w:tr w:rsidR="007A7555" w:rsidRPr="007A7555" w14:paraId="3246C094"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85C9181"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Travail totalement exploratoire, alliant volets expérimentaux et numériques, depuis la préparation des matériaux, de la CFAO jusqu’à des modèles numériques de représentations phénoménologiques.</w:t>
            </w:r>
          </w:p>
        </w:tc>
      </w:tr>
      <w:tr w:rsidR="007A7555" w:rsidRPr="007A7555" w14:paraId="1F6534C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F56C8E0"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Pas encore de partenaire identifié</w:t>
            </w:r>
          </w:p>
        </w:tc>
      </w:tr>
      <w:tr w:rsidR="007A7555" w:rsidRPr="007A7555" w14:paraId="7FA28D1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8A6BCB8" w14:textId="43896C47"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1-2</w:t>
            </w:r>
          </w:p>
        </w:tc>
      </w:tr>
      <w:tr w:rsidR="007A7555" w:rsidRPr="007A7555" w14:paraId="306D04E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A0AEE84"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2F1AAE7B" w14:textId="77777777" w:rsidR="007A7555" w:rsidRPr="007A7555" w:rsidRDefault="007A7555" w:rsidP="002D07EF">
      <w:pPr>
        <w:spacing w:before="0" w:after="0" w:line="240"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6E836770"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4175777" w14:textId="2640A77C" w:rsidR="007A7555" w:rsidRPr="007A7555" w:rsidRDefault="007A7555" w:rsidP="007A7555">
            <w:pPr>
              <w:spacing w:before="0" w:after="0"/>
              <w:jc w:val="both"/>
              <w:rPr>
                <w:rFonts w:ascii="Calibri" w:hAnsi="Calibri"/>
              </w:rPr>
            </w:pPr>
            <w:r w:rsidRPr="007A7555">
              <w:rPr>
                <w:rFonts w:ascii="Calibri" w:hAnsi="Calibri"/>
              </w:rPr>
              <w:t>Projet  Recherche – TE 2</w:t>
            </w:r>
            <w:r w:rsidR="00E96BCC">
              <w:rPr>
                <w:rFonts w:ascii="Calibri" w:hAnsi="Calibri"/>
              </w:rPr>
              <w:t>1</w:t>
            </w:r>
          </w:p>
        </w:tc>
      </w:tr>
      <w:tr w:rsidR="007A7555" w:rsidRPr="00142DBC" w14:paraId="01D9242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2243384" w14:textId="385949A7" w:rsidR="007A7555" w:rsidRPr="00142DBC" w:rsidRDefault="007A7555" w:rsidP="007A7555">
            <w:pPr>
              <w:spacing w:before="0" w:after="0"/>
              <w:jc w:val="both"/>
              <w:rPr>
                <w:rFonts w:ascii="Calibri" w:hAnsi="Calibri"/>
                <w:b w:val="0"/>
              </w:rPr>
            </w:pPr>
            <w:r w:rsidRPr="00142DBC">
              <w:rPr>
                <w:rFonts w:ascii="Calibri" w:hAnsi="Calibri"/>
              </w:rPr>
              <w:t xml:space="preserve">Titre : </w:t>
            </w:r>
            <w:r w:rsidR="00142DBC" w:rsidRPr="00142DBC">
              <w:rPr>
                <w:rFonts w:ascii="Calibri" w:eastAsia="Times New Roman" w:hAnsi="Calibri"/>
                <w:b w:val="0"/>
                <w:lang w:eastAsia="fr-FR"/>
              </w:rPr>
              <w:t>Impression 3D de dispositifs pour récupération d'énergie, à base de PVDF transformé</w:t>
            </w:r>
          </w:p>
        </w:tc>
      </w:tr>
      <w:tr w:rsidR="007A7555" w:rsidRPr="007A7555" w14:paraId="4DDACE0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24C8D71" w14:textId="4E900EAB"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00142DBC" w:rsidRPr="00142DBC">
              <w:rPr>
                <w:rFonts w:ascii="Calibri" w:eastAsia="Times New Roman" w:hAnsi="Calibri"/>
                <w:b w:val="0"/>
                <w:lang w:eastAsia="fr-FR"/>
              </w:rPr>
              <w:t xml:space="preserve">Alain Burr, Séverine Boyer et Karim </w:t>
            </w:r>
            <w:proofErr w:type="spellStart"/>
            <w:r w:rsidR="00142DBC" w:rsidRPr="00142DBC">
              <w:rPr>
                <w:rFonts w:ascii="Calibri" w:eastAsia="Times New Roman" w:hAnsi="Calibri"/>
                <w:b w:val="0"/>
                <w:lang w:eastAsia="fr-FR"/>
              </w:rPr>
              <w:t>Inal</w:t>
            </w:r>
            <w:proofErr w:type="spellEnd"/>
            <w:r w:rsidR="00142DBC" w:rsidRPr="00142DBC">
              <w:rPr>
                <w:rFonts w:ascii="Calibri" w:eastAsia="Times New Roman" w:hAnsi="Calibri"/>
                <w:b w:val="0"/>
                <w:lang w:eastAsia="fr-FR"/>
              </w:rPr>
              <w:t xml:space="preserve"> (CEMEF)</w:t>
            </w:r>
          </w:p>
        </w:tc>
      </w:tr>
      <w:tr w:rsidR="00142DBC" w:rsidRPr="007A7555" w14:paraId="693F9FF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3B578CA" w14:textId="63C1F4A0" w:rsidR="00142DBC" w:rsidRPr="00142DBC" w:rsidRDefault="00142DBC" w:rsidP="002D07EF">
            <w:pPr>
              <w:spacing w:before="0" w:after="0"/>
              <w:jc w:val="both"/>
              <w:rPr>
                <w:rFonts w:ascii="Times New Roman" w:eastAsia="Times New Roman" w:hAnsi="Times New Roman"/>
                <w:b w:val="0"/>
                <w:sz w:val="20"/>
                <w:szCs w:val="20"/>
                <w:lang w:eastAsia="fr-FR"/>
              </w:rPr>
            </w:pPr>
            <w:r w:rsidRPr="00142DBC">
              <w:rPr>
                <w:rFonts w:ascii="Calibri" w:eastAsia="Times New Roman" w:hAnsi="Calibri"/>
                <w:sz w:val="20"/>
                <w:szCs w:val="20"/>
                <w:lang w:eastAsia="fr-FR"/>
              </w:rPr>
              <w:t>Descriptif :</w:t>
            </w:r>
            <w:r w:rsidRPr="00142DBC">
              <w:rPr>
                <w:rFonts w:ascii="Calibri" w:eastAsia="Times New Roman" w:hAnsi="Calibri"/>
                <w:b w:val="0"/>
                <w:sz w:val="20"/>
                <w:szCs w:val="20"/>
                <w:lang w:eastAsia="fr-FR"/>
              </w:rPr>
              <w:t xml:space="preserve"> Dans le domaine du </w:t>
            </w:r>
            <w:proofErr w:type="spellStart"/>
            <w:r w:rsidRPr="002D07EF">
              <w:rPr>
                <w:rFonts w:ascii="Calibri" w:eastAsia="Times New Roman" w:hAnsi="Calibri"/>
                <w:b w:val="0"/>
                <w:i/>
                <w:iCs/>
                <w:sz w:val="20"/>
                <w:szCs w:val="20"/>
                <w:lang w:eastAsia="fr-FR"/>
              </w:rPr>
              <w:t>harvesting</w:t>
            </w:r>
            <w:proofErr w:type="spellEnd"/>
            <w:r w:rsidRPr="00142DBC">
              <w:rPr>
                <w:rFonts w:ascii="Calibri" w:eastAsia="Times New Roman" w:hAnsi="Calibri"/>
                <w:b w:val="0"/>
                <w:sz w:val="20"/>
                <w:szCs w:val="20"/>
                <w:lang w:eastAsia="fr-FR"/>
              </w:rPr>
              <w:t>, d</w:t>
            </w:r>
            <w:r w:rsidRPr="00142DBC">
              <w:rPr>
                <w:rFonts w:ascii="Calibri" w:eastAsia="Times New Roman" w:hAnsi="Calibri" w:cs="Arial"/>
                <w:b w:val="0"/>
                <w:sz w:val="20"/>
                <w:szCs w:val="20"/>
                <w:lang w:eastAsia="fr-FR"/>
              </w:rPr>
              <w:t>epuis quelques temps, un regain d’intérêt pour l</w:t>
            </w:r>
            <w:r w:rsidRPr="00142DBC">
              <w:rPr>
                <w:rFonts w:ascii="Calibri" w:eastAsia="Times New Roman" w:hAnsi="Calibri"/>
                <w:b w:val="0"/>
                <w:sz w:val="20"/>
                <w:szCs w:val="20"/>
                <w:lang w:eastAsia="fr-FR"/>
              </w:rPr>
              <w:t xml:space="preserve">e </w:t>
            </w:r>
            <w:proofErr w:type="spellStart"/>
            <w:r w:rsidRPr="00142DBC">
              <w:rPr>
                <w:rFonts w:ascii="Calibri" w:eastAsia="Times New Roman" w:hAnsi="Calibri"/>
                <w:b w:val="0"/>
                <w:sz w:val="20"/>
                <w:szCs w:val="20"/>
                <w:lang w:eastAsia="fr-FR"/>
              </w:rPr>
              <w:t>polyfluorure</w:t>
            </w:r>
            <w:proofErr w:type="spellEnd"/>
            <w:r w:rsidRPr="00142DBC">
              <w:rPr>
                <w:rFonts w:ascii="Calibri" w:eastAsia="Times New Roman" w:hAnsi="Calibri"/>
                <w:b w:val="0"/>
                <w:sz w:val="20"/>
                <w:szCs w:val="20"/>
                <w:lang w:eastAsia="fr-FR"/>
              </w:rPr>
              <w:t xml:space="preserve"> de </w:t>
            </w:r>
            <w:proofErr w:type="spellStart"/>
            <w:r w:rsidRPr="00142DBC">
              <w:rPr>
                <w:rFonts w:ascii="Calibri" w:eastAsia="Times New Roman" w:hAnsi="Calibri"/>
                <w:b w:val="0"/>
                <w:sz w:val="20"/>
                <w:szCs w:val="20"/>
                <w:lang w:eastAsia="fr-FR"/>
              </w:rPr>
              <w:t>vinylidène</w:t>
            </w:r>
            <w:proofErr w:type="spellEnd"/>
            <w:r w:rsidRPr="00142DBC">
              <w:rPr>
                <w:rFonts w:ascii="Calibri" w:eastAsia="Times New Roman" w:hAnsi="Calibri"/>
                <w:b w:val="0"/>
                <w:sz w:val="20"/>
                <w:szCs w:val="20"/>
                <w:lang w:eastAsia="fr-FR"/>
              </w:rPr>
              <w:t xml:space="preserve"> (PVDF) </w:t>
            </w:r>
            <w:r w:rsidRPr="00142DBC">
              <w:rPr>
                <w:rFonts w:ascii="Calibri" w:eastAsia="Times New Roman" w:hAnsi="Calibri" w:cs="Arial"/>
                <w:b w:val="0"/>
                <w:sz w:val="20"/>
                <w:szCs w:val="20"/>
                <w:lang w:eastAsia="fr-FR"/>
              </w:rPr>
              <w:t>se formalise. Contrairement aux céramiques de synthèse piézoélectriques (BaTiO</w:t>
            </w:r>
            <w:r w:rsidRPr="00142DBC">
              <w:rPr>
                <w:rFonts w:ascii="Calibri" w:eastAsia="Times New Roman" w:hAnsi="Calibri" w:cs="Arial"/>
                <w:b w:val="0"/>
                <w:sz w:val="20"/>
                <w:szCs w:val="20"/>
                <w:vertAlign w:val="subscript"/>
                <w:lang w:eastAsia="fr-FR"/>
              </w:rPr>
              <w:t>3</w:t>
            </w:r>
            <w:r w:rsidRPr="00142DBC">
              <w:rPr>
                <w:rFonts w:ascii="Calibri" w:eastAsia="Times New Roman" w:hAnsi="Calibri" w:cs="Arial"/>
                <w:b w:val="0"/>
                <w:sz w:val="20"/>
                <w:szCs w:val="20"/>
                <w:lang w:eastAsia="fr-FR"/>
              </w:rPr>
              <w:t xml:space="preserve">, PZT ou autres dérivés), le PVDF est léger, flexible mécaniquement, ce qui en fait un matériau de choix pour plusieurs applications aussi bien dans les domaines de la transition énergétique (micro et nano-générateurs) et que celui de la santé (actionneurs et capteurs, dont certains </w:t>
            </w:r>
            <w:r w:rsidRPr="00142DBC">
              <w:rPr>
                <w:rFonts w:ascii="Calibri" w:eastAsia="Times New Roman" w:hAnsi="Calibri" w:cs="Arial"/>
                <w:b w:val="0"/>
                <w:i/>
                <w:sz w:val="20"/>
                <w:szCs w:val="20"/>
                <w:lang w:eastAsia="fr-FR"/>
              </w:rPr>
              <w:t>in vivo</w:t>
            </w:r>
            <w:r w:rsidRPr="00142DBC">
              <w:rPr>
                <w:rFonts w:ascii="Calibri" w:eastAsia="Times New Roman" w:hAnsi="Calibri" w:cs="Arial"/>
                <w:b w:val="0"/>
                <w:sz w:val="20"/>
                <w:szCs w:val="20"/>
                <w:lang w:eastAsia="fr-FR"/>
              </w:rPr>
              <w:t>)</w:t>
            </w:r>
            <w:r w:rsidRPr="002D07EF">
              <w:rPr>
                <w:rFonts w:ascii="Calibri" w:eastAsia="Times New Roman" w:hAnsi="Calibri"/>
                <w:b w:val="0"/>
                <w:sz w:val="20"/>
                <w:szCs w:val="20"/>
                <w:lang w:eastAsia="fr-FR"/>
              </w:rPr>
              <w:t xml:space="preserve">. </w:t>
            </w:r>
            <w:r w:rsidRPr="00142DBC">
              <w:rPr>
                <w:rFonts w:ascii="Calibri" w:eastAsia="Times New Roman" w:hAnsi="Calibri"/>
                <w:b w:val="0"/>
                <w:sz w:val="20"/>
                <w:szCs w:val="20"/>
                <w:lang w:eastAsia="fr-FR"/>
              </w:rPr>
              <w:t xml:space="preserve">De plus, de nouvelles méthodes de fabrication ont émergé autorisant ainsi de belles réussites technologiques (industrie 4.0). Plusieurs voies d’amélioration sont toujours en cours, en particulier des procédés mettant en </w:t>
            </w:r>
            <w:r w:rsidRPr="002D07EF">
              <w:rPr>
                <w:rFonts w:ascii="Calibri" w:eastAsia="Times New Roman" w:hAnsi="Calibri"/>
                <w:b w:val="0"/>
                <w:sz w:val="20"/>
                <w:szCs w:val="20"/>
                <w:lang w:eastAsia="fr-FR"/>
              </w:rPr>
              <w:t>jeu</w:t>
            </w:r>
            <w:r w:rsidRPr="00142DBC">
              <w:rPr>
                <w:rFonts w:ascii="Calibri" w:eastAsia="Times New Roman" w:hAnsi="Calibri"/>
                <w:b w:val="0"/>
                <w:sz w:val="20"/>
                <w:szCs w:val="20"/>
                <w:lang w:eastAsia="fr-FR"/>
              </w:rPr>
              <w:t xml:space="preserve"> des couplages avec d’autres grandeurs physiques (champs électrique, champ magnétique, …) que celles usuelles (température, temps, déformation, …) et ceci notamment pour la fabrication d’objets en polymère technique à forte valeur ajoutée. Le PVDF est un polymère qui a la particularité de présenter plusieurs phases cristallines, l’une d’entre-elles, la phase béta, ayant un très fort caractère piézoélectrique</w:t>
            </w:r>
          </w:p>
          <w:p w14:paraId="63E7907B" w14:textId="77777777" w:rsidR="00142DBC" w:rsidRPr="00142DBC" w:rsidRDefault="00142DBC" w:rsidP="002D07EF">
            <w:pPr>
              <w:spacing w:before="0" w:after="0"/>
              <w:jc w:val="both"/>
              <w:rPr>
                <w:rFonts w:ascii="Times New Roman" w:eastAsia="Times New Roman" w:hAnsi="Times New Roman"/>
                <w:b w:val="0"/>
                <w:sz w:val="20"/>
                <w:szCs w:val="20"/>
                <w:lang w:eastAsia="fr-FR"/>
              </w:rPr>
            </w:pPr>
            <w:r w:rsidRPr="00142DBC">
              <w:rPr>
                <w:rFonts w:ascii="Calibri" w:eastAsia="Times New Roman" w:hAnsi="Calibri" w:cs="Arial"/>
                <w:b w:val="0"/>
                <w:sz w:val="20"/>
                <w:szCs w:val="20"/>
                <w:lang w:eastAsia="fr-FR"/>
              </w:rPr>
              <w:t xml:space="preserve">Aussi, la communauté scientifique ainsi que plusieurs industriels (dont Arkema en France) s’intéressent à la maîtrise de l’élaboration du PVDF sous sa forme béta, de surcroît avec un taux de cristallinité le plus élevé possible. Par ailleurs, le brevet de Thales </w:t>
            </w:r>
            <w:proofErr w:type="spellStart"/>
            <w:r w:rsidRPr="00142DBC">
              <w:rPr>
                <w:rFonts w:ascii="Calibri" w:eastAsia="Times New Roman" w:hAnsi="Calibri" w:cs="Arial"/>
                <w:b w:val="0"/>
                <w:sz w:val="20"/>
                <w:szCs w:val="20"/>
                <w:lang w:eastAsia="fr-FR"/>
              </w:rPr>
              <w:t>UnderWater</w:t>
            </w:r>
            <w:proofErr w:type="spellEnd"/>
            <w:r w:rsidRPr="00142DBC">
              <w:rPr>
                <w:rFonts w:ascii="Calibri" w:eastAsia="Times New Roman" w:hAnsi="Calibri" w:cs="Arial"/>
                <w:b w:val="0"/>
                <w:sz w:val="20"/>
                <w:szCs w:val="20"/>
                <w:lang w:eastAsia="fr-FR"/>
              </w:rPr>
              <w:t xml:space="preserve"> a ouvert la voie à un mode d’élaboration très particulier pouvant être adapté à l’impression 3D.</w:t>
            </w:r>
          </w:p>
          <w:p w14:paraId="459EBA3E" w14:textId="77777777" w:rsidR="00142DBC" w:rsidRPr="00142DBC" w:rsidRDefault="00142DBC" w:rsidP="002D07EF">
            <w:pPr>
              <w:spacing w:before="0" w:after="0"/>
              <w:jc w:val="both"/>
              <w:rPr>
                <w:rFonts w:ascii="Times New Roman" w:eastAsia="Times New Roman" w:hAnsi="Times New Roman"/>
                <w:b w:val="0"/>
                <w:sz w:val="20"/>
                <w:szCs w:val="20"/>
                <w:lang w:eastAsia="fr-FR"/>
              </w:rPr>
            </w:pPr>
            <w:r w:rsidRPr="00142DBC">
              <w:rPr>
                <w:rFonts w:ascii="Calibri" w:eastAsia="Times New Roman" w:hAnsi="Calibri" w:cs="Arial"/>
                <w:b w:val="0"/>
                <w:sz w:val="20"/>
                <w:szCs w:val="20"/>
                <w:lang w:eastAsia="fr-FR"/>
              </w:rPr>
              <w:t>Pour optimiser les performances de ces dispositifs, une ingénierie de l’anisotropie s’installe dans les différentes technologies avancées. Elle permettra d’augmenter le coefficient de couplage mécano-électrique intrinsèque au matériau (qualité cristalline, dopage, etc…) mais aussi d’intégrer bien plus efficacement les propriétés d’emploi en faisant coïncider, dès la conception, la bonne orientation cristalline avec celle de la fonctionnalité visée dans le repère de la pièce.</w:t>
            </w:r>
          </w:p>
          <w:p w14:paraId="011DA495" w14:textId="10092F7E" w:rsidR="00142DBC" w:rsidRPr="002D07EF" w:rsidRDefault="00142DBC" w:rsidP="002D07EF">
            <w:pPr>
              <w:spacing w:before="0" w:after="0"/>
              <w:jc w:val="both"/>
              <w:rPr>
                <w:rFonts w:ascii="Times New Roman" w:eastAsia="Times New Roman" w:hAnsi="Times New Roman"/>
                <w:b w:val="0"/>
                <w:sz w:val="20"/>
                <w:szCs w:val="20"/>
                <w:lang w:eastAsia="fr-FR"/>
              </w:rPr>
            </w:pPr>
            <w:r w:rsidRPr="00142DBC">
              <w:rPr>
                <w:rFonts w:ascii="Calibri" w:eastAsia="Times New Roman" w:hAnsi="Calibri"/>
                <w:b w:val="0"/>
                <w:sz w:val="20"/>
                <w:szCs w:val="20"/>
                <w:u w:val="single"/>
                <w:lang w:eastAsia="fr-FR"/>
              </w:rPr>
              <w:t>Travail à réaliser</w:t>
            </w:r>
            <w:r w:rsidRPr="00142DBC">
              <w:rPr>
                <w:rFonts w:ascii="Calibri" w:eastAsia="Times New Roman" w:hAnsi="Calibri"/>
                <w:b w:val="0"/>
                <w:sz w:val="20"/>
                <w:szCs w:val="20"/>
                <w:lang w:eastAsia="fr-FR"/>
              </w:rPr>
              <w:t xml:space="preserve"> : affiner l'état de l'art, impressions 3D et caractérisations microstructurale/électrique de véhicules de test puis impression 3D d'un démonstrateur de récupération d'énergie</w:t>
            </w:r>
            <w:r w:rsidR="002D07EF" w:rsidRPr="002D07EF">
              <w:rPr>
                <w:rFonts w:ascii="Calibri" w:eastAsia="Times New Roman" w:hAnsi="Calibri"/>
                <w:b w:val="0"/>
                <w:sz w:val="20"/>
                <w:szCs w:val="20"/>
                <w:lang w:eastAsia="fr-FR"/>
              </w:rPr>
              <w:t>.</w:t>
            </w:r>
          </w:p>
        </w:tc>
      </w:tr>
      <w:tr w:rsidR="00142DBC" w:rsidRPr="007A7555" w14:paraId="0A4031B3"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8E8137B" w14:textId="2722653A" w:rsidR="00142DBC" w:rsidRPr="007A7555" w:rsidRDefault="00142DBC" w:rsidP="00142DBC">
            <w:pPr>
              <w:spacing w:before="0" w:after="0"/>
              <w:jc w:val="both"/>
              <w:rPr>
                <w:rFonts w:ascii="Calibri" w:hAnsi="Calibri"/>
                <w:b w:val="0"/>
              </w:rPr>
            </w:pPr>
            <w:r w:rsidRPr="007A7555">
              <w:rPr>
                <w:rFonts w:ascii="Calibri" w:hAnsi="Calibri"/>
              </w:rPr>
              <w:t xml:space="preserve">Type de recherche : </w:t>
            </w:r>
            <w:r w:rsidRPr="00142DBC">
              <w:rPr>
                <w:rFonts w:ascii="Calibri" w:eastAsia="Times New Roman" w:hAnsi="Calibri"/>
                <w:b w:val="0"/>
                <w:lang w:eastAsia="fr-FR"/>
              </w:rPr>
              <w:t>C’est un travail en relation étroite avec un partenaire industriel qui souhaite promouvoir de nouvelles applications pour ses matériaux à forte valeur ajoutée, ainsi qu'une start-up en cours de lancement s'appuyant sur des imprimantes 3D développées spécifiquement (couplages multi-physiques) pour réaliser des démonstrateurs, et ceci par la transformation d</w:t>
            </w:r>
            <w:r>
              <w:rPr>
                <w:rFonts w:ascii="Calibri" w:eastAsia="Times New Roman" w:hAnsi="Calibri"/>
                <w:b w:val="0"/>
                <w:lang w:eastAsia="fr-FR"/>
              </w:rPr>
              <w:t>es</w:t>
            </w:r>
            <w:r w:rsidRPr="00142DBC">
              <w:rPr>
                <w:rFonts w:ascii="Calibri" w:eastAsia="Times New Roman" w:hAnsi="Calibri"/>
                <w:b w:val="0"/>
                <w:lang w:eastAsia="fr-FR"/>
              </w:rPr>
              <w:t>dits matériaux.</w:t>
            </w:r>
          </w:p>
        </w:tc>
      </w:tr>
      <w:tr w:rsidR="00142DBC" w:rsidRPr="007A7555" w14:paraId="5643C9E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BBF559A" w14:textId="0B20FEFC" w:rsidR="00142DBC" w:rsidRPr="007A7555" w:rsidRDefault="00142DBC" w:rsidP="00142DBC">
            <w:pPr>
              <w:spacing w:before="0" w:after="0"/>
              <w:jc w:val="both"/>
              <w:rPr>
                <w:rFonts w:ascii="Calibri" w:hAnsi="Calibri"/>
              </w:rPr>
            </w:pPr>
            <w:r w:rsidRPr="007A7555">
              <w:rPr>
                <w:rFonts w:ascii="Calibri" w:hAnsi="Calibri"/>
              </w:rPr>
              <w:t xml:space="preserve">Partenaires : </w:t>
            </w:r>
            <w:r w:rsidRPr="00142DBC">
              <w:rPr>
                <w:rFonts w:ascii="Calibri" w:eastAsia="Times New Roman" w:hAnsi="Calibri"/>
                <w:b w:val="0"/>
                <w:lang w:eastAsia="fr-FR"/>
              </w:rPr>
              <w:t>ARKEMA et Fablab.</w:t>
            </w:r>
          </w:p>
        </w:tc>
      </w:tr>
      <w:tr w:rsidR="00142DBC" w:rsidRPr="007A7555" w14:paraId="55D26ACC"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1A5EF1A" w14:textId="0A0BAAE0" w:rsidR="00142DBC" w:rsidRPr="007A7555" w:rsidRDefault="00142DBC" w:rsidP="00142DBC">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1-2</w:t>
            </w:r>
          </w:p>
        </w:tc>
      </w:tr>
      <w:tr w:rsidR="00142DBC" w:rsidRPr="007A7555" w14:paraId="3CAC5C4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457F05A" w14:textId="77777777" w:rsidR="00142DBC" w:rsidRPr="007A7555" w:rsidRDefault="00142DBC" w:rsidP="00142DBC">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3B5CD062" w14:textId="4AE31323" w:rsidR="0084649F" w:rsidRDefault="0084649F" w:rsidP="007A7555">
      <w:pPr>
        <w:spacing w:before="0" w:after="0" w:line="276" w:lineRule="auto"/>
        <w:jc w:val="left"/>
        <w:rPr>
          <w:rFonts w:ascii="Calibri" w:hAnsi="Calibri" w:cs="Times New Roman"/>
          <w:b/>
          <w:color w:val="auto"/>
          <w:sz w:val="16"/>
        </w:rPr>
      </w:pPr>
    </w:p>
    <w:p w14:paraId="76ADCF20" w14:textId="77777777" w:rsidR="0084649F" w:rsidRPr="007A7555" w:rsidRDefault="0084649F" w:rsidP="007A7555">
      <w:pPr>
        <w:spacing w:before="0" w:after="0" w:line="276" w:lineRule="auto"/>
        <w:jc w:val="left"/>
        <w:rPr>
          <w:rFonts w:ascii="Calibri" w:hAnsi="Calibri" w:cs="Times New Roman"/>
          <w:b/>
          <w:color w:val="auto"/>
          <w:sz w:val="16"/>
        </w:rPr>
      </w:pPr>
    </w:p>
    <w:tbl>
      <w:tblPr>
        <w:tblStyle w:val="Listeclaire-Accent13"/>
        <w:tblW w:w="0" w:type="auto"/>
        <w:tblLook w:val="04A0" w:firstRow="1" w:lastRow="0" w:firstColumn="1" w:lastColumn="0" w:noHBand="0" w:noVBand="1"/>
      </w:tblPr>
      <w:tblGrid>
        <w:gridCol w:w="9622"/>
      </w:tblGrid>
      <w:tr w:rsidR="007A7555" w:rsidRPr="007A7555" w14:paraId="597131EA"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2B3091A" w14:textId="19660BA7" w:rsidR="007A7555" w:rsidRPr="007A7555" w:rsidRDefault="007A7555" w:rsidP="007A7555">
            <w:pPr>
              <w:spacing w:before="0" w:after="0"/>
              <w:rPr>
                <w:rFonts w:ascii="Calibri" w:hAnsi="Calibri"/>
              </w:rPr>
            </w:pPr>
            <w:r w:rsidRPr="007A7555">
              <w:rPr>
                <w:rFonts w:ascii="Calibri" w:hAnsi="Calibri"/>
              </w:rPr>
              <w:t>Projet  Recherche – TE 2</w:t>
            </w:r>
            <w:r w:rsidR="00E96BCC">
              <w:rPr>
                <w:rFonts w:ascii="Calibri" w:hAnsi="Calibri"/>
              </w:rPr>
              <w:t>2</w:t>
            </w:r>
          </w:p>
        </w:tc>
      </w:tr>
      <w:tr w:rsidR="007A7555" w:rsidRPr="007A7555" w14:paraId="74B3B69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694C76E"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Réalisation et test de cellules pour pile à combustible basse température de type PEMFC</w:t>
            </w:r>
          </w:p>
        </w:tc>
      </w:tr>
      <w:tr w:rsidR="007A7555" w:rsidRPr="007A7555" w14:paraId="68928516"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D712483"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 xml:space="preserve">Christian </w:t>
            </w:r>
            <w:proofErr w:type="spellStart"/>
            <w:r w:rsidRPr="007A7555">
              <w:rPr>
                <w:rFonts w:ascii="Calibri" w:hAnsi="Calibri"/>
                <w:b w:val="0"/>
              </w:rPr>
              <w:t>Beauger</w:t>
            </w:r>
            <w:proofErr w:type="spellEnd"/>
            <w:r w:rsidRPr="007A7555">
              <w:rPr>
                <w:rFonts w:ascii="Calibri" w:hAnsi="Calibri"/>
                <w:b w:val="0"/>
              </w:rPr>
              <w:t xml:space="preserve"> (PERSEE)</w:t>
            </w:r>
          </w:p>
        </w:tc>
      </w:tr>
      <w:tr w:rsidR="007A7555" w:rsidRPr="007A7555" w14:paraId="59BC9094"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808927B" w14:textId="77777777" w:rsidR="007A7555" w:rsidRPr="007A7555" w:rsidRDefault="007A7555" w:rsidP="007A7555">
            <w:pPr>
              <w:spacing w:before="0" w:after="0"/>
              <w:jc w:val="both"/>
              <w:rPr>
                <w:rFonts w:ascii="Calibri" w:hAnsi="Calibri"/>
              </w:rPr>
            </w:pPr>
            <w:r w:rsidRPr="007A7555">
              <w:rPr>
                <w:rFonts w:ascii="Calibri" w:hAnsi="Calibri"/>
              </w:rPr>
              <w:t xml:space="preserve">Descriptif : </w:t>
            </w:r>
            <w:r w:rsidRPr="007A7555">
              <w:rPr>
                <w:rFonts w:ascii="Calibri" w:hAnsi="Calibri"/>
                <w:b w:val="0"/>
              </w:rPr>
              <w:t>Les piles à combustible (PAC) sont appelées à jouer un rôle majeur dans la transition énergétique à venir. Ces convertisseurs électrochimiques permettent en effet de produire électricité et chaleur, à partir d’hydrogène, avec de très bons rendements (50% de rendement électrique, 90% en cogénération). La plage de puissance accessible est très large, du mW au MW et les applications sont multiples, de la mobilité électrique à la micro-cogénération pour l’habitat. La commercialisation est lancée depuis plusieurs années dans ces deux secteurs (Toyota Mirai ou Hyundai Nexo pour la mobilité, programme ENE-</w:t>
            </w:r>
            <w:proofErr w:type="spellStart"/>
            <w:r w:rsidRPr="007A7555">
              <w:rPr>
                <w:rFonts w:ascii="Calibri" w:hAnsi="Calibri"/>
                <w:b w:val="0"/>
              </w:rPr>
              <w:t>Farm</w:t>
            </w:r>
            <w:proofErr w:type="spellEnd"/>
            <w:r w:rsidRPr="007A7555">
              <w:rPr>
                <w:rFonts w:ascii="Calibri" w:hAnsi="Calibri"/>
                <w:b w:val="0"/>
              </w:rPr>
              <w:t xml:space="preserve"> pour l’habitat par exemple).</w:t>
            </w:r>
          </w:p>
          <w:p w14:paraId="5BE84B54" w14:textId="77777777" w:rsidR="007A7555" w:rsidRPr="007A7555" w:rsidRDefault="007A7555" w:rsidP="007A7555">
            <w:pPr>
              <w:spacing w:before="0" w:after="0"/>
              <w:jc w:val="both"/>
              <w:rPr>
                <w:rFonts w:ascii="Calibri" w:hAnsi="Calibri"/>
              </w:rPr>
            </w:pPr>
            <w:r w:rsidRPr="007A7555">
              <w:rPr>
                <w:rFonts w:ascii="Calibri" w:hAnsi="Calibri"/>
                <w:b w:val="0"/>
              </w:rPr>
              <w:t xml:space="preserve">Restent encore néanmoins des verrous à lever qui concernent essentiellement la durabilité et le coût des systèmes. Le développement de nouveaux matériaux permettra des </w:t>
            </w:r>
            <w:proofErr w:type="spellStart"/>
            <w:r w:rsidRPr="007A7555">
              <w:rPr>
                <w:rFonts w:ascii="Calibri" w:hAnsi="Calibri"/>
                <w:b w:val="0"/>
              </w:rPr>
              <w:t>avancés</w:t>
            </w:r>
            <w:proofErr w:type="spellEnd"/>
            <w:r w:rsidRPr="007A7555">
              <w:rPr>
                <w:rFonts w:ascii="Calibri" w:hAnsi="Calibri"/>
                <w:b w:val="0"/>
              </w:rPr>
              <w:t xml:space="preserve"> significatives, diminution de la quantité de catalyseur dans les électrodes, résistance à la corrosion des supports de catalyseur et des plaques bipolaires, membranes fines, étanches, stables et conductrices à "haute" température et faible humidité relative…</w:t>
            </w:r>
          </w:p>
          <w:p w14:paraId="45F14EA6" w14:textId="77777777" w:rsidR="007A7555" w:rsidRDefault="007A7555" w:rsidP="007A7555">
            <w:pPr>
              <w:spacing w:before="0" w:after="0"/>
              <w:jc w:val="both"/>
              <w:rPr>
                <w:rFonts w:ascii="Calibri" w:hAnsi="Calibri"/>
                <w:bCs w:val="0"/>
              </w:rPr>
            </w:pPr>
            <w:r w:rsidRPr="007A7555">
              <w:rPr>
                <w:rFonts w:ascii="Calibri" w:hAnsi="Calibri"/>
                <w:b w:val="0"/>
              </w:rPr>
              <w:t>Le projet proposé consistera à réaliser des assemblages membrane-électrodes, cœurs névralgiques des piles à combustible à membrane échangeuse de protons (PEMFC), à partir des matériaux issus du laboratoire, puis à caractériser leur performance sur banc d’essai dans les conditions proches de leur utilisation finale.</w:t>
            </w:r>
          </w:p>
          <w:p w14:paraId="799EBCC3" w14:textId="45E6E523" w:rsidR="004D5574" w:rsidRPr="007A7555" w:rsidRDefault="004D5574" w:rsidP="007A7555">
            <w:pPr>
              <w:spacing w:before="0" w:after="0"/>
              <w:jc w:val="both"/>
              <w:rPr>
                <w:rFonts w:ascii="Calibri" w:hAnsi="Calibri"/>
                <w:b w:val="0"/>
              </w:rPr>
            </w:pPr>
          </w:p>
        </w:tc>
      </w:tr>
      <w:tr w:rsidR="007A7555" w:rsidRPr="007A7555" w14:paraId="49A5B48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20374D4"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Projet orienté expérimentation</w:t>
            </w:r>
          </w:p>
        </w:tc>
      </w:tr>
      <w:tr w:rsidR="007A7555" w:rsidRPr="007A7555" w14:paraId="6BB238B4"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50C15EE"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Pas encore de partenaire identifié</w:t>
            </w:r>
          </w:p>
        </w:tc>
      </w:tr>
      <w:tr w:rsidR="007A7555" w:rsidRPr="007A7555" w14:paraId="50EDD116"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F364B27" w14:textId="7CA706FF"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64E70C0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E7B227E"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r w:rsidRPr="007A7555">
              <w:rPr>
                <w:rFonts w:ascii="Calibri" w:hAnsi="Calibri"/>
                <w:b w:val="0"/>
              </w:rPr>
              <w:t>Aptitude ou appétence pour le travail expérimental en laboratoire.</w:t>
            </w:r>
          </w:p>
        </w:tc>
      </w:tr>
    </w:tbl>
    <w:p w14:paraId="34936A50" w14:textId="77777777" w:rsidR="003E39D2" w:rsidRPr="005830EF" w:rsidRDefault="003E39D2" w:rsidP="003E39D2">
      <w:pPr>
        <w:spacing w:after="0" w:line="240" w:lineRule="auto"/>
        <w:rPr>
          <w:rFonts w:ascii="Times New Roman" w:eastAsia="Times New Roman" w:hAnsi="Times New Roman" w:cs="Times New Roman"/>
          <w:b/>
          <w:sz w:val="24"/>
          <w:szCs w:val="24"/>
          <w:lang w:eastAsia="fr-FR"/>
        </w:rPr>
      </w:pPr>
    </w:p>
    <w:tbl>
      <w:tblPr>
        <w:tblW w:w="0" w:type="auto"/>
        <w:tblCellMar>
          <w:left w:w="0" w:type="dxa"/>
          <w:right w:w="0" w:type="dxa"/>
        </w:tblCellMar>
        <w:tblLook w:val="04A0" w:firstRow="1" w:lastRow="0" w:firstColumn="1" w:lastColumn="0" w:noHBand="0" w:noVBand="1"/>
      </w:tblPr>
      <w:tblGrid>
        <w:gridCol w:w="9622"/>
      </w:tblGrid>
      <w:tr w:rsidR="003E39D2" w14:paraId="5552AF17" w14:textId="77777777" w:rsidTr="006631AB">
        <w:tc>
          <w:tcPr>
            <w:tcW w:w="9622" w:type="dxa"/>
            <w:tcBorders>
              <w:top w:val="single" w:sz="8" w:space="0" w:color="4F81BD"/>
              <w:left w:val="single" w:sz="8" w:space="0" w:color="4F81BD"/>
              <w:bottom w:val="nil"/>
              <w:right w:val="single" w:sz="8" w:space="0" w:color="4F81BD"/>
            </w:tcBorders>
            <w:shd w:val="clear" w:color="auto" w:fill="4F81BD"/>
            <w:tcMar>
              <w:top w:w="0" w:type="dxa"/>
              <w:left w:w="108" w:type="dxa"/>
              <w:bottom w:w="0" w:type="dxa"/>
              <w:right w:w="108" w:type="dxa"/>
            </w:tcMar>
            <w:hideMark/>
          </w:tcPr>
          <w:p w14:paraId="1662548F" w14:textId="7AD9C3B5" w:rsidR="003E39D2" w:rsidRDefault="003E39D2" w:rsidP="006631AB">
            <w:pPr>
              <w:spacing w:before="0" w:after="0" w:line="240" w:lineRule="auto"/>
              <w:jc w:val="left"/>
            </w:pPr>
            <w:proofErr w:type="spellStart"/>
            <w:r>
              <w:rPr>
                <w:rFonts w:ascii="Calibri" w:hAnsi="Calibri"/>
                <w:b/>
                <w:bCs/>
                <w:color w:val="FFFFFF"/>
                <w:lang w:val="en-US"/>
              </w:rPr>
              <w:t>Projet</w:t>
            </w:r>
            <w:proofErr w:type="spellEnd"/>
            <w:r>
              <w:rPr>
                <w:rFonts w:ascii="Calibri" w:hAnsi="Calibri"/>
                <w:b/>
                <w:bCs/>
                <w:color w:val="FFFFFF"/>
                <w:lang w:val="en-US"/>
              </w:rPr>
              <w:t xml:space="preserve">  Recherche – TE </w:t>
            </w:r>
            <w:r w:rsidR="00E96BCC">
              <w:rPr>
                <w:rFonts w:ascii="Calibri" w:hAnsi="Calibri"/>
                <w:b/>
                <w:bCs/>
                <w:color w:val="FFFFFF"/>
                <w:lang w:val="en-US"/>
              </w:rPr>
              <w:t>23</w:t>
            </w:r>
          </w:p>
        </w:tc>
      </w:tr>
      <w:tr w:rsidR="003E39D2" w14:paraId="76A84459"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013E796" w14:textId="77777777" w:rsidR="003E39D2" w:rsidRDefault="003E39D2" w:rsidP="006631AB">
            <w:pPr>
              <w:spacing w:before="0" w:after="0" w:line="240" w:lineRule="auto"/>
              <w:jc w:val="left"/>
            </w:pPr>
            <w:r>
              <w:rPr>
                <w:rFonts w:ascii="Calibri" w:hAnsi="Calibri"/>
                <w:b/>
                <w:bCs/>
                <w:color w:val="auto"/>
              </w:rPr>
              <w:t xml:space="preserve">Titre : </w:t>
            </w:r>
            <w:bookmarkStart w:id="3" w:name="_Hlk69221197"/>
            <w:r>
              <w:rPr>
                <w:rFonts w:ascii="Calibri" w:hAnsi="Calibri"/>
                <w:color w:val="auto"/>
              </w:rPr>
              <w:t xml:space="preserve">Modélisation de la dégradation d’un système pile à combustible </w:t>
            </w:r>
            <w:bookmarkEnd w:id="3"/>
          </w:p>
        </w:tc>
      </w:tr>
      <w:tr w:rsidR="003E39D2" w14:paraId="7C88BE5C" w14:textId="77777777" w:rsidTr="006631AB">
        <w:tc>
          <w:tcPr>
            <w:tcW w:w="9622" w:type="dxa"/>
            <w:tcBorders>
              <w:top w:val="nil"/>
              <w:left w:val="single" w:sz="8" w:space="0" w:color="4F81BD"/>
              <w:bottom w:val="nil"/>
              <w:right w:val="single" w:sz="8" w:space="0" w:color="4F81BD"/>
            </w:tcBorders>
            <w:tcMar>
              <w:top w:w="0" w:type="dxa"/>
              <w:left w:w="108" w:type="dxa"/>
              <w:bottom w:w="0" w:type="dxa"/>
              <w:right w:w="108" w:type="dxa"/>
            </w:tcMar>
            <w:hideMark/>
          </w:tcPr>
          <w:p w14:paraId="305308E3" w14:textId="77777777" w:rsidR="003E39D2" w:rsidRDefault="003E39D2" w:rsidP="006631AB">
            <w:pPr>
              <w:spacing w:before="0" w:after="0" w:line="240" w:lineRule="auto"/>
              <w:jc w:val="left"/>
            </w:pPr>
            <w:r>
              <w:rPr>
                <w:rFonts w:ascii="Calibri" w:hAnsi="Calibri"/>
                <w:b/>
                <w:bCs/>
                <w:color w:val="auto"/>
              </w:rPr>
              <w:t xml:space="preserve">Enseignants impliqués : </w:t>
            </w:r>
            <w:bookmarkStart w:id="4" w:name="_Hlk69221213"/>
            <w:r>
              <w:rPr>
                <w:rFonts w:ascii="Calibri" w:hAnsi="Calibri"/>
                <w:color w:val="auto"/>
              </w:rPr>
              <w:t xml:space="preserve">Pedro </w:t>
            </w:r>
            <w:proofErr w:type="spellStart"/>
            <w:r>
              <w:rPr>
                <w:rFonts w:ascii="Calibri" w:hAnsi="Calibri"/>
                <w:color w:val="auto"/>
              </w:rPr>
              <w:t>Affonso</w:t>
            </w:r>
            <w:proofErr w:type="spellEnd"/>
            <w:r>
              <w:rPr>
                <w:rFonts w:ascii="Calibri" w:hAnsi="Calibri"/>
                <w:color w:val="auto"/>
              </w:rPr>
              <w:t xml:space="preserve"> </w:t>
            </w:r>
            <w:proofErr w:type="spellStart"/>
            <w:r>
              <w:rPr>
                <w:rFonts w:ascii="Calibri" w:hAnsi="Calibri"/>
                <w:color w:val="auto"/>
              </w:rPr>
              <w:t>Nobrega</w:t>
            </w:r>
            <w:proofErr w:type="spellEnd"/>
            <w:r>
              <w:rPr>
                <w:rFonts w:ascii="Calibri" w:hAnsi="Calibri"/>
                <w:color w:val="auto"/>
              </w:rPr>
              <w:t xml:space="preserve"> (PERSEE)</w:t>
            </w:r>
            <w:bookmarkEnd w:id="4"/>
          </w:p>
        </w:tc>
      </w:tr>
      <w:tr w:rsidR="003E39D2" w14:paraId="5C76D5A1"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4FBBDB8" w14:textId="77777777" w:rsidR="003E39D2" w:rsidRDefault="003E39D2" w:rsidP="006631AB">
            <w:pPr>
              <w:spacing w:before="0" w:after="0" w:line="240" w:lineRule="auto"/>
            </w:pPr>
            <w:r>
              <w:rPr>
                <w:rFonts w:ascii="Calibri" w:hAnsi="Calibri"/>
                <w:b/>
                <w:bCs/>
                <w:color w:val="auto"/>
              </w:rPr>
              <w:t>Descriptif :</w:t>
            </w:r>
          </w:p>
          <w:p w14:paraId="7D0F1007" w14:textId="77777777" w:rsidR="003E39D2" w:rsidRDefault="003E39D2" w:rsidP="006631AB">
            <w:pPr>
              <w:spacing w:before="0" w:after="0" w:line="240" w:lineRule="auto"/>
              <w:rPr>
                <w:rFonts w:ascii="Calibri" w:hAnsi="Calibri"/>
                <w:b/>
                <w:bCs/>
                <w:color w:val="auto"/>
              </w:rPr>
            </w:pPr>
            <w:r>
              <w:rPr>
                <w:rFonts w:ascii="Calibri" w:hAnsi="Calibri"/>
                <w:color w:val="auto"/>
              </w:rPr>
              <w:t>La durée de vie des systèmes pile à combustible reste aujourd’hui un des obstacles à l’adoption de l’hydrogène comme vecteur énergétique pour la mobilité. Les phénomènes de dégradation peuvent être observés dans différents composants du système et vont progressivement diminuer le niveau performance globale. D’un autre côté, l’occurrence de ces phénomènes dépend fortement des conditions de fonctionnement du système (cycles de puissance et démarrage-arrêt, gestion thermique, gestion de l’eau, etc.). Ainsi l’obtention d’un modèle qui permette de tenir compte des phénomènes de dégradation sur la performance du système et, à l’inverse, de prédire l’impact des conditions de fonctionnement sur la dégradation des composants, serait un outil de grande valeur pour le dimensionnement et le contrôle de systèmes pile à combustible. Le but de ce projet est de contribuer au développement d’un tel modèle, au travers </w:t>
            </w:r>
            <w:r>
              <w:rPr>
                <w:rFonts w:ascii="Calibri" w:hAnsi="Calibri"/>
                <w:b/>
                <w:bCs/>
                <w:color w:val="auto"/>
              </w:rPr>
              <w:t xml:space="preserve"> </w:t>
            </w:r>
            <w:r>
              <w:rPr>
                <w:rFonts w:ascii="Calibri" w:hAnsi="Calibri"/>
                <w:color w:val="auto"/>
              </w:rPr>
              <w:t>l’identification de phénomènes de dégradation susceptibles d’affecter les performances d’un système pile à combustible et l’ajout de modèles représentant certains de ces phénomènes de dégradation à un modèle général de système pile à combustible développé par l’équipe du Centre PERSEE.</w:t>
            </w:r>
            <w:r>
              <w:rPr>
                <w:rFonts w:ascii="Calibri" w:hAnsi="Calibri"/>
                <w:b/>
                <w:bCs/>
                <w:color w:val="auto"/>
              </w:rPr>
              <w:t xml:space="preserve"> </w:t>
            </w:r>
          </w:p>
          <w:p w14:paraId="68A9FDB4" w14:textId="142C2834" w:rsidR="004D5574" w:rsidRDefault="004D5574" w:rsidP="006631AB">
            <w:pPr>
              <w:spacing w:before="0" w:after="0" w:line="240" w:lineRule="auto"/>
            </w:pPr>
          </w:p>
        </w:tc>
      </w:tr>
      <w:tr w:rsidR="003E39D2" w14:paraId="36491F22" w14:textId="77777777" w:rsidTr="006631AB">
        <w:tc>
          <w:tcPr>
            <w:tcW w:w="9622" w:type="dxa"/>
            <w:tcBorders>
              <w:top w:val="nil"/>
              <w:left w:val="single" w:sz="8" w:space="0" w:color="4F81BD"/>
              <w:bottom w:val="nil"/>
              <w:right w:val="single" w:sz="8" w:space="0" w:color="4F81BD"/>
            </w:tcBorders>
            <w:tcMar>
              <w:top w:w="0" w:type="dxa"/>
              <w:left w:w="108" w:type="dxa"/>
              <w:bottom w:w="0" w:type="dxa"/>
              <w:right w:w="108" w:type="dxa"/>
            </w:tcMar>
            <w:hideMark/>
          </w:tcPr>
          <w:p w14:paraId="55EE6943" w14:textId="77777777" w:rsidR="003E39D2" w:rsidRDefault="003E39D2" w:rsidP="006631AB">
            <w:pPr>
              <w:spacing w:before="0" w:after="0" w:line="240" w:lineRule="auto"/>
              <w:jc w:val="left"/>
            </w:pPr>
            <w:r>
              <w:rPr>
                <w:rFonts w:ascii="Calibri" w:hAnsi="Calibri"/>
                <w:b/>
                <w:bCs/>
                <w:color w:val="auto"/>
              </w:rPr>
              <w:t xml:space="preserve">Type de recherche : </w:t>
            </w:r>
            <w:r>
              <w:rPr>
                <w:rFonts w:ascii="Calibri" w:hAnsi="Calibri"/>
                <w:color w:val="auto"/>
              </w:rPr>
              <w:t>Modélisation</w:t>
            </w:r>
          </w:p>
        </w:tc>
      </w:tr>
      <w:tr w:rsidR="003E39D2" w14:paraId="56DCE9F4"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E3C357E" w14:textId="77777777" w:rsidR="003E39D2" w:rsidRDefault="003E39D2" w:rsidP="006631AB">
            <w:pPr>
              <w:spacing w:before="0" w:after="0" w:line="240" w:lineRule="auto"/>
              <w:jc w:val="left"/>
            </w:pPr>
            <w:r>
              <w:rPr>
                <w:rFonts w:ascii="Calibri" w:hAnsi="Calibri"/>
                <w:b/>
                <w:bCs/>
                <w:color w:val="auto"/>
              </w:rPr>
              <w:t xml:space="preserve">Partenaires : </w:t>
            </w:r>
            <w:r>
              <w:rPr>
                <w:rFonts w:ascii="Calibri" w:hAnsi="Calibri"/>
                <w:color w:val="auto"/>
              </w:rPr>
              <w:t>Pas encore de partenaire identifié</w:t>
            </w:r>
          </w:p>
        </w:tc>
      </w:tr>
      <w:tr w:rsidR="003E39D2" w14:paraId="777CCE5D" w14:textId="77777777" w:rsidTr="006631AB">
        <w:tc>
          <w:tcPr>
            <w:tcW w:w="9622" w:type="dxa"/>
            <w:tcBorders>
              <w:top w:val="nil"/>
              <w:left w:val="single" w:sz="8" w:space="0" w:color="4F81BD"/>
              <w:bottom w:val="nil"/>
              <w:right w:val="single" w:sz="8" w:space="0" w:color="4F81BD"/>
            </w:tcBorders>
            <w:tcMar>
              <w:top w:w="0" w:type="dxa"/>
              <w:left w:w="108" w:type="dxa"/>
              <w:bottom w:w="0" w:type="dxa"/>
              <w:right w:w="108" w:type="dxa"/>
            </w:tcMar>
            <w:hideMark/>
          </w:tcPr>
          <w:p w14:paraId="740824E8" w14:textId="2EC46A9C" w:rsidR="003E39D2" w:rsidRDefault="003E39D2" w:rsidP="006631AB">
            <w:pPr>
              <w:spacing w:before="0" w:after="0" w:line="240" w:lineRule="auto"/>
              <w:jc w:val="left"/>
            </w:pPr>
            <w:proofErr w:type="spellStart"/>
            <w:r>
              <w:rPr>
                <w:rFonts w:ascii="Calibri" w:hAnsi="Calibri"/>
                <w:b/>
                <w:bCs/>
                <w:color w:val="auto"/>
                <w:lang w:val="en-US"/>
              </w:rPr>
              <w:t>Nombre</w:t>
            </w:r>
            <w:proofErr w:type="spellEnd"/>
            <w:r>
              <w:rPr>
                <w:rFonts w:ascii="Calibri" w:hAnsi="Calibri"/>
                <w:b/>
                <w:bCs/>
                <w:color w:val="auto"/>
                <w:lang w:val="en-US"/>
              </w:rPr>
              <w:t xml:space="preserve"> </w:t>
            </w:r>
            <w:proofErr w:type="spellStart"/>
            <w:r>
              <w:rPr>
                <w:rFonts w:ascii="Calibri" w:hAnsi="Calibri"/>
                <w:b/>
                <w:bCs/>
                <w:color w:val="auto"/>
                <w:lang w:val="en-US"/>
              </w:rPr>
              <w:t>d’étudiant</w:t>
            </w:r>
            <w:r w:rsidR="00932DD2">
              <w:rPr>
                <w:rFonts w:ascii="Calibri" w:hAnsi="Calibri"/>
                <w:b/>
                <w:bCs/>
                <w:color w:val="auto"/>
                <w:lang w:val="en-US"/>
              </w:rPr>
              <w:t>s</w:t>
            </w:r>
            <w:proofErr w:type="spellEnd"/>
            <w:r>
              <w:rPr>
                <w:rFonts w:ascii="Calibri" w:hAnsi="Calibri"/>
                <w:b/>
                <w:bCs/>
                <w:color w:val="auto"/>
                <w:lang w:val="en-US"/>
              </w:rPr>
              <w:t xml:space="preserve"> </w:t>
            </w:r>
            <w:proofErr w:type="spellStart"/>
            <w:r>
              <w:rPr>
                <w:rFonts w:ascii="Calibri" w:hAnsi="Calibri"/>
                <w:b/>
                <w:bCs/>
                <w:color w:val="auto"/>
                <w:lang w:val="en-US"/>
              </w:rPr>
              <w:t>souhaité</w:t>
            </w:r>
            <w:proofErr w:type="spellEnd"/>
            <w:r>
              <w:rPr>
                <w:rFonts w:ascii="Calibri" w:hAnsi="Calibri"/>
                <w:b/>
                <w:bCs/>
                <w:color w:val="auto"/>
                <w:lang w:val="en-US"/>
              </w:rPr>
              <w:t xml:space="preserve"> : </w:t>
            </w:r>
            <w:r>
              <w:rPr>
                <w:rFonts w:ascii="Calibri" w:hAnsi="Calibri"/>
                <w:color w:val="auto"/>
                <w:lang w:val="en-US"/>
              </w:rPr>
              <w:t>1 à 4</w:t>
            </w:r>
          </w:p>
        </w:tc>
      </w:tr>
      <w:tr w:rsidR="003E39D2" w14:paraId="1C103B12"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A05D02E" w14:textId="77777777" w:rsidR="003E39D2" w:rsidRDefault="003E39D2" w:rsidP="006631AB">
            <w:pPr>
              <w:spacing w:before="0" w:after="0" w:line="240" w:lineRule="auto"/>
              <w:jc w:val="left"/>
            </w:pPr>
            <w:r>
              <w:rPr>
                <w:rFonts w:ascii="Calibri" w:hAnsi="Calibri"/>
                <w:b/>
                <w:bCs/>
                <w:color w:val="auto"/>
              </w:rPr>
              <w:t>Prérequis : A</w:t>
            </w:r>
            <w:r>
              <w:rPr>
                <w:rFonts w:ascii="Calibri" w:hAnsi="Calibri"/>
                <w:color w:val="auto"/>
              </w:rPr>
              <w:t>ptitude pour le développement informatique et la modélisation numérique.</w:t>
            </w:r>
          </w:p>
        </w:tc>
      </w:tr>
    </w:tbl>
    <w:p w14:paraId="35B6EA85" w14:textId="1097DF58" w:rsidR="003E39D2" w:rsidRDefault="003E39D2" w:rsidP="003E39D2">
      <w:pPr>
        <w:spacing w:before="0" w:after="200" w:line="276" w:lineRule="auto"/>
        <w:jc w:val="left"/>
        <w:rPr>
          <w:rFonts w:ascii="Calibri" w:hAnsi="Calibri" w:cs="Times New Roman"/>
          <w:b/>
          <w:color w:val="auto"/>
        </w:rPr>
      </w:pPr>
    </w:p>
    <w:p w14:paraId="2D5FEFF6" w14:textId="77777777" w:rsidR="004D5574" w:rsidRDefault="004D5574" w:rsidP="003E39D2">
      <w:pPr>
        <w:spacing w:before="0" w:after="200" w:line="276" w:lineRule="auto"/>
        <w:jc w:val="left"/>
        <w:rPr>
          <w:rFonts w:ascii="Calibri" w:hAnsi="Calibri" w:cs="Times New Roman"/>
          <w:b/>
          <w:color w:val="auto"/>
        </w:rPr>
      </w:pPr>
    </w:p>
    <w:tbl>
      <w:tblPr>
        <w:tblW w:w="0" w:type="auto"/>
        <w:tblCellMar>
          <w:left w:w="0" w:type="dxa"/>
          <w:right w:w="0" w:type="dxa"/>
        </w:tblCellMar>
        <w:tblLook w:val="04A0" w:firstRow="1" w:lastRow="0" w:firstColumn="1" w:lastColumn="0" w:noHBand="0" w:noVBand="1"/>
      </w:tblPr>
      <w:tblGrid>
        <w:gridCol w:w="9622"/>
      </w:tblGrid>
      <w:tr w:rsidR="003E39D2" w14:paraId="209277A3" w14:textId="77777777" w:rsidTr="006631AB">
        <w:tc>
          <w:tcPr>
            <w:tcW w:w="9622" w:type="dxa"/>
            <w:tcBorders>
              <w:top w:val="single" w:sz="8" w:space="0" w:color="4F81BD"/>
              <w:left w:val="single" w:sz="8" w:space="0" w:color="4F81BD"/>
              <w:bottom w:val="nil"/>
              <w:right w:val="single" w:sz="8" w:space="0" w:color="4F81BD"/>
            </w:tcBorders>
            <w:shd w:val="clear" w:color="auto" w:fill="4F81BD"/>
            <w:tcMar>
              <w:top w:w="0" w:type="dxa"/>
              <w:left w:w="108" w:type="dxa"/>
              <w:bottom w:w="0" w:type="dxa"/>
              <w:right w:w="108" w:type="dxa"/>
            </w:tcMar>
            <w:hideMark/>
          </w:tcPr>
          <w:p w14:paraId="454FC702" w14:textId="0F35DFE2" w:rsidR="003E39D2" w:rsidRDefault="003E39D2" w:rsidP="006631AB">
            <w:pPr>
              <w:spacing w:before="0" w:after="0" w:line="240" w:lineRule="auto"/>
              <w:jc w:val="left"/>
            </w:pPr>
            <w:proofErr w:type="spellStart"/>
            <w:r>
              <w:rPr>
                <w:rFonts w:ascii="Calibri" w:hAnsi="Calibri"/>
                <w:b/>
                <w:bCs/>
                <w:color w:val="FFFFFF"/>
                <w:lang w:val="en-US"/>
              </w:rPr>
              <w:t>Projet</w:t>
            </w:r>
            <w:proofErr w:type="spellEnd"/>
            <w:r>
              <w:rPr>
                <w:rFonts w:ascii="Calibri" w:hAnsi="Calibri"/>
                <w:b/>
                <w:bCs/>
                <w:color w:val="FFFFFF"/>
                <w:lang w:val="en-US"/>
              </w:rPr>
              <w:t xml:space="preserve">  Recherche – TE </w:t>
            </w:r>
            <w:r w:rsidR="00E96BCC">
              <w:rPr>
                <w:rFonts w:ascii="Calibri" w:hAnsi="Calibri"/>
                <w:b/>
                <w:bCs/>
                <w:color w:val="FFFFFF"/>
                <w:lang w:val="en-US"/>
              </w:rPr>
              <w:t>24</w:t>
            </w:r>
          </w:p>
        </w:tc>
      </w:tr>
      <w:tr w:rsidR="003E39D2" w14:paraId="7B1E45DD"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E046EE0" w14:textId="77777777" w:rsidR="003E39D2" w:rsidRDefault="003E39D2" w:rsidP="006631AB">
            <w:pPr>
              <w:spacing w:before="0" w:after="0" w:line="240" w:lineRule="auto"/>
              <w:jc w:val="left"/>
            </w:pPr>
            <w:r>
              <w:rPr>
                <w:rFonts w:ascii="Calibri" w:hAnsi="Calibri"/>
                <w:b/>
                <w:bCs/>
                <w:color w:val="auto"/>
              </w:rPr>
              <w:t xml:space="preserve">Titre : </w:t>
            </w:r>
            <w:bookmarkStart w:id="5" w:name="_Hlk69221287"/>
            <w:r>
              <w:rPr>
                <w:rFonts w:ascii="Calibri" w:hAnsi="Calibri"/>
                <w:color w:val="auto"/>
              </w:rPr>
              <w:t>Modélisation numérique des écoulements au sein d’une pile à combusti</w:t>
            </w:r>
            <w:bookmarkEnd w:id="5"/>
            <w:r>
              <w:rPr>
                <w:rFonts w:ascii="Calibri" w:hAnsi="Calibri"/>
                <w:color w:val="auto"/>
              </w:rPr>
              <w:t xml:space="preserve">ble </w:t>
            </w:r>
          </w:p>
        </w:tc>
      </w:tr>
      <w:tr w:rsidR="003E39D2" w14:paraId="4F18820A" w14:textId="77777777" w:rsidTr="006631AB">
        <w:tc>
          <w:tcPr>
            <w:tcW w:w="9622" w:type="dxa"/>
            <w:tcBorders>
              <w:top w:val="nil"/>
              <w:left w:val="single" w:sz="8" w:space="0" w:color="4F81BD"/>
              <w:bottom w:val="nil"/>
              <w:right w:val="single" w:sz="8" w:space="0" w:color="4F81BD"/>
            </w:tcBorders>
            <w:tcMar>
              <w:top w:w="0" w:type="dxa"/>
              <w:left w:w="108" w:type="dxa"/>
              <w:bottom w:w="0" w:type="dxa"/>
              <w:right w:w="108" w:type="dxa"/>
            </w:tcMar>
            <w:hideMark/>
          </w:tcPr>
          <w:p w14:paraId="536B1BDB" w14:textId="77777777" w:rsidR="003E39D2" w:rsidRDefault="003E39D2" w:rsidP="006631AB">
            <w:pPr>
              <w:spacing w:before="0" w:after="0" w:line="240" w:lineRule="auto"/>
              <w:jc w:val="left"/>
            </w:pPr>
            <w:r>
              <w:rPr>
                <w:rFonts w:ascii="Calibri" w:hAnsi="Calibri"/>
                <w:b/>
                <w:bCs/>
                <w:color w:val="auto"/>
              </w:rPr>
              <w:t xml:space="preserve">Enseignants impliqués : </w:t>
            </w:r>
            <w:r>
              <w:rPr>
                <w:rFonts w:ascii="Calibri" w:hAnsi="Calibri"/>
                <w:color w:val="auto"/>
              </w:rPr>
              <w:t xml:space="preserve">Pedro </w:t>
            </w:r>
            <w:proofErr w:type="spellStart"/>
            <w:r>
              <w:rPr>
                <w:rFonts w:ascii="Calibri" w:hAnsi="Calibri"/>
                <w:color w:val="auto"/>
              </w:rPr>
              <w:t>Affonso</w:t>
            </w:r>
            <w:proofErr w:type="spellEnd"/>
            <w:r>
              <w:rPr>
                <w:rFonts w:ascii="Calibri" w:hAnsi="Calibri"/>
                <w:color w:val="auto"/>
              </w:rPr>
              <w:t xml:space="preserve"> </w:t>
            </w:r>
            <w:proofErr w:type="spellStart"/>
            <w:r>
              <w:rPr>
                <w:rFonts w:ascii="Calibri" w:hAnsi="Calibri"/>
                <w:color w:val="auto"/>
              </w:rPr>
              <w:t>Nobrega</w:t>
            </w:r>
            <w:proofErr w:type="spellEnd"/>
            <w:r>
              <w:rPr>
                <w:rFonts w:ascii="Calibri" w:hAnsi="Calibri"/>
                <w:color w:val="auto"/>
              </w:rPr>
              <w:t xml:space="preserve"> (PERSEE)</w:t>
            </w:r>
          </w:p>
        </w:tc>
      </w:tr>
      <w:tr w:rsidR="003E39D2" w14:paraId="7BC14459"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A419F88" w14:textId="77777777" w:rsidR="003E39D2" w:rsidRDefault="003E39D2" w:rsidP="006631AB">
            <w:pPr>
              <w:spacing w:before="0" w:after="0" w:line="240" w:lineRule="auto"/>
            </w:pPr>
            <w:r>
              <w:rPr>
                <w:rFonts w:ascii="Calibri" w:hAnsi="Calibri"/>
                <w:b/>
                <w:bCs/>
                <w:color w:val="auto"/>
              </w:rPr>
              <w:t>Descriptif :</w:t>
            </w:r>
          </w:p>
          <w:p w14:paraId="1CE911C6" w14:textId="77777777" w:rsidR="003E39D2" w:rsidRDefault="003E39D2" w:rsidP="006631AB">
            <w:pPr>
              <w:spacing w:before="0" w:after="0" w:line="240" w:lineRule="auto"/>
              <w:rPr>
                <w:rFonts w:ascii="Calibri" w:hAnsi="Calibri"/>
                <w:color w:val="auto"/>
              </w:rPr>
            </w:pPr>
            <w:r>
              <w:rPr>
                <w:rFonts w:ascii="Calibri" w:hAnsi="Calibri"/>
                <w:color w:val="auto"/>
              </w:rPr>
              <w:t>Les piles à combustible sont des réacteurs électrochimiques qui permettent la production d’électricité à partir de réactions d’oxydoréduction impliquant l’hydrogène et l’oxygène. La performance de pile à combustible est directement liée au niveau d’humidification de la membrane qui fonctionne comme un électrolyte. Pour maintenir le niveau d’humidification nécessaire, les réactants (en général l’hydrogène et l’air) peuvent être humidifiés. En revanche, si ces réactants (en particulier l’air) sont trop humides, l’accumulation d’eau liquide dans la pile peut bloquer l’arrivée des gaz aux électrodes où les réactions ont lieu, provoquant une chute des performances. Ainsi, la gestion des flux d’eau dans la pile à combustible est très importante pour son fonctionnement. Le but de ce projet est de modéliser les échanges d’eau au sein d’une pile à combustible à l’aide de modèles détaillés type « CFD » (</w:t>
            </w:r>
            <w:proofErr w:type="spellStart"/>
            <w:r>
              <w:rPr>
                <w:rFonts w:ascii="Calibri" w:hAnsi="Calibri"/>
                <w:i/>
                <w:iCs/>
                <w:color w:val="auto"/>
              </w:rPr>
              <w:t>computational</w:t>
            </w:r>
            <w:proofErr w:type="spellEnd"/>
            <w:r>
              <w:rPr>
                <w:rFonts w:ascii="Calibri" w:hAnsi="Calibri"/>
                <w:i/>
                <w:iCs/>
                <w:color w:val="auto"/>
              </w:rPr>
              <w:t xml:space="preserve"> </w:t>
            </w:r>
            <w:proofErr w:type="spellStart"/>
            <w:r>
              <w:rPr>
                <w:rFonts w:ascii="Calibri" w:hAnsi="Calibri"/>
                <w:i/>
                <w:iCs/>
                <w:color w:val="auto"/>
              </w:rPr>
              <w:t>fluid</w:t>
            </w:r>
            <w:proofErr w:type="spellEnd"/>
            <w:r>
              <w:rPr>
                <w:rFonts w:ascii="Calibri" w:hAnsi="Calibri"/>
                <w:i/>
                <w:iCs/>
                <w:color w:val="auto"/>
              </w:rPr>
              <w:t xml:space="preserve"> </w:t>
            </w:r>
            <w:proofErr w:type="spellStart"/>
            <w:r>
              <w:rPr>
                <w:rFonts w:ascii="Calibri" w:hAnsi="Calibri"/>
                <w:i/>
                <w:iCs/>
                <w:color w:val="auto"/>
              </w:rPr>
              <w:t>dynamics</w:t>
            </w:r>
            <w:proofErr w:type="spellEnd"/>
            <w:r>
              <w:rPr>
                <w:rFonts w:ascii="Calibri" w:hAnsi="Calibri"/>
                <w:color w:val="auto"/>
              </w:rPr>
              <w:t xml:space="preserve">), dont nous ne disposons pas encore dans notre équipe. Une validation expérimentale du modèle développé peut être envisagée dans un banc d’essais de notre laboratoire. </w:t>
            </w:r>
          </w:p>
          <w:p w14:paraId="429225CF" w14:textId="1862AF3A" w:rsidR="004D5574" w:rsidRDefault="004D5574" w:rsidP="006631AB">
            <w:pPr>
              <w:spacing w:before="0" w:after="0" w:line="240" w:lineRule="auto"/>
            </w:pPr>
          </w:p>
        </w:tc>
      </w:tr>
      <w:tr w:rsidR="003E39D2" w14:paraId="6F413FEE" w14:textId="77777777" w:rsidTr="006631AB">
        <w:tc>
          <w:tcPr>
            <w:tcW w:w="9622" w:type="dxa"/>
            <w:tcBorders>
              <w:top w:val="nil"/>
              <w:left w:val="single" w:sz="8" w:space="0" w:color="4F81BD"/>
              <w:bottom w:val="nil"/>
              <w:right w:val="single" w:sz="8" w:space="0" w:color="4F81BD"/>
            </w:tcBorders>
            <w:tcMar>
              <w:top w:w="0" w:type="dxa"/>
              <w:left w:w="108" w:type="dxa"/>
              <w:bottom w:w="0" w:type="dxa"/>
              <w:right w:w="108" w:type="dxa"/>
            </w:tcMar>
            <w:hideMark/>
          </w:tcPr>
          <w:p w14:paraId="4067F57B" w14:textId="77777777" w:rsidR="003E39D2" w:rsidRDefault="003E39D2" w:rsidP="006631AB">
            <w:pPr>
              <w:spacing w:before="0" w:after="0" w:line="240" w:lineRule="auto"/>
              <w:jc w:val="left"/>
            </w:pPr>
            <w:r>
              <w:rPr>
                <w:rFonts w:ascii="Calibri" w:hAnsi="Calibri"/>
                <w:b/>
                <w:bCs/>
                <w:color w:val="auto"/>
              </w:rPr>
              <w:t xml:space="preserve">Type de recherche : </w:t>
            </w:r>
            <w:r>
              <w:rPr>
                <w:rFonts w:ascii="Calibri" w:hAnsi="Calibri"/>
                <w:color w:val="auto"/>
              </w:rPr>
              <w:t>Modélisation (avec validation expérimentale)</w:t>
            </w:r>
          </w:p>
        </w:tc>
      </w:tr>
      <w:tr w:rsidR="003E39D2" w14:paraId="3924433B"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53E7BE8" w14:textId="77777777" w:rsidR="003E39D2" w:rsidRDefault="003E39D2" w:rsidP="006631AB">
            <w:pPr>
              <w:spacing w:before="0" w:after="0" w:line="240" w:lineRule="auto"/>
              <w:jc w:val="left"/>
            </w:pPr>
            <w:r>
              <w:rPr>
                <w:rFonts w:ascii="Calibri" w:hAnsi="Calibri"/>
                <w:b/>
                <w:bCs/>
                <w:color w:val="auto"/>
              </w:rPr>
              <w:t xml:space="preserve">Partenaires : </w:t>
            </w:r>
            <w:r>
              <w:rPr>
                <w:rFonts w:ascii="Calibri" w:hAnsi="Calibri"/>
                <w:color w:val="auto"/>
              </w:rPr>
              <w:t>Pas encore de partenaire identifié</w:t>
            </w:r>
          </w:p>
        </w:tc>
      </w:tr>
      <w:tr w:rsidR="003E39D2" w14:paraId="491763A5" w14:textId="77777777" w:rsidTr="006631AB">
        <w:tc>
          <w:tcPr>
            <w:tcW w:w="9622" w:type="dxa"/>
            <w:tcBorders>
              <w:top w:val="nil"/>
              <w:left w:val="single" w:sz="8" w:space="0" w:color="4F81BD"/>
              <w:bottom w:val="nil"/>
              <w:right w:val="single" w:sz="8" w:space="0" w:color="4F81BD"/>
            </w:tcBorders>
            <w:tcMar>
              <w:top w:w="0" w:type="dxa"/>
              <w:left w:w="108" w:type="dxa"/>
              <w:bottom w:w="0" w:type="dxa"/>
              <w:right w:w="108" w:type="dxa"/>
            </w:tcMar>
            <w:hideMark/>
          </w:tcPr>
          <w:p w14:paraId="3F340101" w14:textId="403AB3D2" w:rsidR="003E39D2" w:rsidRDefault="003E39D2" w:rsidP="006631AB">
            <w:pPr>
              <w:spacing w:before="0" w:after="0" w:line="240" w:lineRule="auto"/>
              <w:jc w:val="left"/>
            </w:pPr>
            <w:proofErr w:type="spellStart"/>
            <w:r>
              <w:rPr>
                <w:rFonts w:ascii="Calibri" w:hAnsi="Calibri"/>
                <w:b/>
                <w:bCs/>
                <w:color w:val="auto"/>
                <w:lang w:val="en-US"/>
              </w:rPr>
              <w:t>Nombre</w:t>
            </w:r>
            <w:proofErr w:type="spellEnd"/>
            <w:r>
              <w:rPr>
                <w:rFonts w:ascii="Calibri" w:hAnsi="Calibri"/>
                <w:b/>
                <w:bCs/>
                <w:color w:val="auto"/>
                <w:lang w:val="en-US"/>
              </w:rPr>
              <w:t xml:space="preserve"> </w:t>
            </w:r>
            <w:proofErr w:type="spellStart"/>
            <w:r>
              <w:rPr>
                <w:rFonts w:ascii="Calibri" w:hAnsi="Calibri"/>
                <w:b/>
                <w:bCs/>
                <w:color w:val="auto"/>
                <w:lang w:val="en-US"/>
              </w:rPr>
              <w:t>d’étudiant</w:t>
            </w:r>
            <w:r w:rsidR="00932DD2">
              <w:rPr>
                <w:rFonts w:ascii="Calibri" w:hAnsi="Calibri"/>
                <w:b/>
                <w:bCs/>
                <w:color w:val="auto"/>
                <w:lang w:val="en-US"/>
              </w:rPr>
              <w:t>s</w:t>
            </w:r>
            <w:proofErr w:type="spellEnd"/>
            <w:r>
              <w:rPr>
                <w:rFonts w:ascii="Calibri" w:hAnsi="Calibri"/>
                <w:b/>
                <w:bCs/>
                <w:color w:val="auto"/>
                <w:lang w:val="en-US"/>
              </w:rPr>
              <w:t xml:space="preserve"> </w:t>
            </w:r>
            <w:proofErr w:type="spellStart"/>
            <w:r>
              <w:rPr>
                <w:rFonts w:ascii="Calibri" w:hAnsi="Calibri"/>
                <w:b/>
                <w:bCs/>
                <w:color w:val="auto"/>
                <w:lang w:val="en-US"/>
              </w:rPr>
              <w:t>souhaité</w:t>
            </w:r>
            <w:proofErr w:type="spellEnd"/>
            <w:r>
              <w:rPr>
                <w:rFonts w:ascii="Calibri" w:hAnsi="Calibri"/>
                <w:b/>
                <w:bCs/>
                <w:color w:val="auto"/>
                <w:lang w:val="en-US"/>
              </w:rPr>
              <w:t xml:space="preserve"> : </w:t>
            </w:r>
            <w:r>
              <w:rPr>
                <w:rFonts w:ascii="Calibri" w:hAnsi="Calibri"/>
                <w:color w:val="auto"/>
                <w:lang w:val="en-US"/>
              </w:rPr>
              <w:t>1 à 4</w:t>
            </w:r>
          </w:p>
        </w:tc>
      </w:tr>
      <w:tr w:rsidR="003E39D2" w14:paraId="126FB14D" w14:textId="77777777" w:rsidTr="006631AB">
        <w:tc>
          <w:tcPr>
            <w:tcW w:w="962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1569A71" w14:textId="77777777" w:rsidR="003E39D2" w:rsidRDefault="003E39D2" w:rsidP="006631AB">
            <w:pPr>
              <w:spacing w:before="0" w:after="0" w:line="240" w:lineRule="auto"/>
              <w:jc w:val="left"/>
            </w:pPr>
            <w:r>
              <w:rPr>
                <w:rFonts w:ascii="Calibri" w:hAnsi="Calibri"/>
                <w:b/>
                <w:bCs/>
                <w:color w:val="auto"/>
              </w:rPr>
              <w:t>Prérequis : A</w:t>
            </w:r>
            <w:r>
              <w:rPr>
                <w:rFonts w:ascii="Calibri" w:hAnsi="Calibri"/>
                <w:color w:val="auto"/>
              </w:rPr>
              <w:t>ptitude pour le développement informatique et la modélisation numérique.</w:t>
            </w:r>
          </w:p>
        </w:tc>
      </w:tr>
    </w:tbl>
    <w:p w14:paraId="0EC50A44" w14:textId="44E02D60" w:rsidR="007A7555" w:rsidRPr="007A7555" w:rsidRDefault="007A7555" w:rsidP="007A7555">
      <w:pPr>
        <w:spacing w:before="0" w:after="200" w:line="276"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5DD235B6"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8277C24" w14:textId="20DA8E96" w:rsidR="007A7555" w:rsidRPr="007A7555" w:rsidRDefault="007A7555" w:rsidP="007A7555">
            <w:pPr>
              <w:spacing w:before="0" w:after="0"/>
              <w:jc w:val="both"/>
              <w:rPr>
                <w:rFonts w:ascii="Calibri" w:hAnsi="Calibri"/>
              </w:rPr>
            </w:pPr>
            <w:r w:rsidRPr="007A7555">
              <w:rPr>
                <w:rFonts w:ascii="Calibri" w:hAnsi="Calibri"/>
              </w:rPr>
              <w:t>Projet  Recherche – TE 2</w:t>
            </w:r>
            <w:r w:rsidR="00E96BCC">
              <w:rPr>
                <w:rFonts w:ascii="Calibri" w:hAnsi="Calibri"/>
              </w:rPr>
              <w:t>5</w:t>
            </w:r>
          </w:p>
        </w:tc>
      </w:tr>
      <w:tr w:rsidR="007A7555" w:rsidRPr="007A7555" w14:paraId="55BECF54"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4636FA4"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Optimisation d’un système pile à combustible (couplage batterie &amp; PV, valorisation de la chaleur…) pour l’alimentation d’un moteur électrique (application Energy Boat Challenge Monaco)</w:t>
            </w:r>
          </w:p>
        </w:tc>
      </w:tr>
      <w:tr w:rsidR="007A7555" w:rsidRPr="007A7555" w14:paraId="5C39F020"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424A0CF" w14:textId="4B2989B4"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 xml:space="preserve">Christian </w:t>
            </w:r>
            <w:proofErr w:type="spellStart"/>
            <w:r w:rsidRPr="007A7555">
              <w:rPr>
                <w:rFonts w:ascii="Calibri" w:hAnsi="Calibri"/>
                <w:b w:val="0"/>
              </w:rPr>
              <w:t>Beauger</w:t>
            </w:r>
            <w:proofErr w:type="spellEnd"/>
            <w:r w:rsidRPr="007A7555">
              <w:rPr>
                <w:rFonts w:ascii="Calibri" w:hAnsi="Calibri"/>
                <w:b w:val="0"/>
              </w:rPr>
              <w:t xml:space="preserve"> </w:t>
            </w:r>
            <w:r w:rsidR="00D33AC3">
              <w:rPr>
                <w:rFonts w:ascii="Calibri" w:hAnsi="Calibri"/>
                <w:b w:val="0"/>
              </w:rPr>
              <w:t>–</w:t>
            </w:r>
            <w:r w:rsidR="00791E6F">
              <w:rPr>
                <w:rFonts w:ascii="Calibri" w:hAnsi="Calibri"/>
                <w:b w:val="0"/>
              </w:rPr>
              <w:t xml:space="preserve"> </w:t>
            </w:r>
            <w:r w:rsidR="00D33AC3">
              <w:rPr>
                <w:rFonts w:ascii="Calibri" w:hAnsi="Calibri"/>
                <w:b w:val="0"/>
              </w:rPr>
              <w:t xml:space="preserve">Pedro </w:t>
            </w:r>
            <w:proofErr w:type="spellStart"/>
            <w:r w:rsidR="00D33AC3">
              <w:rPr>
                <w:rFonts w:ascii="Calibri" w:hAnsi="Calibri"/>
                <w:b w:val="0"/>
              </w:rPr>
              <w:t>Affonso</w:t>
            </w:r>
            <w:proofErr w:type="spellEnd"/>
            <w:r w:rsidR="00597F9C">
              <w:rPr>
                <w:rFonts w:ascii="Calibri" w:hAnsi="Calibri"/>
                <w:b w:val="0"/>
              </w:rPr>
              <w:t xml:space="preserve"> </w:t>
            </w:r>
            <w:proofErr w:type="spellStart"/>
            <w:r w:rsidR="00D33AC3">
              <w:rPr>
                <w:rFonts w:ascii="Calibri" w:hAnsi="Calibri"/>
                <w:b w:val="0"/>
              </w:rPr>
              <w:t>Nobrega</w:t>
            </w:r>
            <w:proofErr w:type="spellEnd"/>
            <w:r w:rsidR="00D33AC3">
              <w:rPr>
                <w:rFonts w:ascii="Calibri" w:hAnsi="Calibri"/>
                <w:b w:val="0"/>
              </w:rPr>
              <w:t xml:space="preserve"> </w:t>
            </w:r>
            <w:r w:rsidRPr="007A7555">
              <w:rPr>
                <w:rFonts w:ascii="Calibri" w:hAnsi="Calibri"/>
                <w:b w:val="0"/>
              </w:rPr>
              <w:t>(PERSEE)</w:t>
            </w:r>
          </w:p>
        </w:tc>
      </w:tr>
      <w:tr w:rsidR="007A7555" w:rsidRPr="007A7555" w14:paraId="0F7AAE7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5BDEE0B" w14:textId="77777777" w:rsidR="007A7555" w:rsidRPr="007A7555" w:rsidRDefault="007A7555" w:rsidP="007A7555">
            <w:pPr>
              <w:spacing w:before="0" w:after="0"/>
              <w:jc w:val="both"/>
              <w:rPr>
                <w:rFonts w:ascii="Calibri" w:hAnsi="Calibri"/>
              </w:rPr>
            </w:pPr>
            <w:r w:rsidRPr="007A7555">
              <w:rPr>
                <w:rFonts w:ascii="Calibri" w:hAnsi="Calibri"/>
              </w:rPr>
              <w:t>Descriptif </w:t>
            </w:r>
            <w:r w:rsidRPr="007A7555">
              <w:rPr>
                <w:rFonts w:ascii="Calibri" w:hAnsi="Calibri"/>
                <w:b w:val="0"/>
              </w:rPr>
              <w:t>Les piles à combustible (PAC) sont appelées à jouer un rôle majeur dans la transition énergétique à venir. Ces convertisseurs électrochimiques permettent en effet de produire électricité et chaleur, à partir d’hydrogène, avec de très bons rendements (50% de rendement électrique, 90% en cogénération). La plage de puissance accessible est très large, du mW au MW et les applications sont multiples, de la mobilité électrique à la micro-cogénération pour l’habitat. La commercialisation est lancée depuis plusieurs années dans ces deux secteurs (Toyota Mirai ou Hyundai Nexo pour la mobilité, programme ENE-</w:t>
            </w:r>
            <w:proofErr w:type="spellStart"/>
            <w:r w:rsidRPr="007A7555">
              <w:rPr>
                <w:rFonts w:ascii="Calibri" w:hAnsi="Calibri"/>
                <w:b w:val="0"/>
              </w:rPr>
              <w:t>Farm</w:t>
            </w:r>
            <w:proofErr w:type="spellEnd"/>
            <w:r w:rsidRPr="007A7555">
              <w:rPr>
                <w:rFonts w:ascii="Calibri" w:hAnsi="Calibri"/>
                <w:b w:val="0"/>
              </w:rPr>
              <w:t xml:space="preserve"> pour l’habitat par exemple).</w:t>
            </w:r>
          </w:p>
          <w:p w14:paraId="69AFCD45" w14:textId="77777777" w:rsidR="007A7555" w:rsidRDefault="007A7555" w:rsidP="007A7555">
            <w:pPr>
              <w:spacing w:before="0" w:after="0"/>
              <w:jc w:val="both"/>
              <w:rPr>
                <w:rFonts w:ascii="Calibri" w:hAnsi="Calibri"/>
                <w:bCs w:val="0"/>
              </w:rPr>
            </w:pPr>
            <w:r w:rsidRPr="007A7555">
              <w:rPr>
                <w:rFonts w:ascii="Calibri" w:hAnsi="Calibri"/>
                <w:b w:val="0"/>
              </w:rPr>
              <w:t>Le projet</w:t>
            </w:r>
            <w:r w:rsidRPr="007A7555">
              <w:rPr>
                <w:rFonts w:ascii="Calibri" w:hAnsi="Calibri"/>
              </w:rPr>
              <w:t xml:space="preserve"> </w:t>
            </w:r>
            <w:r w:rsidRPr="007A7555">
              <w:rPr>
                <w:rFonts w:ascii="Calibri" w:hAnsi="Calibri"/>
                <w:b w:val="0"/>
              </w:rPr>
              <w:t>s’inscrit dans le contexte de l’Energy Boat Challenge de Monaco (</w:t>
            </w:r>
            <w:hyperlink r:id="rId9" w:history="1">
              <w:r w:rsidRPr="007A7555">
                <w:rPr>
                  <w:rFonts w:ascii="Calibri" w:hAnsi="Calibri"/>
                  <w:b w:val="0"/>
                  <w:color w:val="0000FF"/>
                  <w:u w:val="single"/>
                </w:rPr>
                <w:t>https://mcsebc.org/fr/accueil/</w:t>
              </w:r>
            </w:hyperlink>
            <w:r w:rsidRPr="007A7555">
              <w:rPr>
                <w:rFonts w:ascii="Calibri" w:hAnsi="Calibri"/>
                <w:b w:val="0"/>
              </w:rPr>
              <w:t>). L’Ecole participera à l’édition 202</w:t>
            </w:r>
            <w:r w:rsidR="00BB1032">
              <w:rPr>
                <w:rFonts w:ascii="Calibri" w:hAnsi="Calibri"/>
                <w:b w:val="0"/>
              </w:rPr>
              <w:t>1</w:t>
            </w:r>
            <w:r w:rsidRPr="007A7555">
              <w:rPr>
                <w:rFonts w:ascii="Calibri" w:hAnsi="Calibri"/>
                <w:b w:val="0"/>
              </w:rPr>
              <w:t xml:space="preserve"> avec une première version de son petit catamaran. Le projet a pour objectif d’améliorer pour les versions suivantes l’alimentation électrique du moteur en travaillant sur toutes les options possibles, couplage du système PAC avec des panneaux PV, des modules à effet Peltier, hybridation directe avec la batterie, refroidissement… Les essais seront menés sur le système au laboratoire puis sur le plan d’eau à Monaco (sous réserve de la présence d’un pilote disposant du permis bateau). Les élèves feront </w:t>
            </w:r>
            <w:proofErr w:type="spellStart"/>
            <w:r w:rsidRPr="007A7555">
              <w:rPr>
                <w:rFonts w:ascii="Calibri" w:hAnsi="Calibri"/>
                <w:b w:val="0"/>
              </w:rPr>
              <w:t>parti</w:t>
            </w:r>
            <w:proofErr w:type="spellEnd"/>
            <w:r w:rsidRPr="007A7555">
              <w:rPr>
                <w:rFonts w:ascii="Calibri" w:hAnsi="Calibri"/>
                <w:b w:val="0"/>
              </w:rPr>
              <w:t xml:space="preserve"> de l’équipe engagée pour la compétition organisée début juillet à Monaco.</w:t>
            </w:r>
          </w:p>
          <w:p w14:paraId="5261DD7C" w14:textId="4544564E" w:rsidR="004D5574" w:rsidRPr="007A7555" w:rsidRDefault="004D5574" w:rsidP="007A7555">
            <w:pPr>
              <w:spacing w:before="0" w:after="0"/>
              <w:jc w:val="both"/>
              <w:rPr>
                <w:rFonts w:ascii="Calibri" w:hAnsi="Calibri"/>
                <w:b w:val="0"/>
              </w:rPr>
            </w:pPr>
          </w:p>
        </w:tc>
      </w:tr>
      <w:tr w:rsidR="007A7555" w:rsidRPr="007A7555" w14:paraId="71A666E1"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7083216E"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Projet orienté expérimentation</w:t>
            </w:r>
          </w:p>
        </w:tc>
      </w:tr>
      <w:tr w:rsidR="007A7555" w:rsidRPr="007A7555" w14:paraId="1639A37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7C5B190"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proofErr w:type="spellStart"/>
            <w:r w:rsidRPr="007A7555">
              <w:rPr>
                <w:rFonts w:ascii="Calibri" w:hAnsi="Calibri"/>
                <w:b w:val="0"/>
              </w:rPr>
              <w:t>Symbio</w:t>
            </w:r>
            <w:proofErr w:type="spellEnd"/>
            <w:r w:rsidRPr="007A7555">
              <w:rPr>
                <w:rFonts w:ascii="Calibri" w:hAnsi="Calibri"/>
                <w:b w:val="0"/>
              </w:rPr>
              <w:t xml:space="preserve"> (JV Michelin </w:t>
            </w:r>
            <w:proofErr w:type="spellStart"/>
            <w:r w:rsidRPr="007A7555">
              <w:rPr>
                <w:rFonts w:ascii="Calibri" w:hAnsi="Calibri"/>
                <w:b w:val="0"/>
              </w:rPr>
              <w:t>Faurécia</w:t>
            </w:r>
            <w:proofErr w:type="spellEnd"/>
            <w:r w:rsidRPr="007A7555">
              <w:rPr>
                <w:rFonts w:ascii="Calibri" w:hAnsi="Calibri"/>
                <w:b w:val="0"/>
              </w:rPr>
              <w:t>), principal développeur de systèmes PAC pour la mobilité en France, fournira le système et suivra les avancées du projet dans le cadre de son Académie.</w:t>
            </w:r>
            <w:r w:rsidRPr="007A7555">
              <w:rPr>
                <w:rFonts w:ascii="Calibri" w:hAnsi="Calibri"/>
              </w:rPr>
              <w:t xml:space="preserve"> La société, en pleine expansion, voit dans cet accompagnement une bonne opportunité de recrutement.</w:t>
            </w:r>
            <w:r w:rsidRPr="007A7555">
              <w:rPr>
                <w:rFonts w:ascii="Calibri" w:hAnsi="Calibri"/>
                <w:b w:val="0"/>
              </w:rPr>
              <w:t xml:space="preserve"> (CRC, CEMEF, OIE, autres Centres de l’Ecole à Sophia, participent au projet sur tous les autres aspects.)</w:t>
            </w:r>
          </w:p>
        </w:tc>
      </w:tr>
      <w:tr w:rsidR="007A7555" w:rsidRPr="007A7555" w14:paraId="2E82940C"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C4141B5" w14:textId="27114E44"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2 à 4</w:t>
            </w:r>
          </w:p>
        </w:tc>
      </w:tr>
      <w:tr w:rsidR="007A7555" w:rsidRPr="007A7555" w14:paraId="7198F1EF"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2765B49"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Aptitude ou appétence pour le travail expérimental en équipe.</w:t>
            </w:r>
          </w:p>
        </w:tc>
      </w:tr>
    </w:tbl>
    <w:p w14:paraId="138645AE" w14:textId="3EAF2974" w:rsidR="007A7555" w:rsidRDefault="007A7555" w:rsidP="007A7555">
      <w:pPr>
        <w:spacing w:before="0" w:after="200" w:line="276" w:lineRule="auto"/>
        <w:jc w:val="left"/>
        <w:rPr>
          <w:rFonts w:ascii="Calibri" w:hAnsi="Calibri" w:cs="Times New Roman"/>
          <w:b/>
          <w:color w:val="auto"/>
        </w:rPr>
      </w:pPr>
    </w:p>
    <w:p w14:paraId="60D622B4" w14:textId="77777777" w:rsidR="00EB3AAD" w:rsidRPr="007A7555" w:rsidRDefault="00EB3AAD" w:rsidP="007A7555">
      <w:pPr>
        <w:spacing w:before="0" w:after="200" w:line="276" w:lineRule="auto"/>
        <w:jc w:val="left"/>
        <w:rPr>
          <w:rFonts w:ascii="Calibri" w:hAnsi="Calibri" w:cs="Times New Roman"/>
          <w:b/>
          <w:color w:val="auto"/>
        </w:rPr>
      </w:pPr>
    </w:p>
    <w:tbl>
      <w:tblPr>
        <w:tblStyle w:val="Listeclaire-Accent13"/>
        <w:tblW w:w="0" w:type="auto"/>
        <w:tblLook w:val="04A0" w:firstRow="1" w:lastRow="0" w:firstColumn="1" w:lastColumn="0" w:noHBand="0" w:noVBand="1"/>
      </w:tblPr>
      <w:tblGrid>
        <w:gridCol w:w="9622"/>
      </w:tblGrid>
      <w:tr w:rsidR="007A7555" w:rsidRPr="007A7555" w14:paraId="28941CE8"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12BCE3F" w14:textId="7B9CCDC8" w:rsidR="007A7555" w:rsidRPr="007A7555" w:rsidRDefault="007A7555" w:rsidP="007A7555">
            <w:pPr>
              <w:spacing w:before="0" w:after="0"/>
              <w:rPr>
                <w:rFonts w:ascii="Calibri" w:hAnsi="Calibri"/>
              </w:rPr>
            </w:pPr>
            <w:r w:rsidRPr="007A7555">
              <w:rPr>
                <w:rFonts w:ascii="Calibri" w:hAnsi="Calibri"/>
              </w:rPr>
              <w:t>Projet  Recherche – TE 2</w:t>
            </w:r>
            <w:r w:rsidR="00E96BCC">
              <w:rPr>
                <w:rFonts w:ascii="Calibri" w:hAnsi="Calibri"/>
              </w:rPr>
              <w:t>6</w:t>
            </w:r>
          </w:p>
        </w:tc>
      </w:tr>
      <w:tr w:rsidR="007A7555" w:rsidRPr="007A7555" w14:paraId="230A787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525B7D6"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Oxydes haute entropie pour les piles</w:t>
            </w:r>
          </w:p>
        </w:tc>
      </w:tr>
      <w:tr w:rsidR="007A7555" w:rsidRPr="007A7555" w14:paraId="6CA2F4BA"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3BD34E4"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 xml:space="preserve">Karim </w:t>
            </w:r>
            <w:proofErr w:type="spellStart"/>
            <w:r w:rsidRPr="007A7555">
              <w:rPr>
                <w:rFonts w:ascii="Calibri" w:hAnsi="Calibri"/>
                <w:b w:val="0"/>
              </w:rPr>
              <w:t>Inal</w:t>
            </w:r>
            <w:proofErr w:type="spellEnd"/>
            <w:r w:rsidRPr="007A7555">
              <w:rPr>
                <w:rFonts w:ascii="Calibri" w:hAnsi="Calibri"/>
                <w:b w:val="0"/>
              </w:rPr>
              <w:t xml:space="preserve"> (CEMEF)</w:t>
            </w:r>
          </w:p>
        </w:tc>
      </w:tr>
      <w:tr w:rsidR="007A7555" w:rsidRPr="007A7555" w14:paraId="1713AF7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29384F9"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Les oxydes à haute entropie sont une nouvelle classe de matériaux découverts en 2015 (</w:t>
            </w:r>
            <w:proofErr w:type="spellStart"/>
            <w:r w:rsidRPr="007A7555">
              <w:rPr>
                <w:rFonts w:ascii="Calibri" w:hAnsi="Calibri"/>
                <w:b w:val="0"/>
              </w:rPr>
              <w:t>Rost</w:t>
            </w:r>
            <w:proofErr w:type="spellEnd"/>
            <w:r w:rsidRPr="007A7555">
              <w:rPr>
                <w:rFonts w:ascii="Calibri" w:hAnsi="Calibri"/>
                <w:b w:val="0"/>
              </w:rPr>
              <w:t xml:space="preserve"> </w:t>
            </w:r>
            <w:r w:rsidRPr="007A7555">
              <w:rPr>
                <w:rFonts w:ascii="Calibri" w:hAnsi="Calibri"/>
                <w:b w:val="0"/>
                <w:iCs/>
              </w:rPr>
              <w:t>et al</w:t>
            </w:r>
            <w:r w:rsidRPr="007A7555">
              <w:rPr>
                <w:rFonts w:ascii="Calibri" w:hAnsi="Calibri"/>
                <w:b w:val="0"/>
              </w:rPr>
              <w:t xml:space="preserve">., Nature Communications </w:t>
            </w:r>
            <w:hyperlink r:id="rId10" w:history="1">
              <w:r w:rsidRPr="007A7555">
                <w:rPr>
                  <w:rFonts w:ascii="Calibri" w:hAnsi="Calibri"/>
                  <w:b w:val="0"/>
                </w:rPr>
                <w:t>6, 8485 (2015</w:t>
              </w:r>
            </w:hyperlink>
            <w:r w:rsidRPr="007A7555">
              <w:rPr>
                <w:rFonts w:ascii="Calibri" w:hAnsi="Calibri"/>
                <w:b w:val="0"/>
              </w:rPr>
              <w:t xml:space="preserve">)). Lorsqu'un nombre suffisant d'oxydes binaires sont mélangés et chauffés à haute température, il se forme un matériau monophasé cristallisant dans une structure simple, avec une répartition aléatoire des cations dans la structure, matériau qui peut être stabilisé à la température ambiante par une trempe. Certains de ces composés présentent des constantes diélectriques colossales. De plus, la possibilité d'une substitution par des ions alcalins permet d'obtenir des composés présentant de remarquables conductivités ioniques, ce qui présage leur utilisation comme électrolyte solide dans des batteries lithium ou sodium « tout solide ». </w:t>
            </w:r>
          </w:p>
          <w:p w14:paraId="72DEE408" w14:textId="77777777" w:rsidR="007A7555" w:rsidRDefault="007A7555" w:rsidP="007A7555">
            <w:pPr>
              <w:spacing w:before="0" w:after="0"/>
              <w:jc w:val="both"/>
              <w:rPr>
                <w:rFonts w:ascii="Calibri" w:hAnsi="Calibri"/>
                <w:bCs w:val="0"/>
              </w:rPr>
            </w:pPr>
            <w:r w:rsidRPr="007A7555">
              <w:rPr>
                <w:rFonts w:ascii="Calibri" w:hAnsi="Calibri"/>
                <w:b w:val="0"/>
              </w:rPr>
              <w:t>Travail à réaliser : affiner l'état de l'art, synthèse et caractérisation microstructurale/électrique d’oxydes haute entropie structure pérovskite et catalyseur Mn (pour électrode passive) et catalyseur Pr (pour électrode active).</w:t>
            </w:r>
          </w:p>
          <w:p w14:paraId="3061129C" w14:textId="632A8FE3" w:rsidR="00EB3AAD" w:rsidRPr="007A7555" w:rsidRDefault="00EB3AAD" w:rsidP="007A7555">
            <w:pPr>
              <w:spacing w:before="0" w:after="0"/>
              <w:jc w:val="both"/>
              <w:rPr>
                <w:rFonts w:ascii="Calibri" w:hAnsi="Calibri"/>
              </w:rPr>
            </w:pPr>
          </w:p>
        </w:tc>
      </w:tr>
      <w:tr w:rsidR="007A7555" w:rsidRPr="007A7555" w14:paraId="2DE15374"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93EEB9A" w14:textId="3B2ED5C7" w:rsidR="007A7555" w:rsidRPr="007A7555" w:rsidRDefault="007A7555" w:rsidP="007A7555">
            <w:pPr>
              <w:spacing w:before="0" w:after="0"/>
              <w:jc w:val="both"/>
              <w:rPr>
                <w:rFonts w:ascii="Calibri" w:hAnsi="Calibri"/>
                <w:b w:val="0"/>
              </w:rPr>
            </w:pPr>
            <w:r w:rsidRPr="007A7555">
              <w:rPr>
                <w:rFonts w:ascii="Calibri" w:hAnsi="Calibri"/>
              </w:rPr>
              <w:t>Type de recherche :</w:t>
            </w:r>
            <w:r w:rsidRPr="007A7555">
              <w:rPr>
                <w:rFonts w:ascii="Calibri" w:hAnsi="Calibri"/>
                <w:b w:val="0"/>
              </w:rPr>
              <w:t xml:space="preserve"> C’est un travail en relation étroite avec un partenaire industriel qui élabore, de manière reproductible maintenant, ce nouveau type d’oxydes. Ce partenaire fait parti</w:t>
            </w:r>
            <w:r w:rsidR="003A5C97">
              <w:rPr>
                <w:rFonts w:ascii="Calibri" w:hAnsi="Calibri"/>
                <w:b w:val="0"/>
              </w:rPr>
              <w:t>e</w:t>
            </w:r>
            <w:r w:rsidRPr="007A7555">
              <w:rPr>
                <w:rFonts w:ascii="Calibri" w:hAnsi="Calibri"/>
                <w:b w:val="0"/>
              </w:rPr>
              <w:t xml:space="preserve"> du conglomérat japonais</w:t>
            </w:r>
            <w:r w:rsidR="00E465C3">
              <w:rPr>
                <w:rFonts w:ascii="Calibri" w:hAnsi="Calibri"/>
                <w:b w:val="0"/>
              </w:rPr>
              <w:t>.</w:t>
            </w:r>
          </w:p>
        </w:tc>
      </w:tr>
      <w:tr w:rsidR="007A7555" w:rsidRPr="007A7555" w14:paraId="3EDC0BF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84B612F"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IMRA Europe (basé à Sophia) avec qui, des premières mesures préliminaires ont permis de valider le concept.</w:t>
            </w:r>
          </w:p>
        </w:tc>
      </w:tr>
      <w:tr w:rsidR="007A7555" w:rsidRPr="007A7555" w14:paraId="5EB3BDA2"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AC3A593" w14:textId="5DF44B69"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1-2</w:t>
            </w:r>
          </w:p>
        </w:tc>
      </w:tr>
      <w:tr w:rsidR="007A7555" w:rsidRPr="007A7555" w14:paraId="0FDAA5A0"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07EE9C3"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r w:rsidRPr="007A7555">
              <w:rPr>
                <w:rFonts w:ascii="Calibri" w:hAnsi="Calibri"/>
                <w:b w:val="0"/>
              </w:rPr>
              <w:t>Aucun</w:t>
            </w:r>
          </w:p>
        </w:tc>
      </w:tr>
    </w:tbl>
    <w:p w14:paraId="52109F0D" w14:textId="5D6A11ED" w:rsidR="007A7555" w:rsidRPr="007A7555" w:rsidRDefault="007A7555"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7A7555" w:rsidRPr="007A7555" w14:paraId="76854121"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2B28AD7" w14:textId="498F61D3" w:rsidR="007A7555" w:rsidRPr="007A7555" w:rsidRDefault="007A7555" w:rsidP="007A7555">
            <w:pPr>
              <w:spacing w:before="0" w:after="0"/>
              <w:rPr>
                <w:rFonts w:ascii="Calibri" w:hAnsi="Calibri"/>
              </w:rPr>
            </w:pPr>
            <w:r w:rsidRPr="007A7555">
              <w:rPr>
                <w:rFonts w:ascii="Calibri" w:hAnsi="Calibri"/>
              </w:rPr>
              <w:t>Projet  Recherche – TE 2</w:t>
            </w:r>
            <w:r w:rsidR="00E96BCC">
              <w:rPr>
                <w:rFonts w:ascii="Calibri" w:hAnsi="Calibri"/>
              </w:rPr>
              <w:t>7</w:t>
            </w:r>
          </w:p>
        </w:tc>
      </w:tr>
      <w:tr w:rsidR="007A7555" w:rsidRPr="007A7555" w14:paraId="07BACCA4"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12085D2"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 xml:space="preserve">Synthèse de combustibles liquides par </w:t>
            </w:r>
            <w:proofErr w:type="spellStart"/>
            <w:r w:rsidRPr="007A7555">
              <w:rPr>
                <w:rFonts w:ascii="Calibri" w:hAnsi="Calibri"/>
                <w:b w:val="0"/>
              </w:rPr>
              <w:t>plasmocatalyse</w:t>
            </w:r>
            <w:proofErr w:type="spellEnd"/>
            <w:r w:rsidRPr="007A7555">
              <w:rPr>
                <w:rFonts w:ascii="Calibri" w:hAnsi="Calibri"/>
                <w:b w:val="0"/>
              </w:rPr>
              <w:t xml:space="preserve"> à partir de dioxyde de carbone et de méthane</w:t>
            </w:r>
          </w:p>
        </w:tc>
      </w:tr>
      <w:tr w:rsidR="007A7555" w:rsidRPr="007A7555" w14:paraId="30D1061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4497317"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proofErr w:type="spellStart"/>
            <w:r w:rsidRPr="007A7555">
              <w:rPr>
                <w:rFonts w:ascii="Calibri" w:hAnsi="Calibri"/>
                <w:b w:val="0"/>
              </w:rPr>
              <w:t>Vandad</w:t>
            </w:r>
            <w:proofErr w:type="spellEnd"/>
            <w:r w:rsidRPr="007A7555">
              <w:rPr>
                <w:rFonts w:ascii="Calibri" w:hAnsi="Calibri"/>
                <w:b w:val="0"/>
              </w:rPr>
              <w:t xml:space="preserve"> </w:t>
            </w:r>
            <w:proofErr w:type="spellStart"/>
            <w:r w:rsidRPr="007A7555">
              <w:rPr>
                <w:rFonts w:ascii="Calibri" w:hAnsi="Calibri"/>
                <w:b w:val="0"/>
              </w:rPr>
              <w:t>Rohani</w:t>
            </w:r>
            <w:proofErr w:type="spellEnd"/>
            <w:r w:rsidRPr="007A7555">
              <w:rPr>
                <w:rFonts w:ascii="Calibri" w:hAnsi="Calibri"/>
                <w:b w:val="0"/>
              </w:rPr>
              <w:t xml:space="preserve"> (PERSEE)</w:t>
            </w:r>
          </w:p>
        </w:tc>
      </w:tr>
      <w:tr w:rsidR="007A7555" w:rsidRPr="007A7555" w14:paraId="6F54264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EF4749D" w14:textId="77777777" w:rsidR="007A7555" w:rsidRDefault="007A7555" w:rsidP="007A7555">
            <w:pPr>
              <w:spacing w:before="0" w:after="0"/>
              <w:jc w:val="both"/>
              <w:rPr>
                <w:rFonts w:ascii="Calibri" w:hAnsi="Calibri"/>
                <w:bCs w:val="0"/>
              </w:rPr>
            </w:pPr>
            <w:r w:rsidRPr="007A7555">
              <w:rPr>
                <w:rFonts w:ascii="Calibri" w:hAnsi="Calibri"/>
              </w:rPr>
              <w:t xml:space="preserve">Descriptif : </w:t>
            </w:r>
            <w:r w:rsidRPr="007A7555">
              <w:rPr>
                <w:rFonts w:ascii="Calibri" w:hAnsi="Calibri"/>
                <w:b w:val="0"/>
              </w:rPr>
              <w:t>Ce sujet de recherche à caractère expérimental concerne l’étude d’une nouvelle voie électrique de transformation chimique du CO</w:t>
            </w:r>
            <w:r w:rsidRPr="007A7555">
              <w:rPr>
                <w:rFonts w:ascii="Calibri" w:hAnsi="Calibri"/>
                <w:b w:val="0"/>
                <w:vertAlign w:val="subscript"/>
              </w:rPr>
              <w:t>2</w:t>
            </w:r>
            <w:r w:rsidRPr="007A7555">
              <w:rPr>
                <w:rFonts w:ascii="Calibri" w:hAnsi="Calibri"/>
                <w:b w:val="0"/>
              </w:rPr>
              <w:t xml:space="preserve"> en combustibles de synthèse liquides dans des conditions ambiantes, basée sur le couplage synergétique entre un plasma hors-équilibre et un complexe multi-catalytique. L’étudiant travaillera sous la supervision d’un doctorant dans le cadre d’études en cours sur le sujet et viendra en appui scientifique et technique aux études menées. Il participera à toutes les étapes nécessaires et apprendra dans ce cadre à utiliser de nombreuses techniques de physique et chimie expérimentales allant de la préparation de nouveaux catalyseurs et l’étude de leur intégration dans un réacteur plasma hors-équilibre, à la caractérisation chimique des produits de synthèse et l’étude de leur distribution. Un travail d’analyse avancée viendra compléter le tout, consistant en la gestion de grandes masses de données expérimentales acquises pour élaborer une formulation analytique physiquement cohérente entre les différentes variables de ce système complexe et proposer des mécanismes physico-chimiques développés.</w:t>
            </w:r>
          </w:p>
          <w:p w14:paraId="5DE32D77" w14:textId="513AFC78" w:rsidR="00EB3AAD" w:rsidRPr="007A7555" w:rsidRDefault="00EB3AAD" w:rsidP="007A7555">
            <w:pPr>
              <w:spacing w:before="0" w:after="0"/>
              <w:jc w:val="both"/>
              <w:rPr>
                <w:rFonts w:ascii="Calibri" w:hAnsi="Calibri"/>
                <w:b w:val="0"/>
              </w:rPr>
            </w:pPr>
          </w:p>
        </w:tc>
      </w:tr>
      <w:tr w:rsidR="007A7555" w:rsidRPr="007A7555" w14:paraId="410ADF0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A4CD819"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100%</w:t>
            </w:r>
            <w:r w:rsidRPr="007A7555">
              <w:rPr>
                <w:rFonts w:ascii="Calibri" w:hAnsi="Calibri"/>
              </w:rPr>
              <w:t xml:space="preserve"> </w:t>
            </w:r>
            <w:r w:rsidRPr="007A7555">
              <w:rPr>
                <w:rFonts w:ascii="Calibri" w:hAnsi="Calibri"/>
                <w:b w:val="0"/>
              </w:rPr>
              <w:t>Expérimental</w:t>
            </w:r>
          </w:p>
        </w:tc>
      </w:tr>
      <w:tr w:rsidR="007A7555" w:rsidRPr="007A7555" w14:paraId="6BE796FD"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91A9589"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Pas encore de partenaire identifié</w:t>
            </w:r>
          </w:p>
        </w:tc>
      </w:tr>
      <w:tr w:rsidR="007A7555" w:rsidRPr="007A7555" w14:paraId="233BC79F"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E98492B" w14:textId="77777777" w:rsidR="007A7555" w:rsidRPr="007A7555" w:rsidRDefault="007A7555" w:rsidP="007A7555">
            <w:pPr>
              <w:spacing w:before="0" w:after="0"/>
              <w:rPr>
                <w:rFonts w:ascii="Calibri" w:hAnsi="Calibri"/>
              </w:rPr>
            </w:pPr>
            <w:r w:rsidRPr="007A7555">
              <w:rPr>
                <w:rFonts w:ascii="Calibri" w:hAnsi="Calibri"/>
              </w:rPr>
              <w:t xml:space="preserve">Nombre d’étudiants souhaité : </w:t>
            </w:r>
            <w:r w:rsidRPr="007A7555">
              <w:rPr>
                <w:rFonts w:ascii="Calibri" w:hAnsi="Calibri"/>
                <w:b w:val="0"/>
              </w:rPr>
              <w:t>1</w:t>
            </w:r>
          </w:p>
        </w:tc>
      </w:tr>
      <w:tr w:rsidR="007A7555" w:rsidRPr="007A7555" w14:paraId="2A47886D"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765DFCD"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r w:rsidRPr="007A7555">
              <w:rPr>
                <w:rFonts w:ascii="Calibri" w:hAnsi="Calibri"/>
                <w:b w:val="0"/>
              </w:rPr>
              <w:t>Chimie Physique, Sciences Expérimentales</w:t>
            </w:r>
          </w:p>
        </w:tc>
      </w:tr>
    </w:tbl>
    <w:p w14:paraId="154985FB" w14:textId="77777777" w:rsidR="007A7555" w:rsidRPr="007A7555" w:rsidRDefault="007A7555" w:rsidP="007A7555">
      <w:pPr>
        <w:spacing w:before="0" w:after="200" w:line="276" w:lineRule="auto"/>
        <w:jc w:val="left"/>
        <w:rPr>
          <w:rFonts w:ascii="Calibri" w:hAnsi="Calibri" w:cs="Times New Roman"/>
          <w:color w:val="auto"/>
        </w:rPr>
      </w:pPr>
    </w:p>
    <w:p w14:paraId="40A5B37E" w14:textId="77777777" w:rsidR="007A7555" w:rsidRPr="007A7555" w:rsidRDefault="007A7555" w:rsidP="007A7555">
      <w:pPr>
        <w:spacing w:before="0" w:after="200" w:line="276" w:lineRule="auto"/>
        <w:jc w:val="left"/>
        <w:rPr>
          <w:rFonts w:ascii="Calibri" w:hAnsi="Calibri" w:cs="Times New Roman"/>
          <w:color w:val="auto"/>
        </w:rPr>
      </w:pPr>
    </w:p>
    <w:p w14:paraId="2FE3C34A" w14:textId="77777777" w:rsidR="007A7555" w:rsidRPr="007A7555" w:rsidRDefault="007A7555"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7A7555" w:rsidRPr="007A7555" w14:paraId="3AF2FC29"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FC7B18B" w14:textId="1CA8B259" w:rsidR="007A7555" w:rsidRPr="007A7555" w:rsidRDefault="007A7555" w:rsidP="007A7555">
            <w:pPr>
              <w:spacing w:before="0" w:after="0"/>
              <w:rPr>
                <w:rFonts w:ascii="Calibri" w:hAnsi="Calibri"/>
              </w:rPr>
            </w:pPr>
            <w:r w:rsidRPr="007A7555">
              <w:rPr>
                <w:rFonts w:ascii="Calibri" w:hAnsi="Calibri"/>
              </w:rPr>
              <w:t>Projet  Recherche – TE 2</w:t>
            </w:r>
            <w:r w:rsidR="00E96BCC">
              <w:rPr>
                <w:rFonts w:ascii="Calibri" w:hAnsi="Calibri"/>
              </w:rPr>
              <w:t>8</w:t>
            </w:r>
          </w:p>
        </w:tc>
      </w:tr>
      <w:tr w:rsidR="007A7555" w:rsidRPr="007A7555" w14:paraId="725AEE31"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6C0827F"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 xml:space="preserve">Optimisation physico-chimique de réacteurs </w:t>
            </w:r>
            <w:proofErr w:type="spellStart"/>
            <w:r w:rsidRPr="007A7555">
              <w:rPr>
                <w:rFonts w:ascii="Calibri" w:hAnsi="Calibri"/>
                <w:b w:val="0"/>
              </w:rPr>
              <w:t>plasmocatalytiques</w:t>
            </w:r>
            <w:proofErr w:type="spellEnd"/>
            <w:r w:rsidRPr="007A7555">
              <w:rPr>
                <w:rFonts w:ascii="Calibri" w:hAnsi="Calibri"/>
                <w:b w:val="0"/>
              </w:rPr>
              <w:t xml:space="preserve"> pour des applications Power-to-X basse </w:t>
            </w:r>
            <w:proofErr w:type="spellStart"/>
            <w:r w:rsidRPr="007A7555">
              <w:rPr>
                <w:rFonts w:ascii="Calibri" w:hAnsi="Calibri"/>
                <w:b w:val="0"/>
              </w:rPr>
              <w:t>temperature</w:t>
            </w:r>
            <w:proofErr w:type="spellEnd"/>
          </w:p>
        </w:tc>
      </w:tr>
      <w:tr w:rsidR="007A7555" w:rsidRPr="007A7555" w14:paraId="727C5B0A"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570C683"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proofErr w:type="spellStart"/>
            <w:r w:rsidRPr="007A7555">
              <w:rPr>
                <w:rFonts w:ascii="Calibri" w:hAnsi="Calibri"/>
                <w:b w:val="0"/>
              </w:rPr>
              <w:t>Vandad</w:t>
            </w:r>
            <w:proofErr w:type="spellEnd"/>
            <w:r w:rsidRPr="007A7555">
              <w:rPr>
                <w:rFonts w:ascii="Calibri" w:hAnsi="Calibri"/>
                <w:b w:val="0"/>
              </w:rPr>
              <w:t xml:space="preserve"> </w:t>
            </w:r>
            <w:proofErr w:type="spellStart"/>
            <w:r w:rsidRPr="007A7555">
              <w:rPr>
                <w:rFonts w:ascii="Calibri" w:hAnsi="Calibri"/>
                <w:b w:val="0"/>
              </w:rPr>
              <w:t>Rohani</w:t>
            </w:r>
            <w:proofErr w:type="spellEnd"/>
            <w:r w:rsidRPr="007A7555">
              <w:rPr>
                <w:rFonts w:ascii="Calibri" w:hAnsi="Calibri"/>
                <w:b w:val="0"/>
              </w:rPr>
              <w:t xml:space="preserve"> (PERSEE)</w:t>
            </w:r>
          </w:p>
        </w:tc>
      </w:tr>
      <w:tr w:rsidR="007A7555" w:rsidRPr="007A7555" w14:paraId="596713D1"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7BD8B77"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Ce sujet de recherche</w:t>
            </w:r>
            <w:r w:rsidRPr="007A7555">
              <w:rPr>
                <w:rFonts w:ascii="Calibri" w:hAnsi="Calibri"/>
              </w:rPr>
              <w:t xml:space="preserve"> </w:t>
            </w:r>
            <w:proofErr w:type="spellStart"/>
            <w:r w:rsidRPr="007A7555">
              <w:rPr>
                <w:rFonts w:ascii="Calibri" w:hAnsi="Calibri"/>
                <w:b w:val="0"/>
              </w:rPr>
              <w:t>mi-expérimental</w:t>
            </w:r>
            <w:proofErr w:type="spellEnd"/>
            <w:r w:rsidRPr="007A7555">
              <w:rPr>
                <w:rFonts w:ascii="Calibri" w:hAnsi="Calibri"/>
                <w:b w:val="0"/>
              </w:rPr>
              <w:t xml:space="preserve"> </w:t>
            </w:r>
            <w:proofErr w:type="spellStart"/>
            <w:r w:rsidRPr="007A7555">
              <w:rPr>
                <w:rFonts w:ascii="Calibri" w:hAnsi="Calibri"/>
                <w:b w:val="0"/>
              </w:rPr>
              <w:t>mi-théorique</w:t>
            </w:r>
            <w:proofErr w:type="spellEnd"/>
            <w:r w:rsidRPr="007A7555">
              <w:rPr>
                <w:rFonts w:ascii="Calibri" w:hAnsi="Calibri"/>
                <w:b w:val="0"/>
              </w:rPr>
              <w:t xml:space="preserve"> s’intéresse à l’étude des différentes formes de couplage entre plasma non-thermique et catalyse hétérogène dans les réacteurs </w:t>
            </w:r>
            <w:proofErr w:type="spellStart"/>
            <w:r w:rsidRPr="007A7555">
              <w:rPr>
                <w:rFonts w:ascii="Calibri" w:hAnsi="Calibri"/>
                <w:b w:val="0"/>
              </w:rPr>
              <w:t>plasmocatalytiques</w:t>
            </w:r>
            <w:proofErr w:type="spellEnd"/>
            <w:r w:rsidRPr="007A7555">
              <w:rPr>
                <w:rFonts w:ascii="Calibri" w:hAnsi="Calibri"/>
                <w:b w:val="0"/>
              </w:rPr>
              <w:t xml:space="preserve"> destinés à la synthèse chimique par voie électrique à partir d’une phase gaz en vue de la mise au point de nouvelles technologies de Power-to-X basse température. Le volet expérimental comportera des expériences de synthèse organique en laboratoire sur différentes configurations de réacteur </w:t>
            </w:r>
            <w:proofErr w:type="spellStart"/>
            <w:r w:rsidRPr="007A7555">
              <w:rPr>
                <w:rFonts w:ascii="Calibri" w:hAnsi="Calibri"/>
                <w:b w:val="0"/>
              </w:rPr>
              <w:t>plasmocatalytique</w:t>
            </w:r>
            <w:proofErr w:type="spellEnd"/>
            <w:r w:rsidRPr="007A7555">
              <w:rPr>
                <w:rFonts w:ascii="Calibri" w:hAnsi="Calibri"/>
                <w:b w:val="0"/>
              </w:rPr>
              <w:t xml:space="preserve"> pour : (i) la PCFTS (synthèse Fischer-</w:t>
            </w:r>
            <w:proofErr w:type="spellStart"/>
            <w:r w:rsidRPr="007A7555">
              <w:rPr>
                <w:rFonts w:ascii="Calibri" w:hAnsi="Calibri"/>
                <w:b w:val="0"/>
              </w:rPr>
              <w:t>Tropsch</w:t>
            </w:r>
            <w:proofErr w:type="spellEnd"/>
            <w:r w:rsidRPr="007A7555">
              <w:rPr>
                <w:rFonts w:ascii="Calibri" w:hAnsi="Calibri"/>
                <w:b w:val="0"/>
              </w:rPr>
              <w:t xml:space="preserve"> assistée par plasma), (ii) la transformation chimique du dioxyde de carbone en produits organiques supérieurs, et s’attachera tout particulièrement à dresser des bilans énergétiques et chimiques précis dans le but d’alimenter en données l’étude de modélisation théorique qui sera conduite en parallèle.</w:t>
            </w:r>
          </w:p>
          <w:p w14:paraId="2D9C1F3C" w14:textId="36A3BFAA" w:rsidR="00061616" w:rsidRPr="007A7555" w:rsidRDefault="007A7555" w:rsidP="007A7555">
            <w:pPr>
              <w:spacing w:before="0" w:after="0"/>
              <w:jc w:val="both"/>
              <w:rPr>
                <w:rFonts w:ascii="Calibri" w:hAnsi="Calibri"/>
                <w:b w:val="0"/>
              </w:rPr>
            </w:pPr>
            <w:r w:rsidRPr="007A7555">
              <w:rPr>
                <w:rFonts w:ascii="Calibri" w:hAnsi="Calibri"/>
                <w:b w:val="0"/>
              </w:rPr>
              <w:t xml:space="preserve">Le volet théorique consistera à établir la hiérarchie des variables du couplage </w:t>
            </w:r>
            <w:proofErr w:type="spellStart"/>
            <w:r w:rsidRPr="007A7555">
              <w:rPr>
                <w:rFonts w:ascii="Calibri" w:hAnsi="Calibri"/>
                <w:b w:val="0"/>
              </w:rPr>
              <w:t>plasmocatalytique</w:t>
            </w:r>
            <w:proofErr w:type="spellEnd"/>
            <w:r w:rsidRPr="007A7555">
              <w:rPr>
                <w:rFonts w:ascii="Calibri" w:hAnsi="Calibri"/>
                <w:b w:val="0"/>
              </w:rPr>
              <w:t xml:space="preserve"> et en comprendre leur influence sur les performances réactionnelles au travers de l’étude des différentes formes de couplage possibles par le biais d’une modélisation physico-chimique analytique, puis numérique (CRFD-FVM). Les modèles réactionnels s’appuieront largement sur l’exploitation des résultats expérimentaux acquis en laboratoire au Centre PERSEE durant les quinze dernières années.</w:t>
            </w:r>
          </w:p>
        </w:tc>
      </w:tr>
      <w:tr w:rsidR="007A7555" w:rsidRPr="007A7555" w14:paraId="020829CF"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2701CA7"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50% Expérimental / 50% Modélisation</w:t>
            </w:r>
          </w:p>
        </w:tc>
      </w:tr>
      <w:tr w:rsidR="007A7555" w:rsidRPr="007A7555" w14:paraId="2BEC143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E389656"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Pas encore de partenaire identifié</w:t>
            </w:r>
          </w:p>
        </w:tc>
      </w:tr>
      <w:tr w:rsidR="007A7555" w:rsidRPr="007A7555" w14:paraId="2A4A3C68"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ACFA06D" w14:textId="77777777" w:rsidR="007A7555" w:rsidRPr="007A7555" w:rsidRDefault="007A7555" w:rsidP="007A7555">
            <w:pPr>
              <w:spacing w:before="0" w:after="0"/>
              <w:rPr>
                <w:rFonts w:ascii="Calibri" w:hAnsi="Calibri"/>
              </w:rPr>
            </w:pPr>
            <w:r w:rsidRPr="007A7555">
              <w:rPr>
                <w:rFonts w:ascii="Calibri" w:hAnsi="Calibri"/>
              </w:rPr>
              <w:t xml:space="preserve">Nombre d’étudiants souhaité : </w:t>
            </w:r>
            <w:r w:rsidRPr="007A7555">
              <w:rPr>
                <w:rFonts w:ascii="Calibri" w:hAnsi="Calibri"/>
                <w:b w:val="0"/>
              </w:rPr>
              <w:t>1</w:t>
            </w:r>
          </w:p>
        </w:tc>
      </w:tr>
      <w:tr w:rsidR="007A7555" w:rsidRPr="007A7555" w14:paraId="71858B9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CFC2E34"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r w:rsidRPr="007A7555">
              <w:rPr>
                <w:rFonts w:ascii="Calibri" w:hAnsi="Calibri"/>
                <w:b w:val="0"/>
              </w:rPr>
              <w:t>Chimie Physique, Génie des Procédés Chimiques</w:t>
            </w:r>
          </w:p>
        </w:tc>
      </w:tr>
    </w:tbl>
    <w:p w14:paraId="2B48B55D" w14:textId="347F9FA0" w:rsidR="007A7555" w:rsidRPr="007A7555" w:rsidRDefault="007A7555"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7A7555" w:rsidRPr="007A7555" w14:paraId="1D70A738"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F62695C" w14:textId="0ECEB9E1" w:rsidR="007A7555" w:rsidRPr="007A7555" w:rsidRDefault="007A7555" w:rsidP="007A7555">
            <w:pPr>
              <w:spacing w:before="0" w:after="0"/>
              <w:rPr>
                <w:rFonts w:ascii="Calibri" w:hAnsi="Calibri"/>
              </w:rPr>
            </w:pPr>
            <w:r w:rsidRPr="007A7555">
              <w:rPr>
                <w:rFonts w:ascii="Calibri" w:hAnsi="Calibri"/>
              </w:rPr>
              <w:t>Projet  Recherche – TE 2</w:t>
            </w:r>
            <w:r w:rsidR="00E96BCC">
              <w:rPr>
                <w:rFonts w:ascii="Calibri" w:hAnsi="Calibri"/>
              </w:rPr>
              <w:t>9</w:t>
            </w:r>
          </w:p>
        </w:tc>
      </w:tr>
      <w:tr w:rsidR="007A7555" w:rsidRPr="007A7555" w14:paraId="78EBD6B2"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5CBDD0C"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Etude de la génération contrôlée d’arcs électriques dans les gaz pour des applications Power-to-X haute température</w:t>
            </w:r>
          </w:p>
        </w:tc>
      </w:tr>
      <w:tr w:rsidR="007A7555" w:rsidRPr="007A7555" w14:paraId="10C7C0C0"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A98537E"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proofErr w:type="spellStart"/>
            <w:r w:rsidRPr="007A7555">
              <w:rPr>
                <w:rFonts w:ascii="Calibri" w:hAnsi="Calibri"/>
                <w:b w:val="0"/>
              </w:rPr>
              <w:t>Vandad</w:t>
            </w:r>
            <w:proofErr w:type="spellEnd"/>
            <w:r w:rsidRPr="007A7555">
              <w:rPr>
                <w:rFonts w:ascii="Calibri" w:hAnsi="Calibri"/>
                <w:b w:val="0"/>
              </w:rPr>
              <w:t xml:space="preserve"> </w:t>
            </w:r>
            <w:proofErr w:type="spellStart"/>
            <w:r w:rsidRPr="007A7555">
              <w:rPr>
                <w:rFonts w:ascii="Calibri" w:hAnsi="Calibri"/>
                <w:b w:val="0"/>
              </w:rPr>
              <w:t>Rohani</w:t>
            </w:r>
            <w:proofErr w:type="spellEnd"/>
            <w:r w:rsidRPr="007A7555">
              <w:rPr>
                <w:rFonts w:ascii="Calibri" w:hAnsi="Calibri"/>
                <w:b w:val="0"/>
              </w:rPr>
              <w:t xml:space="preserve"> (PERSEE)</w:t>
            </w:r>
          </w:p>
        </w:tc>
      </w:tr>
      <w:tr w:rsidR="007A7555" w:rsidRPr="007A7555" w14:paraId="23C8B50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A3A2D29"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Les sources de plasma thermique sont les homologues électriques des flammes de combustion et constituent de ce fait des éléments essentiels pour la réalisation de procédés électriques de conversion thermochimique haute température dans le cadre du développement des technologies Power-to-X. La plupart des sources de plasma thermique sont composées en leur cœur d’arcs électriques dynamiques qui se présentent comme des objets physiques à haute densités d’énergie et de force, dont la dynamique complexe est notamment soumise à des effets d’auto-influence. Ces arcs électriques doivent absolument être stabilisés et s’avérer le moins destructeur possible pour le système. De multiples stratégies de contrôle peuvent alors être envisagées allant du contrôle passif au contrôle électromagnétique actif en temps réel.</w:t>
            </w:r>
          </w:p>
          <w:p w14:paraId="04E36C91" w14:textId="77777777" w:rsidR="007A7555" w:rsidRPr="007A7555" w:rsidRDefault="007A7555" w:rsidP="007A7555">
            <w:pPr>
              <w:spacing w:before="0" w:after="0"/>
              <w:jc w:val="both"/>
              <w:rPr>
                <w:rFonts w:ascii="Calibri" w:hAnsi="Calibri"/>
                <w:b w:val="0"/>
              </w:rPr>
            </w:pPr>
            <w:r w:rsidRPr="007A7555">
              <w:rPr>
                <w:rFonts w:ascii="Calibri" w:hAnsi="Calibri"/>
                <w:b w:val="0"/>
              </w:rPr>
              <w:t xml:space="preserve">Ce sujet de recherche théorique s’inscrit dans ce cadre et porte sur l’étude du contrôle et </w:t>
            </w:r>
            <w:proofErr w:type="spellStart"/>
            <w:r w:rsidRPr="007A7555">
              <w:rPr>
                <w:rFonts w:ascii="Calibri" w:hAnsi="Calibri"/>
                <w:b w:val="0"/>
              </w:rPr>
              <w:t>et</w:t>
            </w:r>
            <w:proofErr w:type="spellEnd"/>
            <w:r w:rsidRPr="007A7555">
              <w:rPr>
                <w:rFonts w:ascii="Calibri" w:hAnsi="Calibri"/>
                <w:b w:val="0"/>
              </w:rPr>
              <w:t xml:space="preserve"> de la stabilisation d’arcs électriques dans les gaz. L’étude consistera à bâtir un modèle mathématique analytique d’arc électrique s’établissant en phase gaz et évoluant sous l’influence des divers phénomènes physiques en présence dont ceux d’auto-induction. Le modèle adoptera une approche de type CAM (Channel Arc modeling) basée sur la résolution analytique ou éventuellement semi-analytique du système différentiel d’</w:t>
            </w:r>
            <w:proofErr w:type="spellStart"/>
            <w:r w:rsidRPr="007A7555">
              <w:rPr>
                <w:rFonts w:ascii="Calibri" w:hAnsi="Calibri"/>
                <w:b w:val="0"/>
              </w:rPr>
              <w:t>Ellenbaas</w:t>
            </w:r>
            <w:proofErr w:type="spellEnd"/>
            <w:r w:rsidRPr="007A7555">
              <w:rPr>
                <w:rFonts w:ascii="Calibri" w:hAnsi="Calibri"/>
                <w:b w:val="0"/>
              </w:rPr>
              <w:t xml:space="preserve">-Heller généralisé et devra pouvoir rendre compte sous certaines hypothèses de travail (dont la justification proviendra en partie de l’expérimentation), du comportement physique et de la dynamique de cet objet physique complexe. Il devra in fine permettre de dégager des critères de stabilisation sur lesquels reposeront les différentes stratégies de contrôle envisageables et d’amener à élaborer la stratégie la plus efficace possible selon le type d’arc. </w:t>
            </w:r>
          </w:p>
        </w:tc>
      </w:tr>
      <w:tr w:rsidR="007A7555" w:rsidRPr="007A7555" w14:paraId="3FFBEAA4"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5D53916"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100% Modélisation</w:t>
            </w:r>
          </w:p>
        </w:tc>
      </w:tr>
      <w:tr w:rsidR="007A7555" w:rsidRPr="007A7555" w14:paraId="5516E60B"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E6573C3"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Pas encore de partenaire identifié</w:t>
            </w:r>
          </w:p>
        </w:tc>
      </w:tr>
      <w:tr w:rsidR="007A7555" w:rsidRPr="007A7555" w14:paraId="65AF2C73"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A84048B" w14:textId="77777777" w:rsidR="007A7555" w:rsidRPr="007A7555" w:rsidRDefault="007A7555" w:rsidP="007A7555">
            <w:pPr>
              <w:spacing w:before="0" w:after="0"/>
              <w:rPr>
                <w:rFonts w:ascii="Calibri" w:hAnsi="Calibri"/>
              </w:rPr>
            </w:pPr>
            <w:r w:rsidRPr="007A7555">
              <w:rPr>
                <w:rFonts w:ascii="Calibri" w:hAnsi="Calibri"/>
              </w:rPr>
              <w:t xml:space="preserve">Nombre d’étudiants souhaité : </w:t>
            </w:r>
            <w:r w:rsidRPr="007A7555">
              <w:rPr>
                <w:rFonts w:ascii="Calibri" w:hAnsi="Calibri"/>
                <w:b w:val="0"/>
              </w:rPr>
              <w:t>1</w:t>
            </w:r>
          </w:p>
        </w:tc>
      </w:tr>
      <w:tr w:rsidR="007A7555" w:rsidRPr="007A7555" w14:paraId="6BFBD7A2"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C491D75"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r w:rsidRPr="007A7555">
              <w:rPr>
                <w:rFonts w:ascii="Calibri" w:hAnsi="Calibri"/>
                <w:b w:val="0"/>
              </w:rPr>
              <w:t>Physique, Mathématiques (Analyse)</w:t>
            </w:r>
          </w:p>
        </w:tc>
      </w:tr>
    </w:tbl>
    <w:p w14:paraId="378C62A7" w14:textId="77777777" w:rsidR="007A7555" w:rsidRPr="007A7555" w:rsidRDefault="007A7555" w:rsidP="007A7555">
      <w:pPr>
        <w:spacing w:before="0" w:after="0" w:line="276" w:lineRule="auto"/>
        <w:jc w:val="left"/>
        <w:rPr>
          <w:rFonts w:ascii="Calibri" w:hAnsi="Calibri" w:cs="Times New Roman"/>
          <w:color w:val="auto"/>
          <w:sz w:val="6"/>
        </w:rPr>
      </w:pPr>
    </w:p>
    <w:p w14:paraId="1A292326" w14:textId="77777777" w:rsidR="00061616" w:rsidRDefault="00061616"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061616" w:rsidRPr="007A7555" w14:paraId="5E55BCBD" w14:textId="77777777" w:rsidTr="009F6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B4056FC" w14:textId="77777777" w:rsidR="00061616" w:rsidRPr="007A7555" w:rsidRDefault="00061616" w:rsidP="009F6BB3">
            <w:pPr>
              <w:spacing w:before="0" w:after="0"/>
              <w:jc w:val="both"/>
              <w:rPr>
                <w:rFonts w:ascii="Calibri" w:hAnsi="Calibri"/>
              </w:rPr>
            </w:pPr>
            <w:r w:rsidRPr="007A7555">
              <w:rPr>
                <w:rFonts w:ascii="Calibri" w:hAnsi="Calibri"/>
              </w:rPr>
              <w:t xml:space="preserve">Projet  Recherche – TE </w:t>
            </w:r>
            <w:r>
              <w:rPr>
                <w:rFonts w:ascii="Calibri" w:hAnsi="Calibri"/>
              </w:rPr>
              <w:t>30</w:t>
            </w:r>
          </w:p>
        </w:tc>
      </w:tr>
      <w:tr w:rsidR="00061616" w:rsidRPr="007A7555" w14:paraId="3993B753"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A368B89" w14:textId="77777777" w:rsidR="00061616" w:rsidRPr="007A7555" w:rsidRDefault="00061616" w:rsidP="009F6BB3">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Quelle place pour le power-to-</w:t>
            </w:r>
            <w:proofErr w:type="spellStart"/>
            <w:r w:rsidRPr="007A7555">
              <w:rPr>
                <w:rFonts w:ascii="Calibri" w:hAnsi="Calibri"/>
                <w:b w:val="0"/>
              </w:rPr>
              <w:t>gas</w:t>
            </w:r>
            <w:proofErr w:type="spellEnd"/>
            <w:r w:rsidRPr="007A7555">
              <w:rPr>
                <w:rFonts w:ascii="Calibri" w:hAnsi="Calibri"/>
                <w:b w:val="0"/>
              </w:rPr>
              <w:t xml:space="preserve"> dans la transition énergétique des territoires</w:t>
            </w:r>
          </w:p>
        </w:tc>
      </w:tr>
      <w:tr w:rsidR="00061616" w:rsidRPr="007A7555" w14:paraId="7E992999"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72ECB999" w14:textId="77777777" w:rsidR="00061616" w:rsidRPr="007A7555" w:rsidRDefault="00061616" w:rsidP="009F6BB3">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Sandrine Selosse (CMA)</w:t>
            </w:r>
          </w:p>
        </w:tc>
      </w:tr>
      <w:tr w:rsidR="00061616" w:rsidRPr="007A7555" w14:paraId="5EC3A58E"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9BE1757" w14:textId="77777777" w:rsidR="00061616" w:rsidRDefault="00061616" w:rsidP="009F6BB3">
            <w:pPr>
              <w:spacing w:before="0" w:after="0"/>
              <w:jc w:val="both"/>
              <w:rPr>
                <w:rFonts w:ascii="Calibri" w:hAnsi="Calibri"/>
                <w:bCs w:val="0"/>
              </w:rPr>
            </w:pPr>
            <w:r w:rsidRPr="007A7555">
              <w:rPr>
                <w:rFonts w:ascii="Calibri" w:hAnsi="Calibri"/>
              </w:rPr>
              <w:t xml:space="preserve">Descriptif : </w:t>
            </w:r>
            <w:r w:rsidRPr="007A7555">
              <w:rPr>
                <w:rFonts w:ascii="Calibri" w:hAnsi="Calibri"/>
                <w:b w:val="0"/>
              </w:rPr>
              <w:t>Les stratégies bas carbone développées par les territoires, exprimées notamment dans leur SRADDET, s’appuient fortement sur des objectifs de croissance des énergies renouvelables. Dans ce contexte, le développement du Power-to-Gas (P2G) apparait comme une des solutions permettant de répondre aux problématiques de stockage de l’électricité d’origine renouvelable. De nombreux projets démonstrateurs/pilotes ont vu le jour en Europe depuis quelques années et un déploiement opérationnel est prévu en France à l’horizon 2030. Cette technologie pourrait ainsi permettre de répondre aux enjeux de transition énergétique des régions. L’objet de ce projet est de discuter le potentiel de développement de cette option et son impact sur l’atteinte des objectifs de décarbonation de la région SUD Paca, à l’aide du modèle d’optimisation long terme du système énergétique de la région, TIMES-SUD</w:t>
            </w:r>
            <w:r w:rsidRPr="007A7555">
              <w:rPr>
                <w:rFonts w:ascii="Calibri" w:hAnsi="Calibri"/>
                <w:b w:val="0"/>
                <w:vertAlign w:val="subscript"/>
              </w:rPr>
              <w:t>PACA</w:t>
            </w:r>
            <w:r w:rsidRPr="007A7555">
              <w:rPr>
                <w:rFonts w:ascii="Calibri" w:hAnsi="Calibri"/>
                <w:b w:val="0"/>
              </w:rPr>
              <w:t xml:space="preserve"> qui est développé au CMA. Des scénarios exploratoires pourront être développés pour appuyer l’analyse.</w:t>
            </w:r>
          </w:p>
          <w:p w14:paraId="54DDDF12" w14:textId="6475E424" w:rsidR="00651916" w:rsidRPr="007A7555" w:rsidRDefault="00651916" w:rsidP="009F6BB3">
            <w:pPr>
              <w:spacing w:before="0" w:after="0"/>
              <w:jc w:val="both"/>
              <w:rPr>
                <w:rFonts w:ascii="Calibri" w:hAnsi="Calibri"/>
                <w:b w:val="0"/>
              </w:rPr>
            </w:pPr>
          </w:p>
        </w:tc>
      </w:tr>
      <w:tr w:rsidR="00061616" w:rsidRPr="007A7555" w14:paraId="7E042CAB"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12B327A2" w14:textId="77777777" w:rsidR="00061616" w:rsidRPr="007A7555" w:rsidRDefault="00061616" w:rsidP="009F6BB3">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 xml:space="preserve">Ce projet s’insère dans le programme de recherche en modélisation long terme du CMA et s’appuie sur le développement de modèle </w:t>
            </w:r>
            <w:proofErr w:type="spellStart"/>
            <w:r w:rsidRPr="007A7555">
              <w:rPr>
                <w:rFonts w:ascii="Calibri" w:hAnsi="Calibri"/>
                <w:b w:val="0"/>
              </w:rPr>
              <w:t>bottom</w:t>
            </w:r>
            <w:proofErr w:type="spellEnd"/>
            <w:r w:rsidRPr="007A7555">
              <w:rPr>
                <w:rFonts w:ascii="Calibri" w:hAnsi="Calibri"/>
                <w:b w:val="0"/>
              </w:rPr>
              <w:t>-up d’optimisation TIMES, reposant sur une représentation fine des systèmes énergétiques territoriaux. Ce travail permettra d’apporter des extensions pertinentes au modèle TIMES SUD</w:t>
            </w:r>
            <w:r w:rsidRPr="007A7555">
              <w:rPr>
                <w:rFonts w:ascii="Calibri" w:hAnsi="Calibri"/>
                <w:b w:val="0"/>
                <w:vertAlign w:val="subscript"/>
              </w:rPr>
              <w:t>PACA</w:t>
            </w:r>
            <w:r w:rsidRPr="007A7555">
              <w:rPr>
                <w:rFonts w:ascii="Calibri" w:hAnsi="Calibri"/>
                <w:b w:val="0"/>
              </w:rPr>
              <w:t xml:space="preserve"> existant.</w:t>
            </w:r>
          </w:p>
        </w:tc>
      </w:tr>
      <w:tr w:rsidR="00061616" w:rsidRPr="007A7555" w14:paraId="0B45691E"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1328C85" w14:textId="77777777" w:rsidR="00061616" w:rsidRPr="007A7555" w:rsidRDefault="00061616" w:rsidP="009F6BB3">
            <w:pPr>
              <w:spacing w:before="0" w:after="0"/>
              <w:jc w:val="both"/>
              <w:rPr>
                <w:rFonts w:ascii="Calibri" w:hAnsi="Calibri"/>
                <w:b w:val="0"/>
              </w:rPr>
            </w:pPr>
            <w:r w:rsidRPr="007A7555">
              <w:rPr>
                <w:rFonts w:ascii="Calibri" w:hAnsi="Calibri"/>
              </w:rPr>
              <w:t xml:space="preserve">Partenaires : </w:t>
            </w:r>
            <w:r w:rsidRPr="007A7555">
              <w:rPr>
                <w:rFonts w:ascii="Calibri" w:hAnsi="Calibri"/>
                <w:b w:val="0"/>
              </w:rPr>
              <w:t>Des échanges pourront être organisés avec GRTgaz et des acteurs du territoire pour discuter de ces enjeux et des perspectives de développement de cette solution</w:t>
            </w:r>
          </w:p>
        </w:tc>
      </w:tr>
      <w:tr w:rsidR="00061616" w:rsidRPr="007A7555" w14:paraId="6ACE11F0"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00DE4A1E" w14:textId="7FFDEAA2" w:rsidR="00061616" w:rsidRPr="007A7555" w:rsidRDefault="00061616" w:rsidP="009F6BB3">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ou 2</w:t>
            </w:r>
          </w:p>
        </w:tc>
      </w:tr>
      <w:tr w:rsidR="00061616" w:rsidRPr="007A7555" w14:paraId="6A5D0660" w14:textId="77777777" w:rsidTr="009F6BB3">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9622" w:type="dxa"/>
          </w:tcPr>
          <w:p w14:paraId="7E930CBF" w14:textId="77777777" w:rsidR="00061616" w:rsidRPr="007A7555" w:rsidRDefault="00061616" w:rsidP="009F6BB3">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ES Modélisation prospective et politiques de lutte contre le changement climatique serait un plus mais n’est pas obligatoire.</w:t>
            </w:r>
          </w:p>
        </w:tc>
      </w:tr>
    </w:tbl>
    <w:p w14:paraId="56458F28" w14:textId="1575026A" w:rsidR="004B11DA" w:rsidRPr="00651916" w:rsidRDefault="004B11DA" w:rsidP="004B11DA">
      <w:pPr>
        <w:rPr>
          <w:sz w:val="12"/>
          <w:szCs w:val="12"/>
        </w:rPr>
      </w:pPr>
    </w:p>
    <w:tbl>
      <w:tblPr>
        <w:tblStyle w:val="Listeclaire-Accent13"/>
        <w:tblW w:w="0" w:type="auto"/>
        <w:tblLook w:val="04A0" w:firstRow="1" w:lastRow="0" w:firstColumn="1" w:lastColumn="0" w:noHBand="0" w:noVBand="1"/>
      </w:tblPr>
      <w:tblGrid>
        <w:gridCol w:w="9622"/>
      </w:tblGrid>
      <w:tr w:rsidR="004B11DA" w:rsidRPr="00651916" w14:paraId="09867B66" w14:textId="77777777" w:rsidTr="009F6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591E838" w14:textId="27980E8C" w:rsidR="004B11DA" w:rsidRPr="00651916" w:rsidRDefault="004B11DA" w:rsidP="00651916">
            <w:pPr>
              <w:spacing w:before="0" w:after="0"/>
              <w:rPr>
                <w:rFonts w:asciiTheme="majorHAnsi" w:hAnsiTheme="majorHAnsi" w:cstheme="majorHAnsi"/>
              </w:rPr>
            </w:pPr>
            <w:r w:rsidRPr="00651916">
              <w:rPr>
                <w:rFonts w:asciiTheme="majorHAnsi" w:hAnsiTheme="majorHAnsi" w:cstheme="majorHAnsi"/>
              </w:rPr>
              <w:t xml:space="preserve">Projet  Recherche – TE </w:t>
            </w:r>
            <w:r w:rsidR="00E96BCC" w:rsidRPr="00651916">
              <w:rPr>
                <w:rFonts w:asciiTheme="majorHAnsi" w:hAnsiTheme="majorHAnsi" w:cstheme="majorHAnsi"/>
              </w:rPr>
              <w:t>31</w:t>
            </w:r>
          </w:p>
        </w:tc>
      </w:tr>
      <w:tr w:rsidR="004B11DA" w:rsidRPr="00684A8D" w14:paraId="21FA0A86"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7389D5F" w14:textId="77777777" w:rsidR="004B11DA" w:rsidRPr="00A83850" w:rsidRDefault="004B11DA" w:rsidP="00651916">
            <w:pPr>
              <w:spacing w:before="0" w:after="0"/>
              <w:rPr>
                <w:rFonts w:asciiTheme="majorHAnsi" w:hAnsiTheme="majorHAnsi" w:cstheme="majorHAnsi"/>
                <w:lang w:val="en-US"/>
              </w:rPr>
            </w:pPr>
            <w:r w:rsidRPr="00651916">
              <w:rPr>
                <w:rFonts w:asciiTheme="majorHAnsi" w:hAnsiTheme="majorHAnsi" w:cstheme="majorHAnsi"/>
                <w:lang w:val="en-GB"/>
              </w:rPr>
              <w:t xml:space="preserve">Titre : </w:t>
            </w:r>
            <w:r w:rsidRPr="00651916">
              <w:rPr>
                <w:rFonts w:asciiTheme="majorHAnsi" w:hAnsiTheme="majorHAnsi" w:cstheme="majorHAnsi"/>
                <w:b w:val="0"/>
                <w:bCs w:val="0"/>
                <w:lang w:val="en-GB"/>
              </w:rPr>
              <w:t>Beyond time- and spatial-scale separation in power grids: short- and long-term energy storage</w:t>
            </w:r>
          </w:p>
        </w:tc>
      </w:tr>
      <w:tr w:rsidR="004B11DA" w:rsidRPr="00651916" w14:paraId="120B9EF0"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10727553" w14:textId="77777777" w:rsidR="004B11DA" w:rsidRPr="00651916" w:rsidRDefault="004B11DA" w:rsidP="00651916">
            <w:pPr>
              <w:spacing w:before="0" w:after="0"/>
              <w:rPr>
                <w:rFonts w:asciiTheme="majorHAnsi" w:hAnsiTheme="majorHAnsi" w:cstheme="majorHAnsi"/>
                <w:b w:val="0"/>
              </w:rPr>
            </w:pPr>
            <w:r w:rsidRPr="00651916">
              <w:rPr>
                <w:rFonts w:asciiTheme="majorHAnsi" w:hAnsiTheme="majorHAnsi" w:cstheme="majorHAnsi"/>
              </w:rPr>
              <w:t xml:space="preserve">Enseignants impliqués : </w:t>
            </w:r>
            <w:r w:rsidRPr="00651916">
              <w:rPr>
                <w:rFonts w:asciiTheme="majorHAnsi" w:hAnsiTheme="majorHAnsi" w:cstheme="majorHAnsi"/>
                <w:b w:val="0"/>
              </w:rPr>
              <w:t xml:space="preserve">Fabrizio </w:t>
            </w:r>
            <w:proofErr w:type="spellStart"/>
            <w:r w:rsidRPr="00651916">
              <w:rPr>
                <w:rFonts w:asciiTheme="majorHAnsi" w:hAnsiTheme="majorHAnsi" w:cstheme="majorHAnsi"/>
                <w:b w:val="0"/>
              </w:rPr>
              <w:t>Sossan</w:t>
            </w:r>
            <w:proofErr w:type="spellEnd"/>
            <w:r w:rsidRPr="00651916">
              <w:rPr>
                <w:rFonts w:asciiTheme="majorHAnsi" w:hAnsiTheme="majorHAnsi" w:cstheme="majorHAnsi"/>
                <w:b w:val="0"/>
              </w:rPr>
              <w:t xml:space="preserve"> (PERSEE)</w:t>
            </w:r>
          </w:p>
        </w:tc>
      </w:tr>
      <w:tr w:rsidR="004B11DA" w:rsidRPr="00A83850" w14:paraId="0B106B57"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79E7186" w14:textId="77777777" w:rsidR="004B11DA" w:rsidRDefault="004B11DA" w:rsidP="00651916">
            <w:pPr>
              <w:spacing w:before="0" w:after="0"/>
              <w:rPr>
                <w:rFonts w:asciiTheme="majorHAnsi" w:hAnsiTheme="majorHAnsi" w:cstheme="majorHAnsi"/>
                <w:lang w:val="en-GB"/>
              </w:rPr>
            </w:pPr>
            <w:proofErr w:type="spellStart"/>
            <w:r w:rsidRPr="00651916">
              <w:rPr>
                <w:rFonts w:asciiTheme="majorHAnsi" w:hAnsiTheme="majorHAnsi" w:cstheme="majorHAnsi"/>
                <w:lang w:val="en-GB"/>
              </w:rPr>
              <w:t>Descriptif</w:t>
            </w:r>
            <w:proofErr w:type="spellEnd"/>
            <w:r w:rsidRPr="00651916">
              <w:rPr>
                <w:rFonts w:asciiTheme="majorHAnsi" w:hAnsiTheme="majorHAnsi" w:cstheme="majorHAnsi"/>
                <w:lang w:val="en-GB"/>
              </w:rPr>
              <w:t xml:space="preserve"> :  </w:t>
            </w:r>
            <w:r w:rsidRPr="00651916">
              <w:rPr>
                <w:rFonts w:asciiTheme="majorHAnsi" w:hAnsiTheme="majorHAnsi" w:cstheme="majorHAnsi"/>
                <w:b w:val="0"/>
                <w:bCs w:val="0"/>
                <w:lang w:val="en-GB"/>
              </w:rPr>
              <w:t xml:space="preserve">Battery energy storage systems have a great potential to support the operations of future fully renewable-supplied power grids, from emulating grid inertia and providing fast regulation to self-consumption of locally generated electricity and grid control. However, their electrochemistry ages, and their performance degrades as a function of the use, opening the question of using them while minimally impacting service life. </w:t>
            </w:r>
            <w:proofErr w:type="spellStart"/>
            <w:r w:rsidRPr="00651916">
              <w:rPr>
                <w:rFonts w:asciiTheme="majorHAnsi" w:hAnsiTheme="majorHAnsi" w:cstheme="majorHAnsi"/>
                <w:b w:val="0"/>
                <w:bCs w:val="0"/>
                <w:lang w:val="en-GB"/>
              </w:rPr>
              <w:t>Modeling</w:t>
            </w:r>
            <w:proofErr w:type="spellEnd"/>
            <w:r w:rsidRPr="00651916">
              <w:rPr>
                <w:rFonts w:asciiTheme="majorHAnsi" w:hAnsiTheme="majorHAnsi" w:cstheme="majorHAnsi"/>
                <w:b w:val="0"/>
                <w:bCs w:val="0"/>
                <w:lang w:val="en-GB"/>
              </w:rPr>
              <w:t xml:space="preserve"> aging processes is a complex task that often relies on empirical models. This project aims to implement several well-established aging models for lithium-ion batteries from the existing literature and benchmark their performance for a variety of grid applications.</w:t>
            </w:r>
          </w:p>
          <w:p w14:paraId="55BB3C98" w14:textId="7C814E1C" w:rsidR="00651916" w:rsidRPr="00651916" w:rsidRDefault="00651916" w:rsidP="00651916">
            <w:pPr>
              <w:spacing w:before="0" w:after="0"/>
              <w:rPr>
                <w:rFonts w:asciiTheme="majorHAnsi" w:hAnsiTheme="majorHAnsi" w:cstheme="majorHAnsi"/>
                <w:b w:val="0"/>
                <w:lang w:val="en-GB"/>
              </w:rPr>
            </w:pPr>
          </w:p>
        </w:tc>
      </w:tr>
      <w:tr w:rsidR="004B11DA" w:rsidRPr="00651916" w14:paraId="671BBD2A"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0FF28D19" w14:textId="77777777" w:rsidR="004B11DA" w:rsidRPr="00651916" w:rsidRDefault="004B11DA" w:rsidP="00651916">
            <w:pPr>
              <w:spacing w:before="0" w:after="0"/>
              <w:rPr>
                <w:rFonts w:asciiTheme="majorHAnsi" w:hAnsiTheme="majorHAnsi" w:cstheme="majorHAnsi"/>
                <w:b w:val="0"/>
              </w:rPr>
            </w:pPr>
            <w:r w:rsidRPr="00651916">
              <w:rPr>
                <w:rFonts w:asciiTheme="majorHAnsi" w:hAnsiTheme="majorHAnsi" w:cstheme="majorHAnsi"/>
              </w:rPr>
              <w:t xml:space="preserve">Type de recherche : </w:t>
            </w:r>
            <w:r w:rsidRPr="00651916">
              <w:rPr>
                <w:rFonts w:asciiTheme="majorHAnsi" w:hAnsiTheme="majorHAnsi" w:cstheme="majorHAnsi"/>
                <w:b w:val="0"/>
              </w:rPr>
              <w:t>Simulation</w:t>
            </w:r>
          </w:p>
        </w:tc>
      </w:tr>
      <w:tr w:rsidR="004B11DA" w:rsidRPr="00651916" w14:paraId="3D8B0775"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E34E03B" w14:textId="77777777" w:rsidR="004B11DA" w:rsidRPr="00651916" w:rsidRDefault="004B11DA" w:rsidP="00651916">
            <w:pPr>
              <w:spacing w:before="0" w:after="0"/>
              <w:rPr>
                <w:rFonts w:asciiTheme="majorHAnsi" w:hAnsiTheme="majorHAnsi" w:cstheme="majorHAnsi"/>
                <w:b w:val="0"/>
                <w:lang w:val="en-GB"/>
              </w:rPr>
            </w:pPr>
            <w:proofErr w:type="spellStart"/>
            <w:r w:rsidRPr="00651916">
              <w:rPr>
                <w:rFonts w:asciiTheme="majorHAnsi" w:hAnsiTheme="majorHAnsi" w:cstheme="majorHAnsi"/>
                <w:lang w:val="en-GB"/>
              </w:rPr>
              <w:t>Partenaires</w:t>
            </w:r>
            <w:proofErr w:type="spellEnd"/>
            <w:r w:rsidRPr="00651916">
              <w:rPr>
                <w:rFonts w:asciiTheme="majorHAnsi" w:hAnsiTheme="majorHAnsi" w:cstheme="majorHAnsi"/>
                <w:lang w:val="en-GB"/>
              </w:rPr>
              <w:t xml:space="preserve"> : </w:t>
            </w:r>
          </w:p>
        </w:tc>
      </w:tr>
      <w:tr w:rsidR="004B11DA" w:rsidRPr="00651916" w14:paraId="26F79B29"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19A9ED0C" w14:textId="4B1F53D8" w:rsidR="004B11DA" w:rsidRPr="00651916" w:rsidRDefault="004B11DA" w:rsidP="00651916">
            <w:pPr>
              <w:spacing w:before="0" w:after="0"/>
              <w:rPr>
                <w:rFonts w:asciiTheme="majorHAnsi" w:hAnsiTheme="majorHAnsi" w:cstheme="majorHAnsi"/>
              </w:rPr>
            </w:pPr>
            <w:r w:rsidRPr="00651916">
              <w:rPr>
                <w:rFonts w:asciiTheme="majorHAnsi" w:hAnsiTheme="majorHAnsi" w:cstheme="majorHAnsi"/>
              </w:rPr>
              <w:t>Nombre d’étudiant</w:t>
            </w:r>
            <w:r w:rsidR="00932DD2">
              <w:rPr>
                <w:rFonts w:asciiTheme="majorHAnsi" w:hAnsiTheme="majorHAnsi" w:cstheme="majorHAnsi"/>
              </w:rPr>
              <w:t>s</w:t>
            </w:r>
            <w:r w:rsidRPr="00651916">
              <w:rPr>
                <w:rFonts w:asciiTheme="majorHAnsi" w:hAnsiTheme="majorHAnsi" w:cstheme="majorHAnsi"/>
              </w:rPr>
              <w:t xml:space="preserve"> souhaité : </w:t>
            </w:r>
            <w:r w:rsidRPr="00651916">
              <w:rPr>
                <w:rFonts w:asciiTheme="majorHAnsi" w:hAnsiTheme="majorHAnsi" w:cstheme="majorHAnsi"/>
                <w:b w:val="0"/>
              </w:rPr>
              <w:t>1</w:t>
            </w:r>
          </w:p>
        </w:tc>
      </w:tr>
      <w:tr w:rsidR="004B11DA" w:rsidRPr="00684A8D" w14:paraId="4A425D82"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4083769" w14:textId="77777777" w:rsidR="004B11DA" w:rsidRPr="00A83850" w:rsidRDefault="004B11DA" w:rsidP="00651916">
            <w:pPr>
              <w:spacing w:before="0" w:after="0"/>
              <w:rPr>
                <w:rFonts w:asciiTheme="majorHAnsi" w:hAnsiTheme="majorHAnsi" w:cstheme="majorHAnsi"/>
                <w:b w:val="0"/>
                <w:lang w:val="en-US"/>
              </w:rPr>
            </w:pPr>
            <w:proofErr w:type="spellStart"/>
            <w:r w:rsidRPr="00A83850">
              <w:rPr>
                <w:rFonts w:asciiTheme="majorHAnsi" w:hAnsiTheme="majorHAnsi" w:cstheme="majorHAnsi"/>
                <w:lang w:val="en-US"/>
              </w:rPr>
              <w:t>Prérequis</w:t>
            </w:r>
            <w:proofErr w:type="spellEnd"/>
            <w:r w:rsidRPr="00A83850">
              <w:rPr>
                <w:rFonts w:asciiTheme="majorHAnsi" w:hAnsiTheme="majorHAnsi" w:cstheme="majorHAnsi"/>
                <w:lang w:val="en-US"/>
              </w:rPr>
              <w:t> : Interest in electrochemistry, analysis and synthesis skills</w:t>
            </w:r>
          </w:p>
        </w:tc>
      </w:tr>
    </w:tbl>
    <w:p w14:paraId="6F0A1E10" w14:textId="4EE6455D" w:rsidR="004B11DA" w:rsidRPr="00A83850" w:rsidRDefault="004B11DA" w:rsidP="006A03C0">
      <w:pPr>
        <w:spacing w:before="120" w:after="0" w:line="240" w:lineRule="auto"/>
        <w:rPr>
          <w:lang w:val="en-US"/>
        </w:rPr>
      </w:pPr>
    </w:p>
    <w:p w14:paraId="72FFD32B" w14:textId="5B54FAA0" w:rsidR="00651916" w:rsidRPr="00A83850" w:rsidRDefault="00651916" w:rsidP="006A03C0">
      <w:pPr>
        <w:spacing w:before="120" w:after="0" w:line="240" w:lineRule="auto"/>
        <w:rPr>
          <w:lang w:val="en-US"/>
        </w:rPr>
      </w:pPr>
    </w:p>
    <w:p w14:paraId="661FBC71" w14:textId="6A8D1F9A" w:rsidR="00651916" w:rsidRPr="00A83850" w:rsidRDefault="00651916" w:rsidP="006A03C0">
      <w:pPr>
        <w:spacing w:before="120" w:after="0" w:line="240" w:lineRule="auto"/>
        <w:rPr>
          <w:lang w:val="en-US"/>
        </w:rPr>
      </w:pPr>
    </w:p>
    <w:p w14:paraId="43024E02" w14:textId="2CA07072" w:rsidR="00651916" w:rsidRPr="00A83850" w:rsidRDefault="00651916" w:rsidP="006A03C0">
      <w:pPr>
        <w:spacing w:before="120" w:after="0" w:line="240" w:lineRule="auto"/>
        <w:rPr>
          <w:lang w:val="en-US"/>
        </w:rPr>
      </w:pPr>
    </w:p>
    <w:p w14:paraId="2206936B" w14:textId="04D3BA0C" w:rsidR="00651916" w:rsidRPr="00A83850" w:rsidRDefault="00651916" w:rsidP="006A03C0">
      <w:pPr>
        <w:spacing w:before="120" w:after="0" w:line="240" w:lineRule="auto"/>
        <w:rPr>
          <w:lang w:val="en-US"/>
        </w:rPr>
      </w:pPr>
    </w:p>
    <w:p w14:paraId="4995210C" w14:textId="77777777" w:rsidR="00644649" w:rsidRPr="00A83850" w:rsidRDefault="00644649" w:rsidP="006A03C0">
      <w:pPr>
        <w:spacing w:before="120" w:after="0" w:line="240" w:lineRule="auto"/>
        <w:rPr>
          <w:lang w:val="en-US"/>
        </w:rPr>
      </w:pPr>
    </w:p>
    <w:tbl>
      <w:tblPr>
        <w:tblStyle w:val="Listeclaire-Accent13"/>
        <w:tblW w:w="0" w:type="auto"/>
        <w:tblLook w:val="04A0" w:firstRow="1" w:lastRow="0" w:firstColumn="1" w:lastColumn="0" w:noHBand="0" w:noVBand="1"/>
      </w:tblPr>
      <w:tblGrid>
        <w:gridCol w:w="9622"/>
      </w:tblGrid>
      <w:tr w:rsidR="004B11DA" w:rsidRPr="007A7555" w14:paraId="40A7B55F" w14:textId="77777777" w:rsidTr="009F6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23043D8" w14:textId="0F72D712" w:rsidR="004B11DA" w:rsidRPr="00651916" w:rsidRDefault="004B11DA" w:rsidP="00651916">
            <w:pPr>
              <w:spacing w:before="0" w:after="0"/>
              <w:rPr>
                <w:rFonts w:asciiTheme="majorHAnsi" w:hAnsiTheme="majorHAnsi" w:cstheme="majorHAnsi"/>
              </w:rPr>
            </w:pPr>
            <w:r w:rsidRPr="00651916">
              <w:rPr>
                <w:rFonts w:asciiTheme="majorHAnsi" w:hAnsiTheme="majorHAnsi" w:cstheme="majorHAnsi"/>
              </w:rPr>
              <w:t xml:space="preserve">Projet  Recherche – TE </w:t>
            </w:r>
            <w:r w:rsidR="00E96BCC" w:rsidRPr="00651916">
              <w:rPr>
                <w:rFonts w:asciiTheme="majorHAnsi" w:hAnsiTheme="majorHAnsi" w:cstheme="majorHAnsi"/>
              </w:rPr>
              <w:t>32</w:t>
            </w:r>
          </w:p>
        </w:tc>
      </w:tr>
      <w:tr w:rsidR="004B11DA" w:rsidRPr="00684A8D" w14:paraId="18DF653B"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CE5D9BF" w14:textId="77777777" w:rsidR="004B11DA" w:rsidRPr="00A83850" w:rsidRDefault="004B11DA" w:rsidP="00651916">
            <w:pPr>
              <w:spacing w:before="0" w:after="0"/>
              <w:rPr>
                <w:rFonts w:asciiTheme="majorHAnsi" w:hAnsiTheme="majorHAnsi" w:cstheme="majorHAnsi"/>
                <w:lang w:val="en-US"/>
              </w:rPr>
            </w:pPr>
            <w:r w:rsidRPr="00651916">
              <w:rPr>
                <w:rFonts w:asciiTheme="majorHAnsi" w:hAnsiTheme="majorHAnsi" w:cstheme="majorHAnsi"/>
                <w:lang w:val="en-GB"/>
              </w:rPr>
              <w:t xml:space="preserve">Titre : </w:t>
            </w:r>
            <w:r w:rsidRPr="00651916">
              <w:rPr>
                <w:rFonts w:asciiTheme="majorHAnsi" w:hAnsiTheme="majorHAnsi" w:cstheme="majorHAnsi"/>
                <w:b w:val="0"/>
                <w:bCs w:val="0"/>
                <w:lang w:val="en-GB"/>
              </w:rPr>
              <w:t>Beyond time- and spatial-scale separation in power grids: short- and long-term energy storage</w:t>
            </w:r>
          </w:p>
        </w:tc>
      </w:tr>
      <w:tr w:rsidR="004B11DA" w:rsidRPr="003F60AC" w14:paraId="77A68696"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4D3B5130" w14:textId="77777777" w:rsidR="004B11DA" w:rsidRPr="00651916" w:rsidRDefault="004B11DA" w:rsidP="00651916">
            <w:pPr>
              <w:spacing w:before="0" w:after="0"/>
              <w:rPr>
                <w:rFonts w:asciiTheme="majorHAnsi" w:hAnsiTheme="majorHAnsi" w:cstheme="majorHAnsi"/>
                <w:b w:val="0"/>
              </w:rPr>
            </w:pPr>
            <w:r w:rsidRPr="00651916">
              <w:rPr>
                <w:rFonts w:asciiTheme="majorHAnsi" w:hAnsiTheme="majorHAnsi" w:cstheme="majorHAnsi"/>
              </w:rPr>
              <w:t xml:space="preserve">Enseignants impliqués : </w:t>
            </w:r>
            <w:r w:rsidRPr="00651916">
              <w:rPr>
                <w:rFonts w:asciiTheme="majorHAnsi" w:hAnsiTheme="majorHAnsi" w:cstheme="majorHAnsi"/>
                <w:b w:val="0"/>
              </w:rPr>
              <w:t xml:space="preserve">Fabrizio </w:t>
            </w:r>
            <w:proofErr w:type="spellStart"/>
            <w:r w:rsidRPr="00651916">
              <w:rPr>
                <w:rFonts w:asciiTheme="majorHAnsi" w:hAnsiTheme="majorHAnsi" w:cstheme="majorHAnsi"/>
                <w:b w:val="0"/>
              </w:rPr>
              <w:t>Sossan</w:t>
            </w:r>
            <w:proofErr w:type="spellEnd"/>
            <w:r w:rsidRPr="00651916">
              <w:rPr>
                <w:rFonts w:asciiTheme="majorHAnsi" w:hAnsiTheme="majorHAnsi" w:cstheme="majorHAnsi"/>
                <w:b w:val="0"/>
              </w:rPr>
              <w:t xml:space="preserve"> (PERSEE)</w:t>
            </w:r>
          </w:p>
        </w:tc>
      </w:tr>
      <w:tr w:rsidR="004B11DA" w:rsidRPr="00A83850" w14:paraId="26DCC396"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CC70A30" w14:textId="77777777" w:rsidR="004B11DA" w:rsidRDefault="004B11DA" w:rsidP="00651916">
            <w:pPr>
              <w:spacing w:before="0" w:after="0"/>
              <w:rPr>
                <w:rFonts w:asciiTheme="majorHAnsi" w:hAnsiTheme="majorHAnsi" w:cstheme="majorHAnsi"/>
                <w:lang w:val="en-GB"/>
              </w:rPr>
            </w:pPr>
            <w:proofErr w:type="spellStart"/>
            <w:r w:rsidRPr="00651916">
              <w:rPr>
                <w:rFonts w:asciiTheme="majorHAnsi" w:hAnsiTheme="majorHAnsi" w:cstheme="majorHAnsi"/>
                <w:lang w:val="en-GB"/>
              </w:rPr>
              <w:t>Descriptif</w:t>
            </w:r>
            <w:proofErr w:type="spellEnd"/>
            <w:r w:rsidRPr="00651916">
              <w:rPr>
                <w:rFonts w:asciiTheme="majorHAnsi" w:hAnsiTheme="majorHAnsi" w:cstheme="majorHAnsi"/>
                <w:lang w:val="en-GB"/>
              </w:rPr>
              <w:t xml:space="preserve"> :  </w:t>
            </w:r>
            <w:r w:rsidRPr="00651916">
              <w:rPr>
                <w:rFonts w:asciiTheme="majorHAnsi" w:hAnsiTheme="majorHAnsi" w:cstheme="majorHAnsi"/>
                <w:b w:val="0"/>
                <w:bCs w:val="0"/>
                <w:lang w:val="en-GB"/>
              </w:rPr>
              <w:t>Battery energy storage systems (BESSs) are promising assets that can provide a wide variety of services to both distribution grid operators (DSOs, such as congestions management, self-consumption of locally generated electricity) and the transmission grid operator (TSO inertia emulation primary frequency control, power reserves), and at different time scales. Most of the existing literature has tackled the problem of planning BESSs (i.e., determining their power rating, energy capacity, and location) from the point of view of DSO and TSO individually, without emphasis on how combined and collective planning could benefit both of them. This project explores methods to address BESS planning at multiple spatial scales to support DSOs and TSO and multiple time scales to comprehensively handle more services (from short- to long-term).</w:t>
            </w:r>
          </w:p>
          <w:p w14:paraId="14D768D1" w14:textId="64041C85" w:rsidR="00651916" w:rsidRPr="00651916" w:rsidRDefault="00651916" w:rsidP="00651916">
            <w:pPr>
              <w:spacing w:before="0" w:after="0"/>
              <w:rPr>
                <w:rFonts w:asciiTheme="majorHAnsi" w:hAnsiTheme="majorHAnsi" w:cstheme="majorHAnsi"/>
                <w:b w:val="0"/>
                <w:lang w:val="en-GB"/>
              </w:rPr>
            </w:pPr>
          </w:p>
        </w:tc>
      </w:tr>
      <w:tr w:rsidR="004B11DA" w:rsidRPr="003F60AC" w14:paraId="31A7AE12"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7E482B07" w14:textId="77777777" w:rsidR="004B11DA" w:rsidRPr="00651916" w:rsidRDefault="004B11DA" w:rsidP="00651916">
            <w:pPr>
              <w:spacing w:before="0" w:after="0"/>
              <w:rPr>
                <w:rFonts w:asciiTheme="majorHAnsi" w:hAnsiTheme="majorHAnsi" w:cstheme="majorHAnsi"/>
                <w:b w:val="0"/>
              </w:rPr>
            </w:pPr>
            <w:r w:rsidRPr="00651916">
              <w:rPr>
                <w:rFonts w:asciiTheme="majorHAnsi" w:hAnsiTheme="majorHAnsi" w:cstheme="majorHAnsi"/>
              </w:rPr>
              <w:t xml:space="preserve">Type de recherche : </w:t>
            </w:r>
            <w:r w:rsidRPr="00651916">
              <w:rPr>
                <w:rFonts w:asciiTheme="majorHAnsi" w:hAnsiTheme="majorHAnsi" w:cstheme="majorHAnsi"/>
                <w:b w:val="0"/>
              </w:rPr>
              <w:t xml:space="preserve">Simulation and </w:t>
            </w:r>
            <w:proofErr w:type="spellStart"/>
            <w:r w:rsidRPr="00651916">
              <w:rPr>
                <w:rFonts w:asciiTheme="majorHAnsi" w:hAnsiTheme="majorHAnsi" w:cstheme="majorHAnsi"/>
                <w:b w:val="0"/>
              </w:rPr>
              <w:t>optimization</w:t>
            </w:r>
            <w:proofErr w:type="spellEnd"/>
          </w:p>
        </w:tc>
      </w:tr>
      <w:tr w:rsidR="004B11DA" w:rsidRPr="003F60AC" w14:paraId="5553FB31"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8CDAC34" w14:textId="77777777" w:rsidR="004B11DA" w:rsidRPr="00651916" w:rsidRDefault="004B11DA" w:rsidP="00651916">
            <w:pPr>
              <w:spacing w:before="0" w:after="0"/>
              <w:rPr>
                <w:rFonts w:asciiTheme="majorHAnsi" w:hAnsiTheme="majorHAnsi" w:cstheme="majorHAnsi"/>
                <w:b w:val="0"/>
                <w:lang w:val="en-GB"/>
              </w:rPr>
            </w:pPr>
            <w:proofErr w:type="spellStart"/>
            <w:r w:rsidRPr="00651916">
              <w:rPr>
                <w:rFonts w:asciiTheme="majorHAnsi" w:hAnsiTheme="majorHAnsi" w:cstheme="majorHAnsi"/>
                <w:lang w:val="en-GB"/>
              </w:rPr>
              <w:t>Partenaires</w:t>
            </w:r>
            <w:proofErr w:type="spellEnd"/>
            <w:r w:rsidRPr="00651916">
              <w:rPr>
                <w:rFonts w:asciiTheme="majorHAnsi" w:hAnsiTheme="majorHAnsi" w:cstheme="majorHAnsi"/>
                <w:lang w:val="en-GB"/>
              </w:rPr>
              <w:t xml:space="preserve"> : </w:t>
            </w:r>
          </w:p>
        </w:tc>
      </w:tr>
      <w:tr w:rsidR="004B11DA" w:rsidRPr="007A7555" w14:paraId="33C4137A"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11D85867" w14:textId="0BE05D37" w:rsidR="004B11DA" w:rsidRPr="00651916" w:rsidRDefault="004B11DA" w:rsidP="00651916">
            <w:pPr>
              <w:spacing w:before="0" w:after="0"/>
              <w:rPr>
                <w:rFonts w:asciiTheme="majorHAnsi" w:hAnsiTheme="majorHAnsi" w:cstheme="majorHAnsi"/>
              </w:rPr>
            </w:pPr>
            <w:r w:rsidRPr="00651916">
              <w:rPr>
                <w:rFonts w:asciiTheme="majorHAnsi" w:hAnsiTheme="majorHAnsi" w:cstheme="majorHAnsi"/>
              </w:rPr>
              <w:t>Nombre d’étudiant</w:t>
            </w:r>
            <w:r w:rsidR="00932DD2">
              <w:rPr>
                <w:rFonts w:asciiTheme="majorHAnsi" w:hAnsiTheme="majorHAnsi" w:cstheme="majorHAnsi"/>
              </w:rPr>
              <w:t>s</w:t>
            </w:r>
            <w:r w:rsidRPr="00651916">
              <w:rPr>
                <w:rFonts w:asciiTheme="majorHAnsi" w:hAnsiTheme="majorHAnsi" w:cstheme="majorHAnsi"/>
              </w:rPr>
              <w:t xml:space="preserve"> souhaité : </w:t>
            </w:r>
            <w:r w:rsidRPr="00651916">
              <w:rPr>
                <w:rFonts w:asciiTheme="majorHAnsi" w:hAnsiTheme="majorHAnsi" w:cstheme="majorHAnsi"/>
                <w:b w:val="0"/>
              </w:rPr>
              <w:t>1</w:t>
            </w:r>
          </w:p>
        </w:tc>
      </w:tr>
      <w:tr w:rsidR="004B11DA" w:rsidRPr="00684A8D" w14:paraId="2748C880"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42C01AC" w14:textId="77777777" w:rsidR="004B11DA" w:rsidRPr="00A83850" w:rsidRDefault="004B11DA" w:rsidP="00651916">
            <w:pPr>
              <w:spacing w:before="0" w:after="0"/>
              <w:rPr>
                <w:rFonts w:asciiTheme="majorHAnsi" w:hAnsiTheme="majorHAnsi" w:cstheme="majorHAnsi"/>
                <w:b w:val="0"/>
                <w:lang w:val="en-US"/>
              </w:rPr>
            </w:pPr>
            <w:proofErr w:type="spellStart"/>
            <w:r w:rsidRPr="00A83850">
              <w:rPr>
                <w:rFonts w:asciiTheme="majorHAnsi" w:hAnsiTheme="majorHAnsi" w:cstheme="majorHAnsi"/>
                <w:lang w:val="en-US"/>
              </w:rPr>
              <w:t>Prérequis</w:t>
            </w:r>
            <w:proofErr w:type="spellEnd"/>
            <w:r w:rsidRPr="00A83850">
              <w:rPr>
                <w:rFonts w:asciiTheme="majorHAnsi" w:hAnsiTheme="majorHAnsi" w:cstheme="majorHAnsi"/>
                <w:lang w:val="en-US"/>
              </w:rPr>
              <w:t> : Interest in analytical mathematical developments and models</w:t>
            </w:r>
          </w:p>
        </w:tc>
      </w:tr>
    </w:tbl>
    <w:p w14:paraId="1BEC60AD" w14:textId="77777777" w:rsidR="004B11DA" w:rsidRPr="00A83850" w:rsidRDefault="004B11DA" w:rsidP="007A7555">
      <w:pPr>
        <w:spacing w:before="0" w:after="200" w:line="276" w:lineRule="auto"/>
        <w:jc w:val="left"/>
        <w:rPr>
          <w:rFonts w:ascii="Calibri" w:hAnsi="Calibri" w:cs="Times New Roman"/>
          <w:color w:val="auto"/>
          <w:lang w:val="en-US"/>
        </w:rPr>
      </w:pPr>
    </w:p>
    <w:tbl>
      <w:tblPr>
        <w:tblStyle w:val="Listeclaire-Accent13"/>
        <w:tblW w:w="0" w:type="auto"/>
        <w:tblLook w:val="04A0" w:firstRow="1" w:lastRow="0" w:firstColumn="1" w:lastColumn="0" w:noHBand="0" w:noVBand="1"/>
      </w:tblPr>
      <w:tblGrid>
        <w:gridCol w:w="9622"/>
      </w:tblGrid>
      <w:tr w:rsidR="007A7555" w:rsidRPr="007A7555" w14:paraId="2DA7F9F6"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EE8378C" w14:textId="43B18895" w:rsidR="007A7555" w:rsidRPr="007A7555" w:rsidRDefault="007A7555" w:rsidP="007A7555">
            <w:pPr>
              <w:spacing w:before="0" w:after="0"/>
              <w:rPr>
                <w:rFonts w:ascii="Calibri" w:hAnsi="Calibri"/>
              </w:rPr>
            </w:pPr>
            <w:r w:rsidRPr="007A7555">
              <w:rPr>
                <w:rFonts w:ascii="Calibri" w:hAnsi="Calibri"/>
              </w:rPr>
              <w:t xml:space="preserve">Projet  Recherche – TE </w:t>
            </w:r>
            <w:r w:rsidR="00E96BCC">
              <w:rPr>
                <w:rFonts w:ascii="Calibri" w:hAnsi="Calibri"/>
              </w:rPr>
              <w:t>33</w:t>
            </w:r>
          </w:p>
        </w:tc>
      </w:tr>
      <w:tr w:rsidR="007A7555" w:rsidRPr="007A7555" w14:paraId="7B9EF19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02D0ED6"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 xml:space="preserve">Apprentissage  statistique et optimisation pour la modélisation de la dynamique des prix sur le marché de l’électricité à échelle européenne. </w:t>
            </w:r>
          </w:p>
        </w:tc>
      </w:tr>
      <w:tr w:rsidR="007A7555" w:rsidRPr="007A7555" w14:paraId="206CB13A"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BA83E5A"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Robin Girard (PERSEE)</w:t>
            </w:r>
          </w:p>
        </w:tc>
      </w:tr>
      <w:tr w:rsidR="007A7555" w:rsidRPr="007A7555" w14:paraId="43367D14"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4D7D032" w14:textId="77777777" w:rsidR="007A7555" w:rsidRPr="007A7555" w:rsidRDefault="007A7555" w:rsidP="007A7555">
            <w:pPr>
              <w:spacing w:before="0" w:after="0"/>
              <w:jc w:val="both"/>
              <w:rPr>
                <w:rFonts w:ascii="Calibri" w:hAnsi="Calibri"/>
              </w:rPr>
            </w:pPr>
            <w:r w:rsidRPr="007A7555">
              <w:rPr>
                <w:rFonts w:ascii="Calibri" w:hAnsi="Calibri"/>
              </w:rPr>
              <w:t xml:space="preserve">Descriptif : </w:t>
            </w:r>
            <w:r w:rsidRPr="007A7555">
              <w:rPr>
                <w:rFonts w:ascii="Calibri" w:hAnsi="Calibri"/>
                <w:b w:val="0"/>
              </w:rPr>
              <w:t>Dans le contexte actuel de transition énergétique vers des moyens de production d’électricité renouvelable et du fait de la libéralisation du marché de l’électricité européen, il est nécessaire pour analyser les revenus futurs des producteurs de modéliser les prix sur les marchés au comptant (spot) de l’électricité et la manière dont ces derniers peuvent réagir à des changements du mix énergétique ou des règles de marché.</w:t>
            </w:r>
          </w:p>
          <w:p w14:paraId="511DE1F4" w14:textId="77777777" w:rsidR="007A7555" w:rsidRDefault="007A7555" w:rsidP="007A7555">
            <w:pPr>
              <w:spacing w:before="0" w:after="0"/>
              <w:jc w:val="both"/>
              <w:rPr>
                <w:rFonts w:ascii="Calibri" w:hAnsi="Calibri"/>
                <w:bCs w:val="0"/>
              </w:rPr>
            </w:pPr>
            <w:r w:rsidRPr="007A7555">
              <w:rPr>
                <w:rFonts w:ascii="Calibri" w:hAnsi="Calibri"/>
                <w:b w:val="0"/>
              </w:rPr>
              <w:t xml:space="preserve">L’objectif scientifique de ce projet s’inscrit dans la lignée de travaux menés au Centre PERSEE sur la modélisation du système électrique et du marché de l’électricité. Il s’agit de faire « converger » une approche physique basée sur le fonctionnement du réseau électrique et une approche statistique permettant de tirer parti des données observées sur les marchés et sur le système électrique. Tout cela afin de proposer in fine un modèle de simulation innovant des prix du marché de l’électricité (une étude bibliographique a révélé que les modèles actuels n’exploitent pas pleinement la complémentarité des données physiques et financières). La démarche suivie sera donc d’utiliser les données disponibles sur les marchés européens (prix/courbes d’offre de prix), d’étudier des cas industriels en collaboration avec nos partenaires, de proposer un modèle des systèmes correspondants avec des paramètres libres et enfin, une méthode pour estimer ces paramètres. Le résultat obtenu permettra par exemple une analyse de risques sur les revenus des producteurs renouvelables bénéficiant du complément de revenu. Des travaux de cet ordre ont été menés à l’échelle de la France et sont concluants. Le travail consistera ici à conduire la modélisation à l’échelle de quelques autres pays européens interconnectés (e.g. Allemagne, France, Espagne, …). </w:t>
            </w:r>
          </w:p>
          <w:p w14:paraId="665AC4A3" w14:textId="4500F759" w:rsidR="00651916" w:rsidRPr="007A7555" w:rsidRDefault="00651916" w:rsidP="007A7555">
            <w:pPr>
              <w:spacing w:before="0" w:after="0"/>
              <w:jc w:val="both"/>
              <w:rPr>
                <w:rFonts w:ascii="Calibri" w:hAnsi="Calibri"/>
              </w:rPr>
            </w:pPr>
          </w:p>
        </w:tc>
      </w:tr>
      <w:tr w:rsidR="007A7555" w:rsidRPr="007A7555" w14:paraId="0B53ABE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C693645"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 xml:space="preserve">Projet modélisation du système électrique et du marché. Analyse de données. </w:t>
            </w:r>
          </w:p>
        </w:tc>
      </w:tr>
      <w:tr w:rsidR="007A7555" w:rsidRPr="007A7555" w14:paraId="57081E17"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3F7085A"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 xml:space="preserve">Projet en partenariat avec le EPEX et possiblement avec ENGIE. </w:t>
            </w:r>
          </w:p>
        </w:tc>
      </w:tr>
      <w:tr w:rsidR="007A7555" w:rsidRPr="007A7555" w14:paraId="1196B0C9"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D773770" w14:textId="3964AEFE"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36CC34C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D08D47A" w14:textId="77777777" w:rsidR="007A7555" w:rsidRPr="007A7555" w:rsidRDefault="007A7555" w:rsidP="007A7555">
            <w:pPr>
              <w:spacing w:before="0" w:after="0"/>
              <w:rPr>
                <w:rFonts w:ascii="Calibri" w:hAnsi="Calibri"/>
                <w:b w:val="0"/>
              </w:rPr>
            </w:pPr>
            <w:r w:rsidRPr="007A7555">
              <w:rPr>
                <w:rFonts w:ascii="Calibri" w:hAnsi="Calibri"/>
              </w:rPr>
              <w:t>Prérequis : A</w:t>
            </w:r>
            <w:r w:rsidRPr="007A7555">
              <w:rPr>
                <w:rFonts w:ascii="Calibri" w:hAnsi="Calibri"/>
                <w:b w:val="0"/>
              </w:rPr>
              <w:t xml:space="preserve">ptitude ou appétence pour l’optimisation, la modélisation, l’analyse de grandes quantités de données, la programmation. </w:t>
            </w:r>
          </w:p>
        </w:tc>
      </w:tr>
    </w:tbl>
    <w:p w14:paraId="53114B59" w14:textId="77777777" w:rsidR="007A7555" w:rsidRPr="007A7555" w:rsidRDefault="007A7555" w:rsidP="007A7555">
      <w:pPr>
        <w:spacing w:before="0" w:after="0" w:line="240" w:lineRule="auto"/>
        <w:jc w:val="left"/>
        <w:rPr>
          <w:rFonts w:ascii="Calibri" w:hAnsi="Calibri" w:cs="Times New Roman"/>
          <w:color w:val="auto"/>
          <w:sz w:val="6"/>
        </w:rPr>
      </w:pPr>
    </w:p>
    <w:p w14:paraId="2B071259" w14:textId="77777777" w:rsidR="00651916" w:rsidRDefault="00651916" w:rsidP="007A7555">
      <w:pPr>
        <w:spacing w:before="0" w:after="200" w:line="276" w:lineRule="auto"/>
        <w:jc w:val="left"/>
        <w:rPr>
          <w:rFonts w:ascii="Calibri" w:hAnsi="Calibri" w:cs="Times New Roman"/>
          <w:color w:val="auto"/>
        </w:rPr>
      </w:pPr>
    </w:p>
    <w:p w14:paraId="405277EC" w14:textId="77777777" w:rsidR="00651916" w:rsidRDefault="00651916"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651916" w:rsidRPr="007A7555" w14:paraId="4FB03FF8" w14:textId="77777777" w:rsidTr="009F6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6CF745F" w14:textId="77777777" w:rsidR="00651916" w:rsidRPr="007A7555" w:rsidRDefault="00651916" w:rsidP="009F6BB3">
            <w:pPr>
              <w:spacing w:before="0" w:after="0"/>
              <w:jc w:val="both"/>
              <w:rPr>
                <w:rFonts w:ascii="Calibri" w:hAnsi="Calibri"/>
              </w:rPr>
            </w:pPr>
            <w:r w:rsidRPr="007A7555">
              <w:rPr>
                <w:rFonts w:ascii="Calibri" w:hAnsi="Calibri"/>
              </w:rPr>
              <w:t xml:space="preserve">Projet  Recherche – TE </w:t>
            </w:r>
            <w:r>
              <w:rPr>
                <w:rFonts w:ascii="Calibri" w:hAnsi="Calibri"/>
              </w:rPr>
              <w:t>34</w:t>
            </w:r>
          </w:p>
        </w:tc>
      </w:tr>
      <w:tr w:rsidR="00651916" w:rsidRPr="007A7555" w14:paraId="1C0DD557"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792F6AB" w14:textId="77777777" w:rsidR="00651916" w:rsidRPr="007A7555" w:rsidRDefault="00651916" w:rsidP="009F6BB3">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 xml:space="preserve">Optimisation sous incertitude : modèles structurés en </w:t>
            </w:r>
            <w:proofErr w:type="spellStart"/>
            <w:r w:rsidRPr="007A7555">
              <w:rPr>
                <w:rFonts w:ascii="Calibri" w:hAnsi="Calibri"/>
                <w:b w:val="0"/>
              </w:rPr>
              <w:t>copulæ</w:t>
            </w:r>
            <w:proofErr w:type="spellEnd"/>
            <w:r w:rsidRPr="007A7555">
              <w:rPr>
                <w:rFonts w:ascii="Calibri" w:hAnsi="Calibri"/>
                <w:b w:val="0"/>
              </w:rPr>
              <w:t xml:space="preserve"> pour les problèmes de gestion des énergies renouvelables</w:t>
            </w:r>
          </w:p>
        </w:tc>
      </w:tr>
      <w:tr w:rsidR="00651916" w:rsidRPr="007A7555" w14:paraId="700D40D9"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59BE2E90" w14:textId="77777777" w:rsidR="00651916" w:rsidRPr="007A7555" w:rsidRDefault="00651916" w:rsidP="009F6BB3">
            <w:pPr>
              <w:spacing w:before="0" w:after="0"/>
              <w:jc w:val="both"/>
              <w:rPr>
                <w:rFonts w:ascii="Calibri" w:hAnsi="Calibri"/>
                <w:b w:val="0"/>
              </w:rPr>
            </w:pPr>
            <w:r w:rsidRPr="007A7555">
              <w:rPr>
                <w:rFonts w:ascii="Calibri" w:hAnsi="Calibri"/>
              </w:rPr>
              <w:t xml:space="preserve">Enseignants impliqués : </w:t>
            </w:r>
            <w:proofErr w:type="spellStart"/>
            <w:r w:rsidRPr="007A7555">
              <w:rPr>
                <w:rFonts w:ascii="Calibri" w:hAnsi="Calibri"/>
                <w:b w:val="0"/>
              </w:rPr>
              <w:t>Welington</w:t>
            </w:r>
            <w:proofErr w:type="spellEnd"/>
            <w:r w:rsidRPr="007A7555">
              <w:rPr>
                <w:rFonts w:ascii="Calibri" w:hAnsi="Calibri"/>
                <w:b w:val="0"/>
              </w:rPr>
              <w:t xml:space="preserve"> de Oliveira (CMA)</w:t>
            </w:r>
          </w:p>
        </w:tc>
      </w:tr>
      <w:tr w:rsidR="00651916" w:rsidRPr="007A7555" w14:paraId="3B4826B2"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77DAC4F" w14:textId="721171E4" w:rsidR="00651916" w:rsidRPr="007A7555" w:rsidRDefault="00651916" w:rsidP="009F6BB3">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Le problème de gestion de l'énergie consiste à utiliser efficacement des ressources pour répondre aux besoins énergétiques. Il consiste à planifier et gérer  de façon optimale des unités de production et de consommation d'énergie. Avec la croissance  de l’usage de sources d'énergie renouvelable intermittentes, le besoin de gérer l'incertitude est devenu primordial dans de tels problèmes d'optimisation pour assurer rentabilité et fiabilité du système. Dans ce contexte, une des façons de gérer l'incertitude est l’usage de la programmation stochastique sous contrainte en probabilité : on cherche une planification qui  permet de satisfaire les contraintes aléatoires du système avec une probabilité d'au moins p (par exemple, p = 95%). En général, la contrainte en probabilité est une fonction non convexe, non différentiable et difficile à évaluer. Pour cette raison, nous allons approximer cette fonction par des fonctions plus simples dénommées </w:t>
            </w:r>
            <w:proofErr w:type="spellStart"/>
            <w:r w:rsidRPr="007A7555">
              <w:rPr>
                <w:rFonts w:ascii="Calibri" w:hAnsi="Calibri"/>
                <w:b w:val="0"/>
              </w:rPr>
              <w:t>copulæ</w:t>
            </w:r>
            <w:proofErr w:type="spellEnd"/>
            <w:r w:rsidRPr="007A7555">
              <w:rPr>
                <w:rFonts w:ascii="Calibri" w:hAnsi="Calibri"/>
                <w:b w:val="0"/>
              </w:rPr>
              <w:t>. Une copula est une distribution de probabilité multivariée pour laquelle la distribution de probabilité marginale de chaque variable est uniforme.</w:t>
            </w:r>
          </w:p>
        </w:tc>
      </w:tr>
      <w:tr w:rsidR="00651916" w:rsidRPr="007A7555" w14:paraId="7DE323C0"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5A0145E4" w14:textId="77777777" w:rsidR="00651916" w:rsidRPr="007A7555" w:rsidRDefault="00651916" w:rsidP="009F6BB3">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Il s’agit d’un projet de modélisation mathématique et d’expérimentation numérique.</w:t>
            </w:r>
          </w:p>
        </w:tc>
      </w:tr>
      <w:tr w:rsidR="00651916" w:rsidRPr="007A7555" w14:paraId="516A92BB"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DDF7A7C" w14:textId="77777777" w:rsidR="00651916" w:rsidRPr="007A7555" w:rsidRDefault="00651916" w:rsidP="009F6BB3">
            <w:pPr>
              <w:spacing w:before="0" w:after="0"/>
              <w:jc w:val="both"/>
              <w:rPr>
                <w:rFonts w:ascii="Calibri" w:hAnsi="Calibri"/>
                <w:b w:val="0"/>
              </w:rPr>
            </w:pPr>
            <w:r w:rsidRPr="007A7555">
              <w:rPr>
                <w:rFonts w:ascii="Calibri" w:hAnsi="Calibri"/>
              </w:rPr>
              <w:t xml:space="preserve">Partenaires : </w:t>
            </w:r>
            <w:r w:rsidRPr="007A7555">
              <w:rPr>
                <w:rFonts w:ascii="Calibri" w:hAnsi="Calibri"/>
                <w:b w:val="0"/>
              </w:rPr>
              <w:t>Le sujet</w:t>
            </w:r>
            <w:r w:rsidRPr="007A7555">
              <w:rPr>
                <w:rFonts w:ascii="Calibri" w:hAnsi="Calibri"/>
              </w:rPr>
              <w:t xml:space="preserve"> </w:t>
            </w:r>
            <w:r w:rsidRPr="007A7555">
              <w:rPr>
                <w:rFonts w:ascii="Calibri" w:hAnsi="Calibri"/>
                <w:b w:val="0"/>
              </w:rPr>
              <w:t>a bien sûr un  attrait industriel, mais pour l’instant on n’a pas un partenaire.</w:t>
            </w:r>
          </w:p>
        </w:tc>
      </w:tr>
      <w:tr w:rsidR="00651916" w:rsidRPr="007A7555" w14:paraId="11FBC975" w14:textId="77777777" w:rsidTr="009F6BB3">
        <w:tc>
          <w:tcPr>
            <w:cnfStyle w:val="001000000000" w:firstRow="0" w:lastRow="0" w:firstColumn="1" w:lastColumn="0" w:oddVBand="0" w:evenVBand="0" w:oddHBand="0" w:evenHBand="0" w:firstRowFirstColumn="0" w:firstRowLastColumn="0" w:lastRowFirstColumn="0" w:lastRowLastColumn="0"/>
            <w:tcW w:w="9622" w:type="dxa"/>
          </w:tcPr>
          <w:p w14:paraId="008BE5CE" w14:textId="669A1FF6" w:rsidR="00651916" w:rsidRPr="007A7555" w:rsidRDefault="00651916" w:rsidP="009F6BB3">
            <w:pPr>
              <w:spacing w:before="0" w:after="0"/>
              <w:jc w:val="both"/>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w:t>
            </w:r>
            <w:r w:rsidRPr="007A7555">
              <w:rPr>
                <w:rFonts w:ascii="Calibri" w:hAnsi="Calibri"/>
                <w:b w:val="0"/>
              </w:rPr>
              <w:t xml:space="preserve"> 1 à</w:t>
            </w:r>
            <w:r w:rsidRPr="007A7555">
              <w:rPr>
                <w:rFonts w:ascii="Calibri" w:hAnsi="Calibri"/>
              </w:rPr>
              <w:t xml:space="preserve"> </w:t>
            </w:r>
            <w:r w:rsidRPr="007A7555">
              <w:rPr>
                <w:rFonts w:ascii="Calibri" w:hAnsi="Calibri"/>
                <w:b w:val="0"/>
              </w:rPr>
              <w:t>2</w:t>
            </w:r>
          </w:p>
        </w:tc>
      </w:tr>
      <w:tr w:rsidR="00651916" w:rsidRPr="007A7555" w14:paraId="6EF0ED38" w14:textId="77777777" w:rsidTr="009F6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36C5B23" w14:textId="77777777" w:rsidR="00651916" w:rsidRPr="007A7555" w:rsidRDefault="00651916" w:rsidP="009F6BB3">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Cours d’optimisation non linaire et statistiques.</w:t>
            </w:r>
            <w:r w:rsidRPr="007A7555">
              <w:rPr>
                <w:rFonts w:ascii="Calibri" w:hAnsi="Calibri"/>
              </w:rPr>
              <w:t xml:space="preserve"> </w:t>
            </w:r>
            <w:r w:rsidRPr="007A7555">
              <w:rPr>
                <w:rFonts w:ascii="Calibri" w:hAnsi="Calibri"/>
                <w:b w:val="0"/>
              </w:rPr>
              <w:t>Connaissance de programmation en MATLAB ou Python.</w:t>
            </w:r>
          </w:p>
        </w:tc>
      </w:tr>
    </w:tbl>
    <w:p w14:paraId="346E192E" w14:textId="0FBEA351" w:rsidR="007A7555" w:rsidRPr="00651916" w:rsidRDefault="007A7555" w:rsidP="007A7555">
      <w:pPr>
        <w:spacing w:before="0" w:after="200" w:line="276" w:lineRule="auto"/>
        <w:jc w:val="left"/>
        <w:rPr>
          <w:rFonts w:ascii="Calibri" w:hAnsi="Calibri" w:cs="Times New Roman"/>
          <w:color w:val="auto"/>
          <w:sz w:val="12"/>
          <w:szCs w:val="12"/>
        </w:rPr>
      </w:pPr>
    </w:p>
    <w:tbl>
      <w:tblPr>
        <w:tblStyle w:val="Listeclaire-Accent13"/>
        <w:tblW w:w="0" w:type="auto"/>
        <w:tblLook w:val="04A0" w:firstRow="1" w:lastRow="0" w:firstColumn="1" w:lastColumn="0" w:noHBand="0" w:noVBand="1"/>
      </w:tblPr>
      <w:tblGrid>
        <w:gridCol w:w="9622"/>
      </w:tblGrid>
      <w:tr w:rsidR="007A7555" w:rsidRPr="007A7555" w14:paraId="79CD355D"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EC8D62B" w14:textId="603693F8" w:rsidR="007A7555" w:rsidRPr="007A7555" w:rsidRDefault="007A7555" w:rsidP="007A7555">
            <w:pPr>
              <w:spacing w:before="0" w:after="0"/>
              <w:rPr>
                <w:rFonts w:ascii="Calibri" w:hAnsi="Calibri"/>
              </w:rPr>
            </w:pPr>
            <w:r w:rsidRPr="007A7555">
              <w:rPr>
                <w:rFonts w:ascii="Calibri" w:hAnsi="Calibri"/>
              </w:rPr>
              <w:t>Projet  Recherche – TE 3</w:t>
            </w:r>
            <w:r w:rsidR="00E96BCC">
              <w:rPr>
                <w:rFonts w:ascii="Calibri" w:hAnsi="Calibri"/>
              </w:rPr>
              <w:t>5</w:t>
            </w:r>
          </w:p>
        </w:tc>
      </w:tr>
      <w:tr w:rsidR="007A7555" w:rsidRPr="007A7555" w14:paraId="22085C6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08539D4"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 xml:space="preserve">Optimisation de la participation aux marchés de l’électricité d’un ensemble de producteurs et consommateurs. </w:t>
            </w:r>
          </w:p>
        </w:tc>
      </w:tr>
      <w:tr w:rsidR="007A7555" w:rsidRPr="007A7555" w14:paraId="27073A5C"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5CD7B7D" w14:textId="48FDF38E"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Robin Girard (PERSEE)</w:t>
            </w:r>
          </w:p>
        </w:tc>
      </w:tr>
      <w:tr w:rsidR="007A7555" w:rsidRPr="007A7555" w14:paraId="26C9BA3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B56ADFE"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Dans un contexte où la part de renouvelable dans le mix électrique européen augmente et les usages des consommateurs se diversifient (comme avec l’arrivée des véhicules électriques par exemple), la participation aux services système pour maintenir l’équilibre prend une place plus importante. Dans le même temps, la volonté de la Commission Européenne (e.g. 2015/1222, CACM) de fluidifier les marchés pousse les différents acteurs de l’énergie à mettre en place des marchés pour toutes les échéances décisionnelles, par exemple </w:t>
            </w:r>
            <w:proofErr w:type="spellStart"/>
            <w:r w:rsidRPr="007A7555">
              <w:rPr>
                <w:rFonts w:ascii="Calibri" w:hAnsi="Calibri"/>
                <w:b w:val="0"/>
              </w:rPr>
              <w:t>aFRR</w:t>
            </w:r>
            <w:proofErr w:type="spellEnd"/>
            <w:r w:rsidRPr="007A7555">
              <w:rPr>
                <w:rFonts w:ascii="Calibri" w:hAnsi="Calibri"/>
                <w:b w:val="0"/>
              </w:rPr>
              <w:t>, FCR, réserve tertiaire en plus de celles qui existent déjà (</w:t>
            </w:r>
            <w:proofErr w:type="spellStart"/>
            <w:r w:rsidRPr="007A7555">
              <w:rPr>
                <w:rFonts w:ascii="Calibri" w:hAnsi="Calibri"/>
                <w:b w:val="0"/>
              </w:rPr>
              <w:t>day</w:t>
            </w:r>
            <w:proofErr w:type="spellEnd"/>
            <w:r w:rsidRPr="007A7555">
              <w:rPr>
                <w:rFonts w:ascii="Calibri" w:hAnsi="Calibri"/>
                <w:b w:val="0"/>
              </w:rPr>
              <w:t xml:space="preserve"> </w:t>
            </w:r>
            <w:proofErr w:type="spellStart"/>
            <w:r w:rsidRPr="007A7555">
              <w:rPr>
                <w:rFonts w:ascii="Calibri" w:hAnsi="Calibri"/>
                <w:b w:val="0"/>
              </w:rPr>
              <w:t>ahead</w:t>
            </w:r>
            <w:proofErr w:type="spellEnd"/>
            <w:r w:rsidRPr="007A7555">
              <w:rPr>
                <w:rFonts w:ascii="Calibri" w:hAnsi="Calibri"/>
                <w:b w:val="0"/>
              </w:rPr>
              <w:t>, intra-</w:t>
            </w:r>
            <w:proofErr w:type="spellStart"/>
            <w:r w:rsidRPr="007A7555">
              <w:rPr>
                <w:rFonts w:ascii="Calibri" w:hAnsi="Calibri"/>
                <w:b w:val="0"/>
              </w:rPr>
              <w:t>day</w:t>
            </w:r>
            <w:proofErr w:type="spellEnd"/>
            <w:r w:rsidRPr="007A7555">
              <w:rPr>
                <w:rFonts w:ascii="Calibri" w:hAnsi="Calibri"/>
                <w:b w:val="0"/>
              </w:rPr>
              <w:t xml:space="preserve">). Elle pousse également à une meilleure coordination des marchés entre différents pays. C’est dans ce contexte que les TSO (i.e. gestionnaires des réseaux de transport) des différents pays se réunissent dans le projet PICASSO pour définir les règles de fonctionnement de ces différents marchés. </w:t>
            </w:r>
          </w:p>
          <w:p w14:paraId="540A3616" w14:textId="7D2F5CD1" w:rsidR="007A7555" w:rsidRPr="007A7555" w:rsidRDefault="007A7555" w:rsidP="007A7555">
            <w:pPr>
              <w:spacing w:before="0" w:after="0"/>
              <w:jc w:val="both"/>
              <w:rPr>
                <w:rFonts w:ascii="Calibri" w:hAnsi="Calibri"/>
                <w:b w:val="0"/>
              </w:rPr>
            </w:pPr>
            <w:r w:rsidRPr="007A7555">
              <w:rPr>
                <w:rFonts w:ascii="Calibri" w:hAnsi="Calibri"/>
                <w:b w:val="0"/>
              </w:rPr>
              <w:t xml:space="preserve">L’entreprise </w:t>
            </w:r>
            <w:proofErr w:type="spellStart"/>
            <w:r w:rsidRPr="007A7555">
              <w:rPr>
                <w:rFonts w:ascii="Calibri" w:hAnsi="Calibri"/>
                <w:b w:val="0"/>
              </w:rPr>
              <w:t>GreenFlex</w:t>
            </w:r>
            <w:proofErr w:type="spellEnd"/>
            <w:r w:rsidRPr="007A7555">
              <w:rPr>
                <w:rFonts w:ascii="Calibri" w:hAnsi="Calibri"/>
                <w:b w:val="0"/>
              </w:rPr>
              <w:t xml:space="preserve"> s'inscrit dans ce cadre et souhaite lancer un outil de service au système électrique. Cette activité peut représenter une nouvelle source de revenus et </w:t>
            </w:r>
            <w:proofErr w:type="spellStart"/>
            <w:r w:rsidRPr="007A7555">
              <w:rPr>
                <w:rFonts w:ascii="Calibri" w:hAnsi="Calibri"/>
                <w:b w:val="0"/>
              </w:rPr>
              <w:t>GreenFlex</w:t>
            </w:r>
            <w:proofErr w:type="spellEnd"/>
            <w:r w:rsidRPr="007A7555">
              <w:rPr>
                <w:rFonts w:ascii="Calibri" w:hAnsi="Calibri"/>
                <w:b w:val="0"/>
              </w:rPr>
              <w:t xml:space="preserve"> souhaite étudier la possibilité d’y participer. L’objectif de ces travaux sera de contribuer au développement et à la validation d’un ensemble d’algorithmes permettant la prise de décisions d’un agrégateur dans la phase d’offre sur les marchés de l’électricité et dans la phase d'exécution sur le système électrique. Cet outil de décision devra être capable d’intégrer dans son portefeuille un grand nombre de sources de flexibilité variées, grandes et petites, incluant les productions conventionnelles, les productions renouvelables, des gros consommateurs industriels, des charges diffuses comme le véhicule électrique (VE) ou ben encore des consommateurs résidentiels. Il devra aussi permettre d’arbitrer une participation possible sur plusieurs marchés (infra-journalier, réserve primaire, secondaires, tertiaire) et couvrir une gamme de décisions allant du temps réel aux décisions prises un jour à l’avance. </w:t>
            </w:r>
          </w:p>
        </w:tc>
      </w:tr>
      <w:tr w:rsidR="007A7555" w:rsidRPr="007A7555" w14:paraId="61899E1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3FAA49B"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 xml:space="preserve">Projet modélisation, optimisation. </w:t>
            </w:r>
          </w:p>
        </w:tc>
      </w:tr>
      <w:tr w:rsidR="007A7555" w:rsidRPr="007A7555" w14:paraId="058C335D"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7835CCE" w14:textId="4819261C" w:rsidR="007A7555" w:rsidRPr="007A7555" w:rsidRDefault="007A7555" w:rsidP="007A7555">
            <w:pPr>
              <w:spacing w:before="0" w:after="0"/>
              <w:rPr>
                <w:rFonts w:ascii="Calibri" w:hAnsi="Calibri"/>
                <w:b w:val="0"/>
              </w:rPr>
            </w:pPr>
            <w:r w:rsidRPr="007A7555">
              <w:rPr>
                <w:rFonts w:ascii="Calibri" w:hAnsi="Calibri"/>
              </w:rPr>
              <w:t xml:space="preserve">Partenaires : </w:t>
            </w:r>
          </w:p>
        </w:tc>
      </w:tr>
      <w:tr w:rsidR="007A7555" w:rsidRPr="007A7555" w14:paraId="53F0042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E9B393E" w14:textId="41C90A77"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2</w:t>
            </w:r>
          </w:p>
        </w:tc>
      </w:tr>
      <w:tr w:rsidR="007A7555" w:rsidRPr="007A7555" w14:paraId="45110F7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9DBEC9D" w14:textId="77777777" w:rsidR="007A7555" w:rsidRPr="007A7555" w:rsidRDefault="007A7555" w:rsidP="007A7555">
            <w:pPr>
              <w:spacing w:before="0" w:after="0"/>
              <w:rPr>
                <w:rFonts w:ascii="Calibri" w:hAnsi="Calibri"/>
                <w:b w:val="0"/>
              </w:rPr>
            </w:pPr>
            <w:r w:rsidRPr="007A7555">
              <w:rPr>
                <w:rFonts w:ascii="Calibri" w:hAnsi="Calibri"/>
              </w:rPr>
              <w:t>Prérequis : A</w:t>
            </w:r>
            <w:r w:rsidRPr="007A7555">
              <w:rPr>
                <w:rFonts w:ascii="Calibri" w:hAnsi="Calibri"/>
                <w:b w:val="0"/>
              </w:rPr>
              <w:t xml:space="preserve">ptitude ou appétence pour la modélisation des systèmes énergétiques, l’analyse de données, la modélisation technico-économique, l’optimisation. </w:t>
            </w:r>
          </w:p>
        </w:tc>
      </w:tr>
    </w:tbl>
    <w:p w14:paraId="1D1BFAF6" w14:textId="77777777" w:rsidR="007A7555" w:rsidRPr="007A7555" w:rsidRDefault="007A7555"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7A7555" w:rsidRPr="007A7555" w14:paraId="64FA31E2"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5778370" w14:textId="28D78529" w:rsidR="007A7555" w:rsidRPr="007A7555" w:rsidRDefault="007A7555" w:rsidP="007A7555">
            <w:pPr>
              <w:spacing w:before="0" w:after="0"/>
              <w:rPr>
                <w:rFonts w:ascii="Calibri" w:hAnsi="Calibri"/>
              </w:rPr>
            </w:pPr>
            <w:r w:rsidRPr="007A7555">
              <w:rPr>
                <w:rFonts w:ascii="Calibri" w:hAnsi="Calibri"/>
              </w:rPr>
              <w:t>Projet  Recherche – TE 3</w:t>
            </w:r>
            <w:r w:rsidR="00E96BCC">
              <w:rPr>
                <w:rFonts w:ascii="Calibri" w:hAnsi="Calibri"/>
              </w:rPr>
              <w:t>6</w:t>
            </w:r>
          </w:p>
        </w:tc>
      </w:tr>
      <w:tr w:rsidR="007A7555" w:rsidRPr="007A7555" w14:paraId="796F320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D588EE7"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Variabilité climatique et scénarios bas carbone pour les systèmes électriques français et européens</w:t>
            </w:r>
          </w:p>
        </w:tc>
      </w:tr>
      <w:tr w:rsidR="007A7555" w:rsidRPr="007A7555" w14:paraId="360FA739"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9DEDEA1"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 xml:space="preserve">Edi Assoumou (CMA),  Yves-Marie </w:t>
            </w:r>
            <w:proofErr w:type="spellStart"/>
            <w:r w:rsidRPr="007A7555">
              <w:rPr>
                <w:rFonts w:ascii="Calibri" w:hAnsi="Calibri"/>
                <w:b w:val="0"/>
              </w:rPr>
              <w:t>Saint-Drenan</w:t>
            </w:r>
            <w:proofErr w:type="spellEnd"/>
            <w:r w:rsidRPr="007A7555">
              <w:rPr>
                <w:rFonts w:ascii="Calibri" w:hAnsi="Calibri"/>
                <w:b w:val="0"/>
              </w:rPr>
              <w:t xml:space="preserve"> (OIE)</w:t>
            </w:r>
          </w:p>
        </w:tc>
      </w:tr>
      <w:tr w:rsidR="007A7555" w:rsidRPr="007A7555" w14:paraId="5E65CFE5"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18EFC4B"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Le développement des énergies est au cœur des stratégies françaises et européennes de décarbonation du système électrique. Les ordres de grandeurs des ambitions affichées sont considérables. Il s’agit en effet  d’atteindre en 30 ans une baisse de 80 à 100% des émissions de CO2 liées à la production d’électricité. Cette intégration massive d’énergies renouvelables pose plusieurs défis parmi lesquels, la gestion de l’intermittence, la diversité des vitesses de décarbonation et des choix technologiques des pays, l’interdépendance dans un réseau interconnecté. </w:t>
            </w:r>
          </w:p>
          <w:p w14:paraId="57AF80F1" w14:textId="77777777" w:rsidR="007A7555" w:rsidRDefault="007A7555" w:rsidP="007A7555">
            <w:pPr>
              <w:spacing w:before="0" w:after="0"/>
              <w:jc w:val="both"/>
              <w:rPr>
                <w:rFonts w:ascii="Calibri" w:hAnsi="Calibri"/>
                <w:bCs w:val="0"/>
              </w:rPr>
            </w:pPr>
            <w:r w:rsidRPr="007A7555">
              <w:rPr>
                <w:rFonts w:ascii="Calibri" w:hAnsi="Calibri"/>
                <w:b w:val="0"/>
              </w:rPr>
              <w:t xml:space="preserve">Dans le cadre du projet Européen CLIM2POWER deux centres de recherche de l’école, le CMA et OIE, ont associé leur expertise pour modéliser l’impact des variables climatiques sur les systèmes électriques. Le sujet proposé pour ce semestre recherche permettra à une équipe de 2 à 3 étudiants de s’intéresser à l’analyse des données climatiques pour l’identification de situations critiques en terme de productible renouvelable, l’étude des corrélations spatiales à l’échelle européenne, et l’analyse des implications pour le fonctionnement d’ensemble du  système. </w:t>
            </w:r>
          </w:p>
          <w:p w14:paraId="357180C5" w14:textId="33A4E344" w:rsidR="00E31556" w:rsidRPr="007A7555" w:rsidRDefault="00E31556" w:rsidP="007A7555">
            <w:pPr>
              <w:spacing w:before="0" w:after="0"/>
              <w:jc w:val="both"/>
              <w:rPr>
                <w:rFonts w:ascii="Calibri" w:hAnsi="Calibri"/>
                <w:b w:val="0"/>
              </w:rPr>
            </w:pPr>
          </w:p>
        </w:tc>
      </w:tr>
      <w:tr w:rsidR="007A7555" w:rsidRPr="007A7555" w14:paraId="35691E2A"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2E5653A"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 xml:space="preserve">Recherche orienté modélisation et simulation </w:t>
            </w:r>
          </w:p>
        </w:tc>
      </w:tr>
      <w:tr w:rsidR="007A7555" w:rsidRPr="007A7555" w14:paraId="33547C3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CB6FEAA"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 xml:space="preserve">Le travail s’appuiera sur les données climatiques fournies par l’ensemble des laboratoires partenaires du projet CLIM2POWER. </w:t>
            </w:r>
          </w:p>
        </w:tc>
      </w:tr>
      <w:tr w:rsidR="007A7555" w:rsidRPr="007A7555" w14:paraId="52FBF5DD"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B2E86F3" w14:textId="58A358DC"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2-3</w:t>
            </w:r>
          </w:p>
        </w:tc>
      </w:tr>
      <w:tr w:rsidR="007A7555" w:rsidRPr="007A7555" w14:paraId="43887AF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713F41B" w14:textId="77777777" w:rsidR="007A7555" w:rsidRPr="007A7555" w:rsidRDefault="007A7555" w:rsidP="007A7555">
            <w:pPr>
              <w:spacing w:before="0" w:after="0"/>
              <w:jc w:val="both"/>
              <w:rPr>
                <w:rFonts w:ascii="Calibri" w:hAnsi="Calibri"/>
                <w:b w:val="0"/>
              </w:rPr>
            </w:pPr>
            <w:r w:rsidRPr="007A7555">
              <w:rPr>
                <w:rFonts w:ascii="Calibri" w:hAnsi="Calibri"/>
              </w:rPr>
              <w:t>Prérequis :</w:t>
            </w:r>
          </w:p>
        </w:tc>
      </w:tr>
    </w:tbl>
    <w:p w14:paraId="65E21053" w14:textId="359A9CF4" w:rsidR="007A7555" w:rsidRPr="007A7555" w:rsidRDefault="007A7555"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06637F" w:rsidRPr="007A7555" w14:paraId="47F86A0F" w14:textId="77777777" w:rsidTr="0006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70A7A08" w14:textId="6F1C373B" w:rsidR="0006637F" w:rsidRPr="007A7555" w:rsidRDefault="0006637F" w:rsidP="006631AB">
            <w:pPr>
              <w:spacing w:before="0" w:after="0"/>
              <w:jc w:val="both"/>
              <w:rPr>
                <w:rFonts w:ascii="Calibri" w:hAnsi="Calibri"/>
              </w:rPr>
            </w:pPr>
            <w:r w:rsidRPr="007A7555">
              <w:rPr>
                <w:rFonts w:ascii="Calibri" w:hAnsi="Calibri"/>
              </w:rPr>
              <w:t>Projet  Recherche – TE 3</w:t>
            </w:r>
            <w:r w:rsidR="00E96BCC">
              <w:rPr>
                <w:rFonts w:ascii="Calibri" w:hAnsi="Calibri"/>
              </w:rPr>
              <w:t>7</w:t>
            </w:r>
          </w:p>
        </w:tc>
      </w:tr>
      <w:tr w:rsidR="0006637F" w:rsidRPr="007A7555" w14:paraId="2CD36955" w14:textId="77777777" w:rsidTr="0006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009A388" w14:textId="77777777" w:rsidR="0006637F" w:rsidRPr="007A7555" w:rsidRDefault="0006637F" w:rsidP="006631AB">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Comprendre et gérer les variabilités liées aux comportements des utilisateurs et des profils de conduite pour différents scénarios de mobilité électrique afin de suivre l'évolution de l'efficacité de la batterie, son impact et sa durée de vie</w:t>
            </w:r>
          </w:p>
        </w:tc>
      </w:tr>
      <w:tr w:rsidR="0006637F" w:rsidRPr="007A7555" w14:paraId="58778A59" w14:textId="77777777" w:rsidTr="0006637F">
        <w:tc>
          <w:tcPr>
            <w:cnfStyle w:val="001000000000" w:firstRow="0" w:lastRow="0" w:firstColumn="1" w:lastColumn="0" w:oddVBand="0" w:evenVBand="0" w:oddHBand="0" w:evenHBand="0" w:firstRowFirstColumn="0" w:firstRowLastColumn="0" w:lastRowFirstColumn="0" w:lastRowLastColumn="0"/>
            <w:tcW w:w="9622" w:type="dxa"/>
          </w:tcPr>
          <w:p w14:paraId="457C9BF3" w14:textId="77777777" w:rsidR="0006637F" w:rsidRPr="007A7555" w:rsidRDefault="0006637F" w:rsidP="006631AB">
            <w:pPr>
              <w:spacing w:before="0" w:after="0"/>
              <w:jc w:val="both"/>
              <w:rPr>
                <w:rFonts w:ascii="Calibri" w:hAnsi="Calibri"/>
                <w:b w:val="0"/>
              </w:rPr>
            </w:pPr>
            <w:r w:rsidRPr="007A7555">
              <w:rPr>
                <w:rFonts w:ascii="Calibri" w:hAnsi="Calibri"/>
              </w:rPr>
              <w:t xml:space="preserve">Enseignants impliqués : </w:t>
            </w:r>
            <w:r w:rsidRPr="00B73A26">
              <w:rPr>
                <w:rFonts w:ascii="Calibri" w:hAnsi="Calibri"/>
                <w:b w:val="0"/>
              </w:rPr>
              <w:t xml:space="preserve">Mélanie </w:t>
            </w:r>
            <w:proofErr w:type="spellStart"/>
            <w:r w:rsidRPr="00B73A26">
              <w:rPr>
                <w:rFonts w:ascii="Calibri" w:hAnsi="Calibri"/>
                <w:b w:val="0"/>
              </w:rPr>
              <w:t>Douziech</w:t>
            </w:r>
            <w:proofErr w:type="spellEnd"/>
            <w:r w:rsidRPr="00B73A26">
              <w:rPr>
                <w:rFonts w:ascii="Calibri" w:hAnsi="Calibri"/>
                <w:b w:val="0"/>
              </w:rPr>
              <w:t>,</w:t>
            </w:r>
            <w:r>
              <w:rPr>
                <w:rFonts w:ascii="Calibri" w:hAnsi="Calibri"/>
              </w:rPr>
              <w:t xml:space="preserve"> </w:t>
            </w:r>
            <w:r w:rsidRPr="007A7555">
              <w:rPr>
                <w:rFonts w:ascii="Calibri" w:hAnsi="Calibri"/>
                <w:b w:val="0"/>
              </w:rPr>
              <w:t>Paula Pérez-</w:t>
            </w:r>
            <w:proofErr w:type="spellStart"/>
            <w:r w:rsidRPr="007A7555">
              <w:rPr>
                <w:rFonts w:ascii="Calibri" w:hAnsi="Calibri"/>
                <w:b w:val="0"/>
              </w:rPr>
              <w:t>López</w:t>
            </w:r>
            <w:proofErr w:type="spellEnd"/>
            <w:r w:rsidRPr="007A7555">
              <w:rPr>
                <w:rFonts w:ascii="Calibri" w:hAnsi="Calibri"/>
                <w:b w:val="0"/>
              </w:rPr>
              <w:t xml:space="preserve">  (OIE)</w:t>
            </w:r>
          </w:p>
        </w:tc>
      </w:tr>
      <w:tr w:rsidR="0006637F" w:rsidRPr="007A7555" w14:paraId="31620E05" w14:textId="77777777" w:rsidTr="0006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D0366B3" w14:textId="77777777" w:rsidR="0006637F" w:rsidRPr="007A7555" w:rsidRDefault="0006637F" w:rsidP="006631AB">
            <w:pPr>
              <w:spacing w:before="0" w:after="0"/>
              <w:jc w:val="both"/>
              <w:rPr>
                <w:rFonts w:ascii="Calibri" w:eastAsia="Times New Roman" w:hAnsi="Calibri"/>
                <w:b w:val="0"/>
                <w:lang w:eastAsia="fr-FR"/>
              </w:rPr>
            </w:pPr>
            <w:r w:rsidRPr="007A7555">
              <w:rPr>
                <w:rFonts w:ascii="Calibri" w:hAnsi="Calibri"/>
              </w:rPr>
              <w:t>Descriptif :</w:t>
            </w:r>
            <w:r w:rsidRPr="007A7555">
              <w:rPr>
                <w:rFonts w:ascii="Calibri" w:hAnsi="Calibri"/>
                <w:b w:val="0"/>
              </w:rPr>
              <w:t xml:space="preserve"> </w:t>
            </w:r>
          </w:p>
          <w:p w14:paraId="0687D03A" w14:textId="77777777" w:rsidR="0006637F" w:rsidRPr="007A7555" w:rsidRDefault="0006637F" w:rsidP="006631AB">
            <w:pPr>
              <w:spacing w:before="0" w:after="0"/>
              <w:jc w:val="both"/>
              <w:rPr>
                <w:rFonts w:ascii="Calibri" w:hAnsi="Calibri"/>
              </w:rPr>
            </w:pPr>
            <w:r w:rsidRPr="007A7555">
              <w:rPr>
                <w:rFonts w:ascii="Calibri" w:hAnsi="Calibri"/>
                <w:b w:val="0"/>
              </w:rPr>
              <w:t>Dans un contexte de forte dépendance des activités économiques vis-à-vis du secteur du transport, la mobilité électrique se positionne comme une alternative dite durable aux technologies conventionnelles. Afin de mesurer le potentiel de cette option pour la réduction des effets nocifs liés à la mobilité (émissions de polluants, bruit, etc.), une évaluation objective et profonde des impacts environnementaux, sociaux et économiques est nécessaire. La batterie constitue un élément décisif affectant la performance environnementale et les coûts associés aux véhicules électriques. Plusieurs questions se posent sur sa dépendance aux ressources matériaux, les impacts environnementaux lors de sa fabrication et la gestion en fin de vie. Ce projet vise à évaluer les effets liés à la variabilité des profils de conduite (urbain, périurbain, sur autoroute) et des comportements des utilisateurs sur l’efficacité et la durée de vie de la batterie.</w:t>
            </w:r>
            <w:r>
              <w:rPr>
                <w:rFonts w:ascii="Calibri" w:hAnsi="Calibri"/>
                <w:b w:val="0"/>
              </w:rPr>
              <w:t xml:space="preserve"> Le langage de programmation Python sera utilisé pour le développement de modèles d’Analyse de Cycle de Vie.  </w:t>
            </w:r>
            <w:r w:rsidRPr="007A7555">
              <w:rPr>
                <w:rFonts w:ascii="Calibri" w:hAnsi="Calibri"/>
                <w:b w:val="0"/>
              </w:rPr>
              <w:t xml:space="preserve"> </w:t>
            </w:r>
          </w:p>
          <w:p w14:paraId="234BE377" w14:textId="77777777" w:rsidR="0006637F" w:rsidRPr="007A7555" w:rsidRDefault="0006637F" w:rsidP="006631AB">
            <w:pPr>
              <w:spacing w:before="0" w:after="0"/>
              <w:jc w:val="both"/>
              <w:rPr>
                <w:rFonts w:ascii="Calibri" w:hAnsi="Calibri"/>
                <w:b w:val="0"/>
              </w:rPr>
            </w:pPr>
          </w:p>
        </w:tc>
      </w:tr>
      <w:tr w:rsidR="0006637F" w:rsidRPr="007A7555" w14:paraId="0D22F41B" w14:textId="77777777" w:rsidTr="0006637F">
        <w:tc>
          <w:tcPr>
            <w:cnfStyle w:val="001000000000" w:firstRow="0" w:lastRow="0" w:firstColumn="1" w:lastColumn="0" w:oddVBand="0" w:evenVBand="0" w:oddHBand="0" w:evenHBand="0" w:firstRowFirstColumn="0" w:firstRowLastColumn="0" w:lastRowFirstColumn="0" w:lastRowLastColumn="0"/>
            <w:tcW w:w="9622" w:type="dxa"/>
          </w:tcPr>
          <w:p w14:paraId="19C09BBA" w14:textId="77777777" w:rsidR="0006637F" w:rsidRPr="007A7555" w:rsidRDefault="0006637F" w:rsidP="006631AB">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Projet orienté modélisation et analyse environnementale</w:t>
            </w:r>
          </w:p>
        </w:tc>
      </w:tr>
      <w:tr w:rsidR="0006637F" w:rsidRPr="007A7555" w14:paraId="1A5893F3" w14:textId="77777777" w:rsidTr="0006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0FB78DE" w14:textId="77777777" w:rsidR="0006637F" w:rsidRPr="007A7555" w:rsidRDefault="0006637F" w:rsidP="006631AB">
            <w:pPr>
              <w:spacing w:before="0" w:after="0"/>
              <w:jc w:val="both"/>
              <w:rPr>
                <w:rFonts w:ascii="Calibri" w:hAnsi="Calibri"/>
              </w:rPr>
            </w:pPr>
            <w:r w:rsidRPr="007A7555">
              <w:rPr>
                <w:rFonts w:ascii="Calibri" w:hAnsi="Calibri"/>
              </w:rPr>
              <w:t xml:space="preserve">Partenaires : </w:t>
            </w:r>
            <w:r w:rsidRPr="007A7555">
              <w:rPr>
                <w:rFonts w:ascii="Calibri" w:hAnsi="Calibri"/>
                <w:b w:val="0"/>
              </w:rPr>
              <w:t>Possibilité d’échanges avec les experts d’IFPEN</w:t>
            </w:r>
          </w:p>
        </w:tc>
      </w:tr>
      <w:tr w:rsidR="0006637F" w:rsidRPr="007A7555" w14:paraId="07AC6E6D" w14:textId="77777777" w:rsidTr="0006637F">
        <w:tc>
          <w:tcPr>
            <w:cnfStyle w:val="001000000000" w:firstRow="0" w:lastRow="0" w:firstColumn="1" w:lastColumn="0" w:oddVBand="0" w:evenVBand="0" w:oddHBand="0" w:evenHBand="0" w:firstRowFirstColumn="0" w:firstRowLastColumn="0" w:lastRowFirstColumn="0" w:lastRowLastColumn="0"/>
            <w:tcW w:w="9622" w:type="dxa"/>
          </w:tcPr>
          <w:p w14:paraId="533086B3" w14:textId="0D94E3C4" w:rsidR="0006637F" w:rsidRPr="007A7555" w:rsidRDefault="0006637F" w:rsidP="006631AB">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w:t>
            </w:r>
            <w:r w:rsidRPr="007A7555">
              <w:rPr>
                <w:rFonts w:ascii="Calibri" w:hAnsi="Calibri"/>
                <w:b w:val="0"/>
              </w:rPr>
              <w:t xml:space="preserve"> 2 à 3</w:t>
            </w:r>
          </w:p>
        </w:tc>
      </w:tr>
      <w:tr w:rsidR="0006637F" w:rsidRPr="007A7555" w14:paraId="2AA9C0A5" w14:textId="77777777" w:rsidTr="0006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D150690" w14:textId="77777777" w:rsidR="0006637F" w:rsidRPr="007A7555" w:rsidRDefault="0006637F" w:rsidP="006631AB">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De bonnes bases en statistiques</w:t>
            </w:r>
            <w:r>
              <w:rPr>
                <w:rFonts w:ascii="Calibri" w:hAnsi="Calibri"/>
                <w:b w:val="0"/>
              </w:rPr>
              <w:t xml:space="preserve"> et en programmation</w:t>
            </w:r>
            <w:r w:rsidRPr="007A7555">
              <w:rPr>
                <w:rFonts w:ascii="Calibri" w:hAnsi="Calibri"/>
                <w:b w:val="0"/>
              </w:rPr>
              <w:t xml:space="preserve"> sont un atout.</w:t>
            </w:r>
          </w:p>
        </w:tc>
      </w:tr>
    </w:tbl>
    <w:p w14:paraId="147B0B14" w14:textId="789C8FE2" w:rsidR="007A7555" w:rsidRDefault="007A7555" w:rsidP="007A7555">
      <w:pPr>
        <w:spacing w:before="0" w:after="200" w:line="276" w:lineRule="auto"/>
        <w:jc w:val="left"/>
        <w:rPr>
          <w:rFonts w:ascii="Calibri" w:hAnsi="Calibri" w:cs="Times New Roman"/>
          <w:color w:val="auto"/>
        </w:rPr>
      </w:pPr>
    </w:p>
    <w:p w14:paraId="2948D294" w14:textId="77777777" w:rsidR="009764C2" w:rsidRPr="007A7555" w:rsidRDefault="009764C2"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7A7555" w:rsidRPr="007A7555" w14:paraId="679B99D2"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F64C30D" w14:textId="287FBB43" w:rsidR="007A7555" w:rsidRPr="007A7555" w:rsidRDefault="007A7555" w:rsidP="007A7555">
            <w:pPr>
              <w:spacing w:before="0" w:after="0"/>
              <w:jc w:val="both"/>
              <w:rPr>
                <w:rFonts w:ascii="Calibri" w:hAnsi="Calibri"/>
              </w:rPr>
            </w:pPr>
            <w:r w:rsidRPr="007A7555">
              <w:rPr>
                <w:rFonts w:ascii="Calibri" w:hAnsi="Calibri"/>
              </w:rPr>
              <w:t>Projet  Recherche – TE 3</w:t>
            </w:r>
            <w:r w:rsidR="00E96BCC">
              <w:rPr>
                <w:rFonts w:ascii="Calibri" w:hAnsi="Calibri"/>
              </w:rPr>
              <w:t>8</w:t>
            </w:r>
          </w:p>
        </w:tc>
      </w:tr>
      <w:tr w:rsidR="007A7555" w:rsidRPr="007A7555" w14:paraId="6F778326"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768EDCC"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Transition énergétique des régions, lutte contre les polluants et amélioration de la qualité de l’air</w:t>
            </w:r>
          </w:p>
        </w:tc>
      </w:tr>
      <w:tr w:rsidR="007A7555" w:rsidRPr="007A7555" w14:paraId="3186694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56EF330D"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Sandrine Selosse (CMA)</w:t>
            </w:r>
          </w:p>
        </w:tc>
      </w:tr>
      <w:tr w:rsidR="007A7555" w:rsidRPr="007A7555" w14:paraId="78316D3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C82277C"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Dans chaque région doit être élaboré un Schéma Climat Air Energie ayant pour vocation de définir les grandes orientations et les objectifs régionaux en matière de développement des énergies renouvelables, de maîtrise de la demande énergétique, de réduction des émissions de gaz à effet de serre mais aussi d’amélioration de la qualité de l’air et de réduction des émissions de polluants atmosphériques. Un modèle d’optimisation du système énergétique de la région SUD PACA a été développé et permet d’analyser et discuter des trajectoires possibles de décarbonation du territoire, les potentiels de développement des énergies renouvelables et d’évaluer les réductions d’émissions de gaz à effet de serre associées. L’objectif de ce projet est d’aller plus loin et de réfléchir à la prise en compte de divers polluants atmosphériques dans les scénarios prospectifs de transition énergétique de la région. Le transport routier sera notamment la cible de cette étude.</w:t>
            </w:r>
          </w:p>
        </w:tc>
      </w:tr>
      <w:tr w:rsidR="007A7555" w:rsidRPr="007A7555" w14:paraId="56D17045"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1B383838"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 xml:space="preserve">Ce projet s’insère dans le programme de recherche en modélisation long terme du CMA et s’appuie sur le développement de modèle </w:t>
            </w:r>
            <w:proofErr w:type="spellStart"/>
            <w:r w:rsidRPr="007A7555">
              <w:rPr>
                <w:rFonts w:ascii="Calibri" w:hAnsi="Calibri"/>
                <w:b w:val="0"/>
              </w:rPr>
              <w:t>bottom</w:t>
            </w:r>
            <w:proofErr w:type="spellEnd"/>
            <w:r w:rsidRPr="007A7555">
              <w:rPr>
                <w:rFonts w:ascii="Calibri" w:hAnsi="Calibri"/>
                <w:b w:val="0"/>
              </w:rPr>
              <w:t>-up d’optimisation TIMES, reposant sur une représentation fine des systèmes énergétiques territoriaux. Ce travail permettra d’apporter des extensions pertinentes au modèle TIMES SUD</w:t>
            </w:r>
            <w:r w:rsidRPr="007A7555">
              <w:rPr>
                <w:rFonts w:ascii="Calibri" w:hAnsi="Calibri"/>
                <w:b w:val="0"/>
                <w:vertAlign w:val="subscript"/>
              </w:rPr>
              <w:t>PACA</w:t>
            </w:r>
            <w:r w:rsidRPr="007A7555">
              <w:rPr>
                <w:rFonts w:ascii="Calibri" w:hAnsi="Calibri"/>
                <w:b w:val="0"/>
              </w:rPr>
              <w:t xml:space="preserve"> existant pour son analyse de la transition énergétique des territoires.</w:t>
            </w:r>
          </w:p>
        </w:tc>
      </w:tr>
      <w:tr w:rsidR="007A7555" w:rsidRPr="007A7555" w14:paraId="3D27DE1A"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3BCCDC2F"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r w:rsidRPr="007A7555">
              <w:rPr>
                <w:rFonts w:ascii="Calibri" w:hAnsi="Calibri"/>
                <w:b w:val="0"/>
              </w:rPr>
              <w:t>Des échanges pourront être organisés avec ATMOSUD (Association Agréée par le ministère en charge de l’Environnement pour la Surveillance de la Qualité de l’Air de la région Provence-Alpes-Côte d’Azur).</w:t>
            </w:r>
          </w:p>
        </w:tc>
      </w:tr>
      <w:tr w:rsidR="007A7555" w:rsidRPr="007A7555" w14:paraId="0053235C"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D805BEB" w14:textId="23F282A3"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4</w:t>
            </w:r>
          </w:p>
        </w:tc>
      </w:tr>
      <w:tr w:rsidR="007A7555" w:rsidRPr="007A7555" w14:paraId="23B814AF" w14:textId="77777777" w:rsidTr="00106F3E">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9622" w:type="dxa"/>
          </w:tcPr>
          <w:p w14:paraId="108043DC"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ES Modélisation prospective et politiques de lutte contre le changement climatique serait un plus mais n’est pas obligatoire.</w:t>
            </w:r>
          </w:p>
        </w:tc>
      </w:tr>
    </w:tbl>
    <w:p w14:paraId="67FE4389" w14:textId="7768EB6D" w:rsidR="007A7555" w:rsidRPr="007A7555" w:rsidRDefault="007A7555"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E31556" w:rsidRPr="007A7555" w14:paraId="4AB1F192"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071D981" w14:textId="5D8E88D7" w:rsidR="00E31556" w:rsidRPr="007A7555" w:rsidRDefault="00E31556" w:rsidP="00E31556">
            <w:pPr>
              <w:spacing w:before="0" w:after="0"/>
              <w:rPr>
                <w:rFonts w:ascii="Calibri" w:hAnsi="Calibri"/>
              </w:rPr>
            </w:pPr>
            <w:r w:rsidRPr="007A7555">
              <w:rPr>
                <w:rFonts w:ascii="Calibri" w:hAnsi="Calibri"/>
              </w:rPr>
              <w:t>Projet  Recherche – TE 3</w:t>
            </w:r>
            <w:r>
              <w:rPr>
                <w:rFonts w:ascii="Calibri" w:hAnsi="Calibri"/>
              </w:rPr>
              <w:t>9</w:t>
            </w:r>
          </w:p>
        </w:tc>
      </w:tr>
      <w:tr w:rsidR="00E31556" w:rsidRPr="007A7555" w14:paraId="71113FA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78D415C" w14:textId="40247A78" w:rsidR="00E31556" w:rsidRPr="007A7555" w:rsidRDefault="00E31556" w:rsidP="00E31556">
            <w:pPr>
              <w:spacing w:before="0" w:after="0"/>
              <w:rPr>
                <w:rFonts w:ascii="Calibri" w:hAnsi="Calibri"/>
                <w:b w:val="0"/>
              </w:rPr>
            </w:pPr>
            <w:r w:rsidRPr="007A7555">
              <w:rPr>
                <w:rFonts w:ascii="Calibri" w:hAnsi="Calibri"/>
              </w:rPr>
              <w:t xml:space="preserve">Titre : </w:t>
            </w:r>
            <w:r w:rsidRPr="007A7555">
              <w:rPr>
                <w:rFonts w:ascii="Calibri" w:eastAsia="Times New Roman" w:hAnsi="Calibri"/>
                <w:b w:val="0"/>
                <w:lang w:eastAsia="fr-FR"/>
              </w:rPr>
              <w:t>Analyse économique et environnementale des véhicules à hydrogène dans l'optique d'une décarbonation du secteur des transports.</w:t>
            </w:r>
          </w:p>
        </w:tc>
      </w:tr>
      <w:tr w:rsidR="00E31556" w:rsidRPr="007A7555" w14:paraId="279B295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DC41D0C" w14:textId="527B29AE" w:rsidR="00E31556" w:rsidRPr="007A7555" w:rsidRDefault="00E31556" w:rsidP="00E31556">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 xml:space="preserve">Mélanie </w:t>
            </w:r>
            <w:proofErr w:type="spellStart"/>
            <w:r w:rsidRPr="007A7555">
              <w:rPr>
                <w:rFonts w:ascii="Calibri" w:hAnsi="Calibri"/>
                <w:b w:val="0"/>
              </w:rPr>
              <w:t>Douziech</w:t>
            </w:r>
            <w:proofErr w:type="spellEnd"/>
            <w:r w:rsidRPr="007A7555">
              <w:rPr>
                <w:rFonts w:ascii="Calibri" w:hAnsi="Calibri"/>
                <w:b w:val="0"/>
              </w:rPr>
              <w:t xml:space="preserve"> </w:t>
            </w:r>
            <w:r>
              <w:rPr>
                <w:rFonts w:ascii="Calibri" w:hAnsi="Calibri"/>
                <w:b w:val="0"/>
              </w:rPr>
              <w:t>et Paula Pérez-</w:t>
            </w:r>
            <w:proofErr w:type="spellStart"/>
            <w:r>
              <w:rPr>
                <w:rFonts w:ascii="Calibri" w:hAnsi="Calibri"/>
                <w:b w:val="0"/>
              </w:rPr>
              <w:t>López</w:t>
            </w:r>
            <w:proofErr w:type="spellEnd"/>
            <w:r>
              <w:rPr>
                <w:rFonts w:ascii="Calibri" w:hAnsi="Calibri"/>
                <w:b w:val="0"/>
              </w:rPr>
              <w:t xml:space="preserve"> </w:t>
            </w:r>
            <w:r w:rsidRPr="007A7555">
              <w:rPr>
                <w:rFonts w:ascii="Calibri" w:hAnsi="Calibri"/>
                <w:b w:val="0"/>
              </w:rPr>
              <w:t>(OIE)</w:t>
            </w:r>
          </w:p>
        </w:tc>
      </w:tr>
      <w:tr w:rsidR="00E31556" w:rsidRPr="007A7555" w14:paraId="1D1DFF73"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68E534A" w14:textId="59FADB1D" w:rsidR="00E31556" w:rsidRPr="007A7555" w:rsidRDefault="00E31556" w:rsidP="00E31556">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Dans la course au développement d’alternatives moins polluantes au transport individuel carboné, telle que la voiture à essence, les véhicules à hydrogène (VE-H2) sont désormais cités comme une filière d’avenir. En effet, les piles à combustible installées dans les voitures à hydrogène rejettent uniquement de la vapeur d’eau lors de leur utilisation. Cependant, la production du dihydrogène, H</w:t>
            </w:r>
            <w:r w:rsidRPr="007A7555">
              <w:rPr>
                <w:rFonts w:ascii="Calibri" w:hAnsi="Calibri"/>
                <w:b w:val="0"/>
                <w:vertAlign w:val="subscript"/>
              </w:rPr>
              <w:t>2</w:t>
            </w:r>
            <w:r w:rsidRPr="007A7555">
              <w:rPr>
                <w:rFonts w:ascii="Calibri" w:hAnsi="Calibri"/>
                <w:b w:val="0"/>
              </w:rPr>
              <w:t>, le carburant de ces piles, est encore largement basée sur des processus utilisant des énergies fossiles comme la gazéification du charbon. Ce projet de recherche identifiera, dans un premier temps, les paramètres impactant la compétitivité économique et environnementale des VE-H2 en analysant les différents processus de fabrication de l'hydrogène ainsi que le type d’énergie utilisé dans la fabrication.</w:t>
            </w:r>
            <w:r>
              <w:rPr>
                <w:rFonts w:ascii="Calibri" w:hAnsi="Calibri"/>
                <w:b w:val="0"/>
              </w:rPr>
              <w:t xml:space="preserve"> Cette étape nécessitera une revue de la littérature existante.</w:t>
            </w:r>
            <w:r w:rsidRPr="007A7555">
              <w:rPr>
                <w:rFonts w:ascii="Calibri" w:hAnsi="Calibri"/>
                <w:b w:val="0"/>
              </w:rPr>
              <w:t xml:space="preserve"> Dans un second temps, des scénarios de pénétration de ces véhicules seront développés </w:t>
            </w:r>
            <w:r>
              <w:rPr>
                <w:rFonts w:ascii="Calibri" w:hAnsi="Calibri"/>
                <w:b w:val="0"/>
              </w:rPr>
              <w:t>pour un cas d’étude particulier choisi avec les étudiants. Enfin, l</w:t>
            </w:r>
            <w:r w:rsidRPr="007A7555">
              <w:rPr>
                <w:rFonts w:ascii="Calibri" w:hAnsi="Calibri"/>
                <w:b w:val="0"/>
              </w:rPr>
              <w:t>es impacts</w:t>
            </w:r>
            <w:r>
              <w:rPr>
                <w:rFonts w:ascii="Calibri" w:hAnsi="Calibri"/>
                <w:b w:val="0"/>
              </w:rPr>
              <w:t xml:space="preserve"> environnementaux</w:t>
            </w:r>
            <w:r w:rsidRPr="007A7555">
              <w:rPr>
                <w:rFonts w:ascii="Calibri" w:hAnsi="Calibri"/>
                <w:b w:val="0"/>
              </w:rPr>
              <w:t xml:space="preserve"> de ces scénarios ser</w:t>
            </w:r>
            <w:r>
              <w:rPr>
                <w:rFonts w:ascii="Calibri" w:hAnsi="Calibri"/>
                <w:b w:val="0"/>
              </w:rPr>
              <w:t>ont</w:t>
            </w:r>
            <w:r w:rsidRPr="007A7555">
              <w:rPr>
                <w:rFonts w:ascii="Calibri" w:hAnsi="Calibri"/>
                <w:b w:val="0"/>
              </w:rPr>
              <w:t xml:space="preserve"> analysé</w:t>
            </w:r>
            <w:r>
              <w:rPr>
                <w:rFonts w:ascii="Calibri" w:hAnsi="Calibri"/>
                <w:b w:val="0"/>
              </w:rPr>
              <w:t>s</w:t>
            </w:r>
            <w:r w:rsidRPr="007A7555">
              <w:rPr>
                <w:rFonts w:ascii="Calibri" w:hAnsi="Calibri"/>
                <w:b w:val="0"/>
              </w:rPr>
              <w:t xml:space="preserve"> </w:t>
            </w:r>
            <w:r>
              <w:rPr>
                <w:rFonts w:ascii="Calibri" w:hAnsi="Calibri"/>
                <w:b w:val="0"/>
              </w:rPr>
              <w:t xml:space="preserve">et leur variabilité et incertitude quantifiées. Cette analyse reposera sur des modèles d’analyse de cycle de vie existants (e.g. </w:t>
            </w:r>
            <w:proofErr w:type="spellStart"/>
            <w:r>
              <w:rPr>
                <w:rFonts w:ascii="Calibri" w:hAnsi="Calibri"/>
                <w:b w:val="0"/>
              </w:rPr>
              <w:t>carculator</w:t>
            </w:r>
            <w:proofErr w:type="spellEnd"/>
            <w:r>
              <w:rPr>
                <w:rFonts w:ascii="Calibri" w:hAnsi="Calibri"/>
                <w:b w:val="0"/>
              </w:rPr>
              <w:t xml:space="preserve"> du Paul Scherer Institut) et des études menées précédemment (e.g. projet HERMES de l’ADEME) adaptés pour représenter au mieux les spécificités du cas d’étude choisi</w:t>
            </w:r>
            <w:r w:rsidRPr="007A7555">
              <w:rPr>
                <w:rFonts w:ascii="Calibri" w:hAnsi="Calibri"/>
                <w:b w:val="0"/>
              </w:rPr>
              <w:t xml:space="preserve">. </w:t>
            </w:r>
            <w:r>
              <w:rPr>
                <w:rFonts w:ascii="Calibri" w:hAnsi="Calibri"/>
                <w:b w:val="0"/>
              </w:rPr>
              <w:t xml:space="preserve"> Le langage de programmation Python sera utilisé pour cette dernière étape.  </w:t>
            </w:r>
            <w:r w:rsidRPr="007A7555">
              <w:rPr>
                <w:rFonts w:ascii="Calibri" w:hAnsi="Calibri"/>
                <w:b w:val="0"/>
              </w:rPr>
              <w:t xml:space="preserve"> </w:t>
            </w:r>
          </w:p>
        </w:tc>
      </w:tr>
      <w:tr w:rsidR="00E31556" w:rsidRPr="007A7555" w14:paraId="28E1BD8E"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22DD8FC8" w14:textId="07B4DEC0" w:rsidR="00E31556" w:rsidRPr="007A7555" w:rsidRDefault="00E31556" w:rsidP="00E31556">
            <w:pPr>
              <w:spacing w:before="0" w:after="0"/>
              <w:rPr>
                <w:rFonts w:ascii="Calibri" w:hAnsi="Calibri"/>
                <w:b w:val="0"/>
              </w:rPr>
            </w:pPr>
            <w:r w:rsidRPr="007A7555">
              <w:rPr>
                <w:rFonts w:ascii="Calibri" w:hAnsi="Calibri"/>
              </w:rPr>
              <w:t xml:space="preserve">Type de recherche : </w:t>
            </w:r>
            <w:r w:rsidRPr="007A7555">
              <w:rPr>
                <w:rFonts w:ascii="Calibri" w:hAnsi="Calibri"/>
                <w:b w:val="0"/>
              </w:rPr>
              <w:t>Projet orienté modélisation, simulation.</w:t>
            </w:r>
          </w:p>
        </w:tc>
      </w:tr>
      <w:tr w:rsidR="00E31556" w:rsidRPr="007A7555" w14:paraId="4980882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731B884" w14:textId="40D21EDA" w:rsidR="00E31556" w:rsidRPr="007A7555" w:rsidRDefault="00E31556" w:rsidP="00E31556">
            <w:pPr>
              <w:spacing w:before="0" w:after="0"/>
              <w:rPr>
                <w:rFonts w:ascii="Calibri" w:hAnsi="Calibri"/>
                <w:b w:val="0"/>
              </w:rPr>
            </w:pPr>
            <w:r w:rsidRPr="007A7555">
              <w:rPr>
                <w:rFonts w:ascii="Calibri" w:hAnsi="Calibri"/>
              </w:rPr>
              <w:t xml:space="preserve">Partenaires : </w:t>
            </w:r>
            <w:r w:rsidRPr="007A7555">
              <w:rPr>
                <w:rFonts w:ascii="Calibri" w:hAnsi="Calibri"/>
                <w:b w:val="0"/>
              </w:rPr>
              <w:t>Des échanges pourront être programmés avec les partenaires du projet Carnot fédérateur HYTREND (IC M.I.N.ES)</w:t>
            </w:r>
          </w:p>
        </w:tc>
      </w:tr>
      <w:tr w:rsidR="00E31556" w:rsidRPr="007A7555" w14:paraId="6FE65723"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62F519A9" w14:textId="298A760B" w:rsidR="00E31556" w:rsidRPr="007A7555" w:rsidRDefault="00E31556" w:rsidP="00E31556">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2 à 4</w:t>
            </w:r>
          </w:p>
        </w:tc>
      </w:tr>
      <w:tr w:rsidR="00E31556" w:rsidRPr="007A7555" w14:paraId="7606418D"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2A9C562" w14:textId="22C2D1F6" w:rsidR="00E31556" w:rsidRPr="007A7555" w:rsidRDefault="00E31556" w:rsidP="00E31556">
            <w:pPr>
              <w:spacing w:before="0" w:after="0"/>
              <w:rPr>
                <w:rFonts w:ascii="Calibri" w:hAnsi="Calibri"/>
                <w:b w:val="0"/>
              </w:rPr>
            </w:pPr>
            <w:r w:rsidRPr="007A7555">
              <w:rPr>
                <w:rFonts w:ascii="Calibri" w:hAnsi="Calibri"/>
              </w:rPr>
              <w:t xml:space="preserve">Prérequis : </w:t>
            </w:r>
            <w:r>
              <w:rPr>
                <w:rFonts w:ascii="Calibri" w:hAnsi="Calibri"/>
                <w:b w:val="0"/>
              </w:rPr>
              <w:t xml:space="preserve">Des connaissances en programmation (par exemple Python) sont un atout. </w:t>
            </w:r>
          </w:p>
        </w:tc>
      </w:tr>
    </w:tbl>
    <w:p w14:paraId="690DAF4A" w14:textId="77777777" w:rsidR="007A7555" w:rsidRPr="007A7555" w:rsidRDefault="007A7555" w:rsidP="007A7555">
      <w:pPr>
        <w:spacing w:before="0" w:after="200" w:line="276" w:lineRule="auto"/>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7A7555" w:rsidRPr="007A7555" w14:paraId="27FBDB6A"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D0A8778" w14:textId="718217D6" w:rsidR="007A7555" w:rsidRPr="007A7555" w:rsidRDefault="007A7555" w:rsidP="007A7555">
            <w:pPr>
              <w:spacing w:before="0" w:after="0"/>
              <w:rPr>
                <w:rFonts w:ascii="Calibri" w:hAnsi="Calibri"/>
              </w:rPr>
            </w:pPr>
            <w:r w:rsidRPr="007A7555">
              <w:rPr>
                <w:rFonts w:ascii="Calibri" w:hAnsi="Calibri"/>
              </w:rPr>
              <w:t xml:space="preserve">Projet  Recherche –TE </w:t>
            </w:r>
            <w:r w:rsidR="00E96BCC">
              <w:rPr>
                <w:rFonts w:ascii="Calibri" w:hAnsi="Calibri"/>
              </w:rPr>
              <w:t>40</w:t>
            </w:r>
          </w:p>
        </w:tc>
      </w:tr>
      <w:tr w:rsidR="007A7555" w:rsidRPr="007A7555" w14:paraId="70AD005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41D3CAA" w14:textId="77777777" w:rsidR="007A7555" w:rsidRPr="007A7555" w:rsidRDefault="007A7555" w:rsidP="007A7555">
            <w:pPr>
              <w:spacing w:before="0" w:after="0"/>
              <w:rPr>
                <w:rFonts w:ascii="Calibri" w:hAnsi="Calibri"/>
                <w:b w:val="0"/>
              </w:rPr>
            </w:pPr>
            <w:r w:rsidRPr="007A7555">
              <w:rPr>
                <w:rFonts w:ascii="Calibri" w:hAnsi="Calibri"/>
              </w:rPr>
              <w:t xml:space="preserve">Titre : </w:t>
            </w:r>
            <w:r w:rsidRPr="007A7555">
              <w:rPr>
                <w:rFonts w:ascii="Calibri" w:hAnsi="Calibri"/>
                <w:b w:val="0"/>
              </w:rPr>
              <w:t>Analyse prospective et technologique de la place de l’hydrogène dans une transition vers une France bas carbone</w:t>
            </w:r>
          </w:p>
        </w:tc>
      </w:tr>
      <w:tr w:rsidR="007A7555" w:rsidRPr="007A7555" w14:paraId="0D8AD4AD"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7F3582F" w14:textId="77777777" w:rsidR="007A7555" w:rsidRPr="007A7555" w:rsidRDefault="007A7555" w:rsidP="007A7555">
            <w:pPr>
              <w:spacing w:before="0" w:after="0"/>
              <w:rPr>
                <w:rFonts w:ascii="Calibri" w:hAnsi="Calibri"/>
                <w:b w:val="0"/>
              </w:rPr>
            </w:pPr>
            <w:r w:rsidRPr="007A7555">
              <w:rPr>
                <w:rFonts w:ascii="Calibri" w:hAnsi="Calibri"/>
              </w:rPr>
              <w:t xml:space="preserve">Enseignants impliqués : </w:t>
            </w:r>
            <w:r w:rsidRPr="007A7555">
              <w:rPr>
                <w:rFonts w:ascii="Calibri" w:hAnsi="Calibri"/>
                <w:b w:val="0"/>
              </w:rPr>
              <w:t>Edi Assoumou (CMA)</w:t>
            </w:r>
          </w:p>
        </w:tc>
      </w:tr>
      <w:tr w:rsidR="007A7555" w:rsidRPr="007A7555" w14:paraId="388DE5D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20D9CE8" w14:textId="77777777" w:rsidR="007A7555" w:rsidRPr="007A7555" w:rsidRDefault="007A7555" w:rsidP="007A7555">
            <w:pPr>
              <w:spacing w:before="0" w:after="0"/>
              <w:rPr>
                <w:rFonts w:ascii="Calibri" w:hAnsi="Calibri"/>
                <w:b w:val="0"/>
              </w:rPr>
            </w:pPr>
            <w:r w:rsidRPr="007A7555">
              <w:rPr>
                <w:rFonts w:ascii="Calibri" w:hAnsi="Calibri"/>
              </w:rPr>
              <w:t xml:space="preserve">Descriptif : </w:t>
            </w:r>
            <w:r w:rsidRPr="007A7555">
              <w:rPr>
                <w:rFonts w:ascii="Calibri" w:hAnsi="Calibri"/>
                <w:b w:val="0"/>
              </w:rPr>
              <w:t xml:space="preserve">À travers l’accord de Paris et sa mise en œuvre dans le cadre d’une stratégie nationale bas-carbone, la France se fixe comme cap de sa politique énergie-climat une transition vers un système énergétique global neutre en carbone. L’hydrogène pourrait potentiellement être un vecteur énergétique clé de cette transition aussi bien pour le stockage long terme de l’énergie, l’intégration croissante des systèmes électriques et gaziers, les besoins de chaleur dans l’industrie, que pour le transport de marchandise. </w:t>
            </w:r>
          </w:p>
          <w:p w14:paraId="7F4942A0" w14:textId="77777777" w:rsidR="007A7555" w:rsidRPr="007A7555" w:rsidRDefault="007A7555" w:rsidP="007A7555">
            <w:pPr>
              <w:spacing w:before="0" w:after="0"/>
              <w:rPr>
                <w:rFonts w:ascii="Calibri" w:hAnsi="Calibri"/>
                <w:b w:val="0"/>
              </w:rPr>
            </w:pPr>
            <w:r w:rsidRPr="007A7555">
              <w:rPr>
                <w:rFonts w:ascii="Calibri" w:hAnsi="Calibri"/>
                <w:b w:val="0"/>
              </w:rPr>
              <w:t xml:space="preserve">Ce projet de recherche évaluera l’articulation optimale du développement des différentes technologies de la filière hydrogène sur le long terme. A partir d’une modélisation prospective de cette filière en France, ce projet de recherche étudiera la contribution optimale de chaque technologie pour différentes politiques énergétiques. </w:t>
            </w:r>
          </w:p>
        </w:tc>
      </w:tr>
      <w:tr w:rsidR="007A7555" w:rsidRPr="007A7555" w14:paraId="564191EE"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36B84526" w14:textId="77777777" w:rsidR="007A7555" w:rsidRPr="007A7555" w:rsidRDefault="007A7555" w:rsidP="007A7555">
            <w:pPr>
              <w:spacing w:before="0" w:after="0"/>
              <w:rPr>
                <w:rFonts w:ascii="Calibri" w:hAnsi="Calibri"/>
                <w:b w:val="0"/>
              </w:rPr>
            </w:pPr>
            <w:r w:rsidRPr="007A7555">
              <w:rPr>
                <w:rFonts w:ascii="Calibri" w:hAnsi="Calibri"/>
              </w:rPr>
              <w:t xml:space="preserve">Type de recherche : </w:t>
            </w:r>
            <w:r w:rsidRPr="007A7555">
              <w:rPr>
                <w:rFonts w:ascii="Calibri" w:hAnsi="Calibri"/>
                <w:b w:val="0"/>
              </w:rPr>
              <w:t xml:space="preserve">Projet orienté modélisation et analyse </w:t>
            </w:r>
          </w:p>
        </w:tc>
      </w:tr>
      <w:tr w:rsidR="007A7555" w:rsidRPr="007A7555" w14:paraId="7EC4350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2C882A1C" w14:textId="77777777" w:rsidR="007A7555" w:rsidRPr="007A7555" w:rsidRDefault="007A7555" w:rsidP="007A7555">
            <w:pPr>
              <w:spacing w:before="0" w:after="0"/>
              <w:rPr>
                <w:rFonts w:ascii="Calibri" w:hAnsi="Calibri"/>
                <w:b w:val="0"/>
              </w:rPr>
            </w:pPr>
            <w:r w:rsidRPr="007A7555">
              <w:rPr>
                <w:rFonts w:ascii="Calibri" w:hAnsi="Calibri"/>
              </w:rPr>
              <w:t xml:space="preserve">Partenaires : </w:t>
            </w:r>
            <w:r w:rsidRPr="007A7555">
              <w:rPr>
                <w:rFonts w:ascii="Calibri" w:hAnsi="Calibri"/>
                <w:b w:val="0"/>
              </w:rPr>
              <w:t>Industriels partenaires de la chaire modélisation prospective</w:t>
            </w:r>
          </w:p>
        </w:tc>
      </w:tr>
      <w:tr w:rsidR="007A7555" w:rsidRPr="007A7555" w14:paraId="1D3346B7"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483465D4" w14:textId="3FDF3AC5" w:rsidR="007A7555" w:rsidRPr="007A7555" w:rsidRDefault="007A7555" w:rsidP="007A7555">
            <w:pPr>
              <w:spacing w:before="0" w:after="0"/>
              <w:rPr>
                <w:rFonts w:ascii="Calibri" w:hAnsi="Calibri"/>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w:t>
            </w:r>
          </w:p>
        </w:tc>
      </w:tr>
      <w:tr w:rsidR="007A7555" w:rsidRPr="007A7555" w14:paraId="72E97829"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532CA602" w14:textId="77777777" w:rsidR="007A7555" w:rsidRPr="007A7555" w:rsidRDefault="007A7555" w:rsidP="007A7555">
            <w:pPr>
              <w:spacing w:before="0" w:after="0"/>
              <w:rPr>
                <w:rFonts w:ascii="Calibri" w:hAnsi="Calibri"/>
                <w:b w:val="0"/>
              </w:rPr>
            </w:pPr>
            <w:r w:rsidRPr="007A7555">
              <w:rPr>
                <w:rFonts w:ascii="Calibri" w:hAnsi="Calibri"/>
              </w:rPr>
              <w:t xml:space="preserve">Prérequis : </w:t>
            </w:r>
          </w:p>
        </w:tc>
      </w:tr>
    </w:tbl>
    <w:p w14:paraId="01B3AA25" w14:textId="7399CC3F" w:rsidR="007A7555" w:rsidRPr="007A7555" w:rsidRDefault="007A7555" w:rsidP="007A7555">
      <w:pPr>
        <w:spacing w:before="0" w:after="200" w:line="276" w:lineRule="auto"/>
        <w:jc w:val="left"/>
        <w:rPr>
          <w:rFonts w:ascii="Calibri" w:hAnsi="Calibri" w:cs="Times New Roman"/>
          <w:color w:val="auto"/>
        </w:rPr>
      </w:pPr>
    </w:p>
    <w:tbl>
      <w:tblPr>
        <w:tblStyle w:val="Listeclaire-Accent13"/>
        <w:tblW w:w="0" w:type="auto"/>
        <w:tblLook w:val="04A0" w:firstRow="1" w:lastRow="0" w:firstColumn="1" w:lastColumn="0" w:noHBand="0" w:noVBand="1"/>
      </w:tblPr>
      <w:tblGrid>
        <w:gridCol w:w="9622"/>
      </w:tblGrid>
      <w:tr w:rsidR="007A7555" w:rsidRPr="007A7555" w14:paraId="759FD42A" w14:textId="77777777" w:rsidTr="00106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6492FA79" w14:textId="26D95B6A" w:rsidR="007A7555" w:rsidRPr="007A7555" w:rsidRDefault="007A7555" w:rsidP="007A7555">
            <w:pPr>
              <w:spacing w:before="0" w:after="0"/>
              <w:jc w:val="both"/>
              <w:rPr>
                <w:rFonts w:ascii="Calibri" w:hAnsi="Calibri"/>
              </w:rPr>
            </w:pPr>
            <w:r w:rsidRPr="007A7555">
              <w:rPr>
                <w:rFonts w:ascii="Calibri" w:hAnsi="Calibri"/>
              </w:rPr>
              <w:t xml:space="preserve">Projet  Recherche –TE </w:t>
            </w:r>
            <w:r w:rsidR="00E96BCC">
              <w:rPr>
                <w:rFonts w:ascii="Calibri" w:hAnsi="Calibri"/>
              </w:rPr>
              <w:t>41</w:t>
            </w:r>
          </w:p>
        </w:tc>
      </w:tr>
      <w:tr w:rsidR="007A7555" w:rsidRPr="007A7555" w14:paraId="53445F0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0F9B48CB" w14:textId="77777777" w:rsidR="007A7555" w:rsidRPr="007A7555" w:rsidRDefault="007A7555" w:rsidP="007A7555">
            <w:pPr>
              <w:spacing w:before="0" w:after="0"/>
              <w:jc w:val="both"/>
              <w:rPr>
                <w:rFonts w:ascii="Calibri" w:hAnsi="Calibri"/>
                <w:b w:val="0"/>
              </w:rPr>
            </w:pPr>
            <w:r w:rsidRPr="007A7555">
              <w:rPr>
                <w:rFonts w:ascii="Calibri" w:hAnsi="Calibri"/>
              </w:rPr>
              <w:t xml:space="preserve">Titre : </w:t>
            </w:r>
            <w:r w:rsidRPr="007A7555">
              <w:rPr>
                <w:rFonts w:ascii="Calibri" w:hAnsi="Calibri"/>
                <w:b w:val="0"/>
              </w:rPr>
              <w:t>Évaluation à long terme du rôle des technologies dans la décarbonation du système énergétique européen</w:t>
            </w:r>
          </w:p>
        </w:tc>
      </w:tr>
      <w:tr w:rsidR="007A7555" w:rsidRPr="007A7555" w14:paraId="5B0416D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0FF3E42" w14:textId="77777777" w:rsidR="007A7555" w:rsidRPr="007A7555" w:rsidRDefault="007A7555" w:rsidP="007A7555">
            <w:pPr>
              <w:spacing w:before="0" w:after="0"/>
              <w:jc w:val="both"/>
              <w:rPr>
                <w:rFonts w:ascii="Calibri" w:hAnsi="Calibri"/>
                <w:b w:val="0"/>
              </w:rPr>
            </w:pPr>
            <w:r w:rsidRPr="007A7555">
              <w:rPr>
                <w:rFonts w:ascii="Calibri" w:hAnsi="Calibri"/>
              </w:rPr>
              <w:t xml:space="preserve">Enseignants impliqués : </w:t>
            </w:r>
            <w:r w:rsidRPr="007A7555">
              <w:rPr>
                <w:rFonts w:ascii="Calibri" w:hAnsi="Calibri"/>
                <w:b w:val="0"/>
              </w:rPr>
              <w:t>Sandrine Selosse (CMA)</w:t>
            </w:r>
          </w:p>
        </w:tc>
      </w:tr>
      <w:tr w:rsidR="007A7555" w:rsidRPr="007A7555" w14:paraId="6A5CA93C"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6EDC832" w14:textId="77777777" w:rsidR="007A7555" w:rsidRPr="007A7555" w:rsidRDefault="007A7555" w:rsidP="007A7555">
            <w:pPr>
              <w:spacing w:before="0" w:after="0"/>
              <w:jc w:val="both"/>
              <w:rPr>
                <w:rFonts w:ascii="Calibri" w:hAnsi="Calibri"/>
                <w:b w:val="0"/>
              </w:rPr>
            </w:pPr>
            <w:r w:rsidRPr="007A7555">
              <w:rPr>
                <w:rFonts w:ascii="Calibri" w:hAnsi="Calibri"/>
              </w:rPr>
              <w:t xml:space="preserve">Descriptif : </w:t>
            </w:r>
            <w:r w:rsidRPr="007A7555">
              <w:rPr>
                <w:rFonts w:ascii="Calibri" w:hAnsi="Calibri"/>
                <w:b w:val="0"/>
              </w:rPr>
              <w:t xml:space="preserve">Afin d’étudier l’atteinte des objectifs de la politique européenne en matière d’énergie et de changement climatique, le Joint </w:t>
            </w:r>
            <w:proofErr w:type="spellStart"/>
            <w:r w:rsidRPr="007A7555">
              <w:rPr>
                <w:rFonts w:ascii="Calibri" w:hAnsi="Calibri"/>
                <w:b w:val="0"/>
              </w:rPr>
              <w:t>Research</w:t>
            </w:r>
            <w:proofErr w:type="spellEnd"/>
            <w:r w:rsidRPr="007A7555">
              <w:rPr>
                <w:rFonts w:ascii="Calibri" w:hAnsi="Calibri"/>
                <w:b w:val="0"/>
              </w:rPr>
              <w:t xml:space="preserve"> Centre (JRC) de la Commission européenne a développé un outil pour évaluer le rôle à long terme des technologies. Cet outil, JRC-EU-TIMES, est un modèle </w:t>
            </w:r>
            <w:proofErr w:type="spellStart"/>
            <w:r w:rsidRPr="007A7555">
              <w:rPr>
                <w:rFonts w:ascii="Calibri" w:hAnsi="Calibri"/>
                <w:b w:val="0"/>
              </w:rPr>
              <w:t>bottom</w:t>
            </w:r>
            <w:proofErr w:type="spellEnd"/>
            <w:r w:rsidRPr="007A7555">
              <w:rPr>
                <w:rFonts w:ascii="Calibri" w:hAnsi="Calibri"/>
                <w:b w:val="0"/>
              </w:rPr>
              <w:t>-up d’optimisation représentant le système énergétique de chaque État membre de l'UE et des pays voisins, permettant de produire des scénarios/trajectoires du système énergétique de l'UE jusqu'en 2060 en fonction de différents ensembles d'hypothèses et de contraintes technologiques et politiques spécifiques. Le modèle a été mis en accès libre et quelques scénarios prospectifs ont été implémentés pour évaluer quelles améliorations technologiques sont nécessaires pour rendre les technologies compétitives dans divers scénarios d'énergie à faible teneur en carbone. L’objectif de ce projet est d’explorer les résultats de ces différentes trajectoires et de discuter leurs implications pour la politique énergétique de l’UE. De nouveaux scénarios pourront également être implémentés et de nouvelles trajectoires explorées.</w:t>
            </w:r>
          </w:p>
          <w:p w14:paraId="2B25F60A" w14:textId="77777777" w:rsidR="007A7555" w:rsidRPr="007A7555" w:rsidRDefault="007A7555" w:rsidP="007A7555">
            <w:pPr>
              <w:spacing w:before="0" w:after="0"/>
              <w:jc w:val="both"/>
              <w:rPr>
                <w:rFonts w:ascii="Calibri" w:hAnsi="Calibri"/>
                <w:b w:val="0"/>
              </w:rPr>
            </w:pPr>
          </w:p>
        </w:tc>
      </w:tr>
      <w:tr w:rsidR="007A7555" w:rsidRPr="007A7555" w14:paraId="341958A7"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7FD54732" w14:textId="77777777" w:rsidR="007A7555" w:rsidRPr="007A7555" w:rsidRDefault="007A7555" w:rsidP="007A7555">
            <w:pPr>
              <w:spacing w:before="0" w:after="0"/>
              <w:jc w:val="both"/>
              <w:rPr>
                <w:rFonts w:ascii="Calibri" w:hAnsi="Calibri"/>
                <w:b w:val="0"/>
              </w:rPr>
            </w:pPr>
            <w:r w:rsidRPr="007A7555">
              <w:rPr>
                <w:rFonts w:ascii="Calibri" w:hAnsi="Calibri"/>
              </w:rPr>
              <w:t xml:space="preserve">Type de recherche : </w:t>
            </w:r>
            <w:r w:rsidRPr="007A7555">
              <w:rPr>
                <w:rFonts w:ascii="Calibri" w:hAnsi="Calibri"/>
                <w:b w:val="0"/>
              </w:rPr>
              <w:t xml:space="preserve">Ce projet s’insère dans le programme de recherche en modélisation long terme du CMA et s’appuie sur le développement de modèle </w:t>
            </w:r>
            <w:proofErr w:type="spellStart"/>
            <w:r w:rsidRPr="007A7555">
              <w:rPr>
                <w:rFonts w:ascii="Calibri" w:hAnsi="Calibri"/>
                <w:b w:val="0"/>
              </w:rPr>
              <w:t>bottom</w:t>
            </w:r>
            <w:proofErr w:type="spellEnd"/>
            <w:r w:rsidRPr="007A7555">
              <w:rPr>
                <w:rFonts w:ascii="Calibri" w:hAnsi="Calibri"/>
                <w:b w:val="0"/>
              </w:rPr>
              <w:t>-up d’optimisation TIMES, reposant sur une représentation fine des systèmes énergétiques.</w:t>
            </w:r>
          </w:p>
        </w:tc>
      </w:tr>
      <w:tr w:rsidR="007A7555" w:rsidRPr="007A7555" w14:paraId="5C1ACF3E"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4B6AD283" w14:textId="77777777" w:rsidR="007A7555" w:rsidRPr="007A7555" w:rsidRDefault="007A7555" w:rsidP="007A7555">
            <w:pPr>
              <w:spacing w:before="0" w:after="0"/>
              <w:jc w:val="both"/>
              <w:rPr>
                <w:rFonts w:ascii="Calibri" w:hAnsi="Calibri"/>
              </w:rPr>
            </w:pPr>
            <w:r w:rsidRPr="007A7555">
              <w:rPr>
                <w:rFonts w:ascii="Calibri" w:hAnsi="Calibri"/>
              </w:rPr>
              <w:t xml:space="preserve">Partenaires : </w:t>
            </w:r>
          </w:p>
        </w:tc>
      </w:tr>
      <w:tr w:rsidR="007A7555" w:rsidRPr="007A7555" w14:paraId="4BB5F5EB" w14:textId="77777777" w:rsidTr="00106F3E">
        <w:tc>
          <w:tcPr>
            <w:cnfStyle w:val="001000000000" w:firstRow="0" w:lastRow="0" w:firstColumn="1" w:lastColumn="0" w:oddVBand="0" w:evenVBand="0" w:oddHBand="0" w:evenHBand="0" w:firstRowFirstColumn="0" w:firstRowLastColumn="0" w:lastRowFirstColumn="0" w:lastRowLastColumn="0"/>
            <w:tcW w:w="9622" w:type="dxa"/>
          </w:tcPr>
          <w:p w14:paraId="0B8D6DB2" w14:textId="71DE68F0" w:rsidR="007A7555" w:rsidRPr="007A7555" w:rsidRDefault="007A7555" w:rsidP="007A7555">
            <w:pPr>
              <w:spacing w:before="0" w:after="0"/>
              <w:jc w:val="both"/>
              <w:rPr>
                <w:rFonts w:ascii="Calibri" w:hAnsi="Calibri"/>
                <w:b w:val="0"/>
              </w:rPr>
            </w:pPr>
            <w:r w:rsidRPr="007A7555">
              <w:rPr>
                <w:rFonts w:ascii="Calibri" w:hAnsi="Calibri"/>
              </w:rPr>
              <w:t>Nombre d’étudiant</w:t>
            </w:r>
            <w:r w:rsidR="00932DD2">
              <w:rPr>
                <w:rFonts w:ascii="Calibri" w:hAnsi="Calibri"/>
              </w:rPr>
              <w:t>s</w:t>
            </w:r>
            <w:r w:rsidRPr="007A7555">
              <w:rPr>
                <w:rFonts w:ascii="Calibri" w:hAnsi="Calibri"/>
              </w:rPr>
              <w:t xml:space="preserve"> souhaité : </w:t>
            </w:r>
            <w:r w:rsidRPr="007A7555">
              <w:rPr>
                <w:rFonts w:ascii="Calibri" w:hAnsi="Calibri"/>
                <w:b w:val="0"/>
              </w:rPr>
              <w:t>1 à 4</w:t>
            </w:r>
          </w:p>
        </w:tc>
      </w:tr>
      <w:tr w:rsidR="007A7555" w:rsidRPr="007A7555" w14:paraId="30ACF4D8" w14:textId="77777777" w:rsidTr="00106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1EA81150" w14:textId="77777777" w:rsidR="007A7555" w:rsidRPr="007A7555" w:rsidRDefault="007A7555" w:rsidP="007A7555">
            <w:pPr>
              <w:spacing w:before="0" w:after="0"/>
              <w:jc w:val="both"/>
              <w:rPr>
                <w:rFonts w:ascii="Calibri" w:hAnsi="Calibri"/>
                <w:b w:val="0"/>
              </w:rPr>
            </w:pPr>
            <w:r w:rsidRPr="007A7555">
              <w:rPr>
                <w:rFonts w:ascii="Calibri" w:hAnsi="Calibri"/>
              </w:rPr>
              <w:t xml:space="preserve">Prérequis : </w:t>
            </w:r>
            <w:r w:rsidRPr="007A7555">
              <w:rPr>
                <w:rFonts w:ascii="Calibri" w:hAnsi="Calibri"/>
                <w:b w:val="0"/>
              </w:rPr>
              <w:t>ES Modélisation prospective et politiques de lutte contre le changement climatique serait un plus mais n’est pas obligatoire.</w:t>
            </w:r>
          </w:p>
        </w:tc>
      </w:tr>
    </w:tbl>
    <w:p w14:paraId="259BEE56" w14:textId="77777777" w:rsidR="00E61378" w:rsidRDefault="00E61378" w:rsidP="00E61378"/>
    <w:p w14:paraId="1E888266" w14:textId="77777777" w:rsidR="007A7555" w:rsidRPr="007A7555" w:rsidRDefault="007A7555" w:rsidP="007A7555">
      <w:pPr>
        <w:pStyle w:val="Normal1"/>
        <w:rPr>
          <w:lang w:val="fr-FR"/>
        </w:rPr>
      </w:pPr>
    </w:p>
    <w:sectPr w:rsidR="007A7555" w:rsidRPr="007A7555" w:rsidSect="00BE5BFB">
      <w:headerReference w:type="default" r:id="rId11"/>
      <w:footerReference w:type="first" r:id="rId12"/>
      <w:footnotePr>
        <w:numFmt w:val="chicago"/>
      </w:footnotePr>
      <w:pgSz w:w="11900" w:h="16840"/>
      <w:pgMar w:top="259" w:right="1127" w:bottom="1276" w:left="993" w:header="68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4DEF1" w14:textId="77777777" w:rsidR="009D3FFD" w:rsidRDefault="009D3FFD">
      <w:pPr>
        <w:spacing w:line="240" w:lineRule="auto"/>
      </w:pPr>
      <w:r>
        <w:separator/>
      </w:r>
    </w:p>
  </w:endnote>
  <w:endnote w:type="continuationSeparator" w:id="0">
    <w:p w14:paraId="52EBFC3F" w14:textId="77777777" w:rsidR="009D3FFD" w:rsidRDefault="009D3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swiss"/>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T Mono">
    <w:altName w:val="Courier New"/>
    <w:charset w:val="4D"/>
    <w:family w:val="modern"/>
    <w:pitch w:val="fixed"/>
    <w:sig w:usb0="A00002EF" w:usb1="500078E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623E" w14:textId="77777777" w:rsidR="00E465C3" w:rsidRDefault="00E465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50F09" w14:textId="77777777" w:rsidR="009D3FFD" w:rsidRDefault="009D3FFD">
      <w:pPr>
        <w:spacing w:line="240" w:lineRule="auto"/>
      </w:pPr>
      <w:r>
        <w:separator/>
      </w:r>
    </w:p>
  </w:footnote>
  <w:footnote w:type="continuationSeparator" w:id="0">
    <w:p w14:paraId="0F5FF79C" w14:textId="77777777" w:rsidR="009D3FFD" w:rsidRDefault="009D3F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D7ADE" w14:textId="11E07EEB" w:rsidR="00E465C3" w:rsidRPr="007A7555" w:rsidRDefault="00E465C3" w:rsidP="007A7555">
    <w:pPr>
      <w:pStyle w:val="En-tte"/>
    </w:pPr>
    <w:r>
      <w:rPr>
        <w:noProof/>
        <w:lang w:val="en-US"/>
      </w:rPr>
      <w:drawing>
        <wp:anchor distT="0" distB="0" distL="114300" distR="114300" simplePos="0" relativeHeight="251663360" behindDoc="0" locked="0" layoutInCell="1" allowOverlap="1" wp14:anchorId="6C71C60D" wp14:editId="07A3ACBC">
          <wp:simplePos x="0" y="0"/>
          <wp:positionH relativeFrom="margin">
            <wp:posOffset>2494184</wp:posOffset>
          </wp:positionH>
          <wp:positionV relativeFrom="paragraph">
            <wp:posOffset>-130175</wp:posOffset>
          </wp:positionV>
          <wp:extent cx="1248410" cy="416560"/>
          <wp:effectExtent l="0" t="0" r="8890" b="2540"/>
          <wp:wrapNone/>
          <wp:docPr id="2" name="Picture 22" descr="Macintosh HD:Users:simontamayo:ownCloud:mines:artworks:Logo-MPT-I-PSL-ble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acintosh HD:Users:simontamayo:ownCloud:mines:artworks:Logo-MPT-I-PSL-bleu-2.png"/>
                  <pic:cNvPicPr>
                    <a:picLocks noChangeAspect="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248410" cy="4165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905"/>
    <w:multiLevelType w:val="hybridMultilevel"/>
    <w:tmpl w:val="56DA5DC0"/>
    <w:lvl w:ilvl="0" w:tplc="040C0001">
      <w:start w:val="1"/>
      <w:numFmt w:val="bullet"/>
      <w:lvlText w:val=""/>
      <w:lvlJc w:val="left"/>
      <w:pPr>
        <w:ind w:left="360" w:hanging="360"/>
      </w:pPr>
      <w:rPr>
        <w:rFonts w:ascii="Symbol" w:hAnsi="Symbol" w:hint="default"/>
      </w:rPr>
    </w:lvl>
    <w:lvl w:ilvl="1" w:tplc="3056CDAE">
      <w:numFmt w:val="bullet"/>
      <w:lvlText w:val="-"/>
      <w:lvlJc w:val="left"/>
      <w:pPr>
        <w:ind w:left="1080" w:hanging="360"/>
      </w:pPr>
      <w:rPr>
        <w:rFonts w:ascii="Arial" w:eastAsia="Calibr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8C93444"/>
    <w:multiLevelType w:val="hybridMultilevel"/>
    <w:tmpl w:val="B64E4D2C"/>
    <w:lvl w:ilvl="0" w:tplc="04BC2422">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9C25C0"/>
    <w:multiLevelType w:val="hybridMultilevel"/>
    <w:tmpl w:val="2EF61A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D25DAA"/>
    <w:multiLevelType w:val="hybridMultilevel"/>
    <w:tmpl w:val="1ECAA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15E49"/>
    <w:multiLevelType w:val="hybridMultilevel"/>
    <w:tmpl w:val="779AE348"/>
    <w:lvl w:ilvl="0" w:tplc="69820E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F33104"/>
    <w:multiLevelType w:val="hybridMultilevel"/>
    <w:tmpl w:val="223C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9656A0"/>
    <w:multiLevelType w:val="hybridMultilevel"/>
    <w:tmpl w:val="DE9EF06E"/>
    <w:lvl w:ilvl="0" w:tplc="CD025CD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7065C5"/>
    <w:multiLevelType w:val="hybridMultilevel"/>
    <w:tmpl w:val="2926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25C32"/>
    <w:multiLevelType w:val="hybridMultilevel"/>
    <w:tmpl w:val="691A9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B03C0"/>
    <w:multiLevelType w:val="hybridMultilevel"/>
    <w:tmpl w:val="3C5C1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D130E"/>
    <w:multiLevelType w:val="hybridMultilevel"/>
    <w:tmpl w:val="662E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A5808"/>
    <w:multiLevelType w:val="hybridMultilevel"/>
    <w:tmpl w:val="CB3AF2F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7E7C4153"/>
    <w:multiLevelType w:val="hybridMultilevel"/>
    <w:tmpl w:val="D21E5662"/>
    <w:lvl w:ilvl="0" w:tplc="040C0001">
      <w:start w:val="1"/>
      <w:numFmt w:val="bullet"/>
      <w:lvlText w:val=""/>
      <w:lvlJc w:val="left"/>
      <w:pPr>
        <w:ind w:left="720" w:hanging="360"/>
      </w:pPr>
      <w:rPr>
        <w:rFonts w:ascii="Symbol" w:hAnsi="Symbol" w:hint="default"/>
      </w:rPr>
    </w:lvl>
    <w:lvl w:ilvl="1" w:tplc="3056CDAE">
      <w:numFmt w:val="bullet"/>
      <w:lvlText w:val="-"/>
      <w:lvlJc w:val="left"/>
      <w:pPr>
        <w:ind w:left="1440" w:hanging="360"/>
      </w:pPr>
      <w:rPr>
        <w:rFonts w:ascii="Arial" w:eastAsia="Calibr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0"/>
  </w:num>
  <w:num w:numId="5">
    <w:abstractNumId w:val="4"/>
  </w:num>
  <w:num w:numId="6">
    <w:abstractNumId w:val="12"/>
  </w:num>
  <w:num w:numId="7">
    <w:abstractNumId w:val="11"/>
  </w:num>
  <w:num w:numId="8">
    <w:abstractNumId w:val="2"/>
  </w:num>
  <w:num w:numId="9">
    <w:abstractNumId w:val="0"/>
  </w:num>
  <w:num w:numId="10">
    <w:abstractNumId w:val="8"/>
  </w:num>
  <w:num w:numId="11">
    <w:abstractNumId w:val="5"/>
  </w:num>
  <w:num w:numId="12">
    <w:abstractNumId w:val="6"/>
  </w:num>
  <w:num w:numId="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99"/>
    <w:rsid w:val="000006CE"/>
    <w:rsid w:val="00002B77"/>
    <w:rsid w:val="00003A88"/>
    <w:rsid w:val="00003E75"/>
    <w:rsid w:val="0000422E"/>
    <w:rsid w:val="00004EBA"/>
    <w:rsid w:val="0000587A"/>
    <w:rsid w:val="00006444"/>
    <w:rsid w:val="000072F4"/>
    <w:rsid w:val="00011691"/>
    <w:rsid w:val="00012349"/>
    <w:rsid w:val="00012A6B"/>
    <w:rsid w:val="000149EB"/>
    <w:rsid w:val="000150D2"/>
    <w:rsid w:val="0001514F"/>
    <w:rsid w:val="000162B3"/>
    <w:rsid w:val="000167B8"/>
    <w:rsid w:val="00017668"/>
    <w:rsid w:val="00017752"/>
    <w:rsid w:val="00022307"/>
    <w:rsid w:val="00023F78"/>
    <w:rsid w:val="000310AB"/>
    <w:rsid w:val="000321C3"/>
    <w:rsid w:val="000333E6"/>
    <w:rsid w:val="000334DE"/>
    <w:rsid w:val="000340ED"/>
    <w:rsid w:val="00035AFF"/>
    <w:rsid w:val="00036195"/>
    <w:rsid w:val="00036666"/>
    <w:rsid w:val="000373B0"/>
    <w:rsid w:val="000373F2"/>
    <w:rsid w:val="00040351"/>
    <w:rsid w:val="00043228"/>
    <w:rsid w:val="00043743"/>
    <w:rsid w:val="000439D4"/>
    <w:rsid w:val="00043A24"/>
    <w:rsid w:val="00043D46"/>
    <w:rsid w:val="00044CCB"/>
    <w:rsid w:val="00045B42"/>
    <w:rsid w:val="000467B6"/>
    <w:rsid w:val="00046B4E"/>
    <w:rsid w:val="00046CCC"/>
    <w:rsid w:val="00050907"/>
    <w:rsid w:val="00051BAC"/>
    <w:rsid w:val="00052266"/>
    <w:rsid w:val="00052554"/>
    <w:rsid w:val="0005302B"/>
    <w:rsid w:val="00053E2C"/>
    <w:rsid w:val="00055257"/>
    <w:rsid w:val="0005646C"/>
    <w:rsid w:val="000566DC"/>
    <w:rsid w:val="000568EC"/>
    <w:rsid w:val="00061616"/>
    <w:rsid w:val="0006219E"/>
    <w:rsid w:val="00062630"/>
    <w:rsid w:val="0006301E"/>
    <w:rsid w:val="0006448E"/>
    <w:rsid w:val="00065A49"/>
    <w:rsid w:val="00065B30"/>
    <w:rsid w:val="0006637F"/>
    <w:rsid w:val="000671F2"/>
    <w:rsid w:val="000677B4"/>
    <w:rsid w:val="00067E71"/>
    <w:rsid w:val="00067F39"/>
    <w:rsid w:val="00072472"/>
    <w:rsid w:val="0007371E"/>
    <w:rsid w:val="0007381F"/>
    <w:rsid w:val="000748AD"/>
    <w:rsid w:val="00074ED8"/>
    <w:rsid w:val="0007536B"/>
    <w:rsid w:val="00076BB8"/>
    <w:rsid w:val="000801D0"/>
    <w:rsid w:val="0008250A"/>
    <w:rsid w:val="00082A27"/>
    <w:rsid w:val="0008376A"/>
    <w:rsid w:val="00085802"/>
    <w:rsid w:val="0008650D"/>
    <w:rsid w:val="000879D1"/>
    <w:rsid w:val="00087B12"/>
    <w:rsid w:val="00087B8E"/>
    <w:rsid w:val="00090044"/>
    <w:rsid w:val="00090482"/>
    <w:rsid w:val="00090DE3"/>
    <w:rsid w:val="0009196B"/>
    <w:rsid w:val="00096E4A"/>
    <w:rsid w:val="00097DDF"/>
    <w:rsid w:val="000A310B"/>
    <w:rsid w:val="000A3C9B"/>
    <w:rsid w:val="000A40A5"/>
    <w:rsid w:val="000A69C3"/>
    <w:rsid w:val="000A6A22"/>
    <w:rsid w:val="000B0CD9"/>
    <w:rsid w:val="000B1261"/>
    <w:rsid w:val="000B178A"/>
    <w:rsid w:val="000B17DB"/>
    <w:rsid w:val="000B19CF"/>
    <w:rsid w:val="000B1C07"/>
    <w:rsid w:val="000B1F82"/>
    <w:rsid w:val="000B662C"/>
    <w:rsid w:val="000B727D"/>
    <w:rsid w:val="000C0B30"/>
    <w:rsid w:val="000C3D6F"/>
    <w:rsid w:val="000C6244"/>
    <w:rsid w:val="000C7F54"/>
    <w:rsid w:val="000D2179"/>
    <w:rsid w:val="000D299E"/>
    <w:rsid w:val="000D31A7"/>
    <w:rsid w:val="000D64C9"/>
    <w:rsid w:val="000D7004"/>
    <w:rsid w:val="000D7293"/>
    <w:rsid w:val="000D7EA2"/>
    <w:rsid w:val="000E0455"/>
    <w:rsid w:val="000E09F7"/>
    <w:rsid w:val="000E0C37"/>
    <w:rsid w:val="000E1AE2"/>
    <w:rsid w:val="000E1D1E"/>
    <w:rsid w:val="000E34C0"/>
    <w:rsid w:val="000E3D3E"/>
    <w:rsid w:val="000E42FD"/>
    <w:rsid w:val="000E71F1"/>
    <w:rsid w:val="000E7834"/>
    <w:rsid w:val="000F055F"/>
    <w:rsid w:val="000F0AAF"/>
    <w:rsid w:val="000F0F1B"/>
    <w:rsid w:val="000F18A1"/>
    <w:rsid w:val="000F275D"/>
    <w:rsid w:val="000F3584"/>
    <w:rsid w:val="000F460C"/>
    <w:rsid w:val="000F51F4"/>
    <w:rsid w:val="000F5E0B"/>
    <w:rsid w:val="000F5EBB"/>
    <w:rsid w:val="00101D9E"/>
    <w:rsid w:val="00103996"/>
    <w:rsid w:val="00105DF6"/>
    <w:rsid w:val="00106F3E"/>
    <w:rsid w:val="001073F8"/>
    <w:rsid w:val="001100E2"/>
    <w:rsid w:val="001143E7"/>
    <w:rsid w:val="00117338"/>
    <w:rsid w:val="00117F40"/>
    <w:rsid w:val="00120C01"/>
    <w:rsid w:val="001214BD"/>
    <w:rsid w:val="00121942"/>
    <w:rsid w:val="00123169"/>
    <w:rsid w:val="00125136"/>
    <w:rsid w:val="00127DBD"/>
    <w:rsid w:val="00131291"/>
    <w:rsid w:val="00132563"/>
    <w:rsid w:val="00134909"/>
    <w:rsid w:val="00137386"/>
    <w:rsid w:val="00140302"/>
    <w:rsid w:val="00141518"/>
    <w:rsid w:val="00141773"/>
    <w:rsid w:val="00141D62"/>
    <w:rsid w:val="00142DBC"/>
    <w:rsid w:val="0014386C"/>
    <w:rsid w:val="001472A6"/>
    <w:rsid w:val="00147959"/>
    <w:rsid w:val="00155111"/>
    <w:rsid w:val="0015542F"/>
    <w:rsid w:val="00156287"/>
    <w:rsid w:val="00157695"/>
    <w:rsid w:val="00160BD9"/>
    <w:rsid w:val="001611D2"/>
    <w:rsid w:val="00161E86"/>
    <w:rsid w:val="00161F11"/>
    <w:rsid w:val="001626D7"/>
    <w:rsid w:val="00164643"/>
    <w:rsid w:val="00164759"/>
    <w:rsid w:val="00166381"/>
    <w:rsid w:val="00166B1C"/>
    <w:rsid w:val="00167004"/>
    <w:rsid w:val="00170C54"/>
    <w:rsid w:val="00171AAA"/>
    <w:rsid w:val="0017283A"/>
    <w:rsid w:val="00175287"/>
    <w:rsid w:val="00177987"/>
    <w:rsid w:val="001802A8"/>
    <w:rsid w:val="00180904"/>
    <w:rsid w:val="001810D7"/>
    <w:rsid w:val="00181D76"/>
    <w:rsid w:val="00181F62"/>
    <w:rsid w:val="001836D4"/>
    <w:rsid w:val="00185BF3"/>
    <w:rsid w:val="00186116"/>
    <w:rsid w:val="00190233"/>
    <w:rsid w:val="001928F5"/>
    <w:rsid w:val="00194030"/>
    <w:rsid w:val="00197247"/>
    <w:rsid w:val="00197FD5"/>
    <w:rsid w:val="001A13D3"/>
    <w:rsid w:val="001A14FC"/>
    <w:rsid w:val="001A1BD8"/>
    <w:rsid w:val="001A1C48"/>
    <w:rsid w:val="001A351E"/>
    <w:rsid w:val="001A40C1"/>
    <w:rsid w:val="001A415D"/>
    <w:rsid w:val="001A50E8"/>
    <w:rsid w:val="001B0306"/>
    <w:rsid w:val="001B16D0"/>
    <w:rsid w:val="001B1C69"/>
    <w:rsid w:val="001B465E"/>
    <w:rsid w:val="001B7F17"/>
    <w:rsid w:val="001C3102"/>
    <w:rsid w:val="001C4CEA"/>
    <w:rsid w:val="001C61CB"/>
    <w:rsid w:val="001C65C7"/>
    <w:rsid w:val="001C6EAB"/>
    <w:rsid w:val="001D0552"/>
    <w:rsid w:val="001D0D6C"/>
    <w:rsid w:val="001D4491"/>
    <w:rsid w:val="001D515C"/>
    <w:rsid w:val="001D6E7A"/>
    <w:rsid w:val="001E10EE"/>
    <w:rsid w:val="001E2FAC"/>
    <w:rsid w:val="001E4BF5"/>
    <w:rsid w:val="001E68B9"/>
    <w:rsid w:val="001E7A7A"/>
    <w:rsid w:val="001E7B1D"/>
    <w:rsid w:val="001E7FC6"/>
    <w:rsid w:val="001F2795"/>
    <w:rsid w:val="001F2D20"/>
    <w:rsid w:val="001F35DD"/>
    <w:rsid w:val="001F3A2F"/>
    <w:rsid w:val="001F432F"/>
    <w:rsid w:val="001F5879"/>
    <w:rsid w:val="001F58C6"/>
    <w:rsid w:val="001F5D6E"/>
    <w:rsid w:val="001F6909"/>
    <w:rsid w:val="002012EB"/>
    <w:rsid w:val="00201DBE"/>
    <w:rsid w:val="002020D2"/>
    <w:rsid w:val="0020278D"/>
    <w:rsid w:val="00204C1C"/>
    <w:rsid w:val="00205E07"/>
    <w:rsid w:val="00206728"/>
    <w:rsid w:val="00206E10"/>
    <w:rsid w:val="00206E7F"/>
    <w:rsid w:val="00210C3B"/>
    <w:rsid w:val="00210FB0"/>
    <w:rsid w:val="0021314B"/>
    <w:rsid w:val="00213910"/>
    <w:rsid w:val="00216927"/>
    <w:rsid w:val="00216C49"/>
    <w:rsid w:val="00220C6B"/>
    <w:rsid w:val="0022343F"/>
    <w:rsid w:val="0022366C"/>
    <w:rsid w:val="0022467F"/>
    <w:rsid w:val="00225CEA"/>
    <w:rsid w:val="00227B0C"/>
    <w:rsid w:val="00227CD7"/>
    <w:rsid w:val="00227D99"/>
    <w:rsid w:val="00230580"/>
    <w:rsid w:val="0023094D"/>
    <w:rsid w:val="00230D12"/>
    <w:rsid w:val="0023205E"/>
    <w:rsid w:val="002354AD"/>
    <w:rsid w:val="002359A2"/>
    <w:rsid w:val="00237DAF"/>
    <w:rsid w:val="0024191D"/>
    <w:rsid w:val="002420C9"/>
    <w:rsid w:val="002433D0"/>
    <w:rsid w:val="00244180"/>
    <w:rsid w:val="00247D5F"/>
    <w:rsid w:val="00256E23"/>
    <w:rsid w:val="00257C96"/>
    <w:rsid w:val="00261748"/>
    <w:rsid w:val="00261DF4"/>
    <w:rsid w:val="00261F3D"/>
    <w:rsid w:val="00261FD6"/>
    <w:rsid w:val="002621D4"/>
    <w:rsid w:val="002631A8"/>
    <w:rsid w:val="0026419C"/>
    <w:rsid w:val="00265F7E"/>
    <w:rsid w:val="0026628A"/>
    <w:rsid w:val="002672F0"/>
    <w:rsid w:val="0026743D"/>
    <w:rsid w:val="00267791"/>
    <w:rsid w:val="002709C6"/>
    <w:rsid w:val="00271A6A"/>
    <w:rsid w:val="00271E1E"/>
    <w:rsid w:val="00272A9B"/>
    <w:rsid w:val="00280B33"/>
    <w:rsid w:val="00282F4A"/>
    <w:rsid w:val="00284E69"/>
    <w:rsid w:val="00286889"/>
    <w:rsid w:val="002872F1"/>
    <w:rsid w:val="00291712"/>
    <w:rsid w:val="002931E4"/>
    <w:rsid w:val="002935CC"/>
    <w:rsid w:val="00293F60"/>
    <w:rsid w:val="00294052"/>
    <w:rsid w:val="00295C54"/>
    <w:rsid w:val="00296358"/>
    <w:rsid w:val="00296791"/>
    <w:rsid w:val="002972C0"/>
    <w:rsid w:val="002A05B8"/>
    <w:rsid w:val="002A1BCF"/>
    <w:rsid w:val="002A1D7C"/>
    <w:rsid w:val="002A2903"/>
    <w:rsid w:val="002A38C9"/>
    <w:rsid w:val="002A41CD"/>
    <w:rsid w:val="002A4F3C"/>
    <w:rsid w:val="002A55EB"/>
    <w:rsid w:val="002A637A"/>
    <w:rsid w:val="002B0113"/>
    <w:rsid w:val="002B18C9"/>
    <w:rsid w:val="002B1F99"/>
    <w:rsid w:val="002B4E47"/>
    <w:rsid w:val="002B5710"/>
    <w:rsid w:val="002B5EEB"/>
    <w:rsid w:val="002B706C"/>
    <w:rsid w:val="002B712E"/>
    <w:rsid w:val="002B7288"/>
    <w:rsid w:val="002B7C9A"/>
    <w:rsid w:val="002C172C"/>
    <w:rsid w:val="002C1974"/>
    <w:rsid w:val="002C42AC"/>
    <w:rsid w:val="002C4830"/>
    <w:rsid w:val="002C5BF2"/>
    <w:rsid w:val="002C6655"/>
    <w:rsid w:val="002C6A6A"/>
    <w:rsid w:val="002C6B1F"/>
    <w:rsid w:val="002C7B19"/>
    <w:rsid w:val="002D06A7"/>
    <w:rsid w:val="002D07EF"/>
    <w:rsid w:val="002D0C38"/>
    <w:rsid w:val="002D0D7D"/>
    <w:rsid w:val="002D11AC"/>
    <w:rsid w:val="002D2835"/>
    <w:rsid w:val="002D2A8C"/>
    <w:rsid w:val="002D54F4"/>
    <w:rsid w:val="002D6969"/>
    <w:rsid w:val="002D7792"/>
    <w:rsid w:val="002E099E"/>
    <w:rsid w:val="002E0A3F"/>
    <w:rsid w:val="002E1323"/>
    <w:rsid w:val="002E1967"/>
    <w:rsid w:val="002E2DD6"/>
    <w:rsid w:val="002E4003"/>
    <w:rsid w:val="002E4BFF"/>
    <w:rsid w:val="002E54C8"/>
    <w:rsid w:val="002E5FF0"/>
    <w:rsid w:val="002F0B8A"/>
    <w:rsid w:val="002F126B"/>
    <w:rsid w:val="002F20F7"/>
    <w:rsid w:val="002F295E"/>
    <w:rsid w:val="002F6E65"/>
    <w:rsid w:val="002F7B5B"/>
    <w:rsid w:val="00300469"/>
    <w:rsid w:val="0030082F"/>
    <w:rsid w:val="00300979"/>
    <w:rsid w:val="003011A1"/>
    <w:rsid w:val="0030142D"/>
    <w:rsid w:val="00303E1F"/>
    <w:rsid w:val="00304DF2"/>
    <w:rsid w:val="00305BC1"/>
    <w:rsid w:val="00306AB0"/>
    <w:rsid w:val="003070DA"/>
    <w:rsid w:val="0030739E"/>
    <w:rsid w:val="0031088D"/>
    <w:rsid w:val="003126E9"/>
    <w:rsid w:val="0031542E"/>
    <w:rsid w:val="00316057"/>
    <w:rsid w:val="00317150"/>
    <w:rsid w:val="00321224"/>
    <w:rsid w:val="00321467"/>
    <w:rsid w:val="00321D15"/>
    <w:rsid w:val="003226CD"/>
    <w:rsid w:val="00324F0E"/>
    <w:rsid w:val="0032665F"/>
    <w:rsid w:val="00330FE8"/>
    <w:rsid w:val="00331915"/>
    <w:rsid w:val="0033197A"/>
    <w:rsid w:val="00336330"/>
    <w:rsid w:val="003370F4"/>
    <w:rsid w:val="003373E9"/>
    <w:rsid w:val="003410C3"/>
    <w:rsid w:val="0034111E"/>
    <w:rsid w:val="00342027"/>
    <w:rsid w:val="003428D7"/>
    <w:rsid w:val="00342DA1"/>
    <w:rsid w:val="00343A0A"/>
    <w:rsid w:val="00344BC2"/>
    <w:rsid w:val="00344C63"/>
    <w:rsid w:val="00344D16"/>
    <w:rsid w:val="00344D1B"/>
    <w:rsid w:val="00344D2B"/>
    <w:rsid w:val="00345126"/>
    <w:rsid w:val="00345134"/>
    <w:rsid w:val="00345629"/>
    <w:rsid w:val="00345FCA"/>
    <w:rsid w:val="00346316"/>
    <w:rsid w:val="00346771"/>
    <w:rsid w:val="00347397"/>
    <w:rsid w:val="003476D9"/>
    <w:rsid w:val="003504E4"/>
    <w:rsid w:val="003511A1"/>
    <w:rsid w:val="00351A7E"/>
    <w:rsid w:val="0035244C"/>
    <w:rsid w:val="003524EB"/>
    <w:rsid w:val="003525B3"/>
    <w:rsid w:val="00353FD5"/>
    <w:rsid w:val="00356187"/>
    <w:rsid w:val="003600B3"/>
    <w:rsid w:val="00362037"/>
    <w:rsid w:val="003622AA"/>
    <w:rsid w:val="003634FA"/>
    <w:rsid w:val="00364008"/>
    <w:rsid w:val="00364883"/>
    <w:rsid w:val="0036660A"/>
    <w:rsid w:val="003705CC"/>
    <w:rsid w:val="00370D14"/>
    <w:rsid w:val="003719F0"/>
    <w:rsid w:val="003729B5"/>
    <w:rsid w:val="003731EE"/>
    <w:rsid w:val="00373540"/>
    <w:rsid w:val="003741AF"/>
    <w:rsid w:val="00375037"/>
    <w:rsid w:val="0037647B"/>
    <w:rsid w:val="00377EBD"/>
    <w:rsid w:val="00381979"/>
    <w:rsid w:val="00384334"/>
    <w:rsid w:val="003847BF"/>
    <w:rsid w:val="00385B4F"/>
    <w:rsid w:val="003869B4"/>
    <w:rsid w:val="00386C69"/>
    <w:rsid w:val="00387565"/>
    <w:rsid w:val="00390292"/>
    <w:rsid w:val="003912C4"/>
    <w:rsid w:val="003929BA"/>
    <w:rsid w:val="00393752"/>
    <w:rsid w:val="003944D3"/>
    <w:rsid w:val="00395A42"/>
    <w:rsid w:val="0039776B"/>
    <w:rsid w:val="00397E10"/>
    <w:rsid w:val="003A00F9"/>
    <w:rsid w:val="003A0D82"/>
    <w:rsid w:val="003A11B6"/>
    <w:rsid w:val="003A1D08"/>
    <w:rsid w:val="003A2491"/>
    <w:rsid w:val="003A29FC"/>
    <w:rsid w:val="003A4A20"/>
    <w:rsid w:val="003A5A41"/>
    <w:rsid w:val="003A5C97"/>
    <w:rsid w:val="003A674A"/>
    <w:rsid w:val="003B1D28"/>
    <w:rsid w:val="003B1E28"/>
    <w:rsid w:val="003B34AD"/>
    <w:rsid w:val="003B3FAB"/>
    <w:rsid w:val="003B5244"/>
    <w:rsid w:val="003B64F6"/>
    <w:rsid w:val="003B6E85"/>
    <w:rsid w:val="003B709C"/>
    <w:rsid w:val="003C1D08"/>
    <w:rsid w:val="003C2001"/>
    <w:rsid w:val="003C24FD"/>
    <w:rsid w:val="003C4FBA"/>
    <w:rsid w:val="003C7B2C"/>
    <w:rsid w:val="003D23E6"/>
    <w:rsid w:val="003D2F92"/>
    <w:rsid w:val="003D378C"/>
    <w:rsid w:val="003D4965"/>
    <w:rsid w:val="003D4ECC"/>
    <w:rsid w:val="003D5509"/>
    <w:rsid w:val="003D6FAF"/>
    <w:rsid w:val="003D703F"/>
    <w:rsid w:val="003E054C"/>
    <w:rsid w:val="003E1670"/>
    <w:rsid w:val="003E172D"/>
    <w:rsid w:val="003E1A2E"/>
    <w:rsid w:val="003E2637"/>
    <w:rsid w:val="003E2C85"/>
    <w:rsid w:val="003E39D2"/>
    <w:rsid w:val="003E5231"/>
    <w:rsid w:val="003E57DB"/>
    <w:rsid w:val="003E5E5C"/>
    <w:rsid w:val="003E777A"/>
    <w:rsid w:val="003E7787"/>
    <w:rsid w:val="003F0218"/>
    <w:rsid w:val="003F0C12"/>
    <w:rsid w:val="003F1019"/>
    <w:rsid w:val="003F22E6"/>
    <w:rsid w:val="003F419B"/>
    <w:rsid w:val="003F526B"/>
    <w:rsid w:val="004018FC"/>
    <w:rsid w:val="004019D9"/>
    <w:rsid w:val="00402F3B"/>
    <w:rsid w:val="004031BB"/>
    <w:rsid w:val="00404227"/>
    <w:rsid w:val="004044F0"/>
    <w:rsid w:val="00404C93"/>
    <w:rsid w:val="00410AC3"/>
    <w:rsid w:val="004118D2"/>
    <w:rsid w:val="00412DE7"/>
    <w:rsid w:val="0041358A"/>
    <w:rsid w:val="004140FE"/>
    <w:rsid w:val="004148FF"/>
    <w:rsid w:val="00414EAD"/>
    <w:rsid w:val="004154B5"/>
    <w:rsid w:val="00417950"/>
    <w:rsid w:val="004221C9"/>
    <w:rsid w:val="0042243A"/>
    <w:rsid w:val="0042340D"/>
    <w:rsid w:val="00423753"/>
    <w:rsid w:val="00423C92"/>
    <w:rsid w:val="00423E4F"/>
    <w:rsid w:val="00424939"/>
    <w:rsid w:val="00424E4A"/>
    <w:rsid w:val="00426AE4"/>
    <w:rsid w:val="004270C4"/>
    <w:rsid w:val="004307B5"/>
    <w:rsid w:val="00430AD0"/>
    <w:rsid w:val="0043200D"/>
    <w:rsid w:val="0043223C"/>
    <w:rsid w:val="0043234A"/>
    <w:rsid w:val="0043341C"/>
    <w:rsid w:val="0043461A"/>
    <w:rsid w:val="00434ECA"/>
    <w:rsid w:val="00435806"/>
    <w:rsid w:val="00436F1B"/>
    <w:rsid w:val="00437537"/>
    <w:rsid w:val="0044127D"/>
    <w:rsid w:val="00441A09"/>
    <w:rsid w:val="00442210"/>
    <w:rsid w:val="004423AC"/>
    <w:rsid w:val="00444188"/>
    <w:rsid w:val="0044460C"/>
    <w:rsid w:val="00444B48"/>
    <w:rsid w:val="00446762"/>
    <w:rsid w:val="0044731E"/>
    <w:rsid w:val="00450614"/>
    <w:rsid w:val="00452B87"/>
    <w:rsid w:val="00454617"/>
    <w:rsid w:val="0045551F"/>
    <w:rsid w:val="00456CA4"/>
    <w:rsid w:val="004601E3"/>
    <w:rsid w:val="00460D4C"/>
    <w:rsid w:val="00461CE7"/>
    <w:rsid w:val="00461D83"/>
    <w:rsid w:val="00462736"/>
    <w:rsid w:val="00462C57"/>
    <w:rsid w:val="004651D3"/>
    <w:rsid w:val="00465B69"/>
    <w:rsid w:val="00465E42"/>
    <w:rsid w:val="00466576"/>
    <w:rsid w:val="0046700F"/>
    <w:rsid w:val="00470678"/>
    <w:rsid w:val="00471C12"/>
    <w:rsid w:val="0047679F"/>
    <w:rsid w:val="00480713"/>
    <w:rsid w:val="004825B5"/>
    <w:rsid w:val="00482691"/>
    <w:rsid w:val="00482817"/>
    <w:rsid w:val="00482D7F"/>
    <w:rsid w:val="004841E4"/>
    <w:rsid w:val="00484562"/>
    <w:rsid w:val="0048547C"/>
    <w:rsid w:val="00485DD5"/>
    <w:rsid w:val="00486778"/>
    <w:rsid w:val="004875CF"/>
    <w:rsid w:val="00487C3F"/>
    <w:rsid w:val="00492A15"/>
    <w:rsid w:val="00494C3D"/>
    <w:rsid w:val="00495138"/>
    <w:rsid w:val="004A1806"/>
    <w:rsid w:val="004A27B5"/>
    <w:rsid w:val="004A2B92"/>
    <w:rsid w:val="004A57C5"/>
    <w:rsid w:val="004A7798"/>
    <w:rsid w:val="004B0A7C"/>
    <w:rsid w:val="004B11DA"/>
    <w:rsid w:val="004B256F"/>
    <w:rsid w:val="004B326B"/>
    <w:rsid w:val="004B3CBF"/>
    <w:rsid w:val="004B52C0"/>
    <w:rsid w:val="004B613D"/>
    <w:rsid w:val="004B6682"/>
    <w:rsid w:val="004B72BA"/>
    <w:rsid w:val="004B7353"/>
    <w:rsid w:val="004B765C"/>
    <w:rsid w:val="004C00CD"/>
    <w:rsid w:val="004C05E0"/>
    <w:rsid w:val="004C1394"/>
    <w:rsid w:val="004C26DB"/>
    <w:rsid w:val="004C5EED"/>
    <w:rsid w:val="004C6569"/>
    <w:rsid w:val="004C69EE"/>
    <w:rsid w:val="004C6F91"/>
    <w:rsid w:val="004D226B"/>
    <w:rsid w:val="004D27F1"/>
    <w:rsid w:val="004D3ECE"/>
    <w:rsid w:val="004D42AF"/>
    <w:rsid w:val="004D519A"/>
    <w:rsid w:val="004D51F8"/>
    <w:rsid w:val="004D5574"/>
    <w:rsid w:val="004D558A"/>
    <w:rsid w:val="004D7A20"/>
    <w:rsid w:val="004E0B16"/>
    <w:rsid w:val="004E1B2C"/>
    <w:rsid w:val="004E2839"/>
    <w:rsid w:val="004E2A74"/>
    <w:rsid w:val="004E354B"/>
    <w:rsid w:val="004E4DD3"/>
    <w:rsid w:val="004E7D49"/>
    <w:rsid w:val="004F12E5"/>
    <w:rsid w:val="004F260F"/>
    <w:rsid w:val="004F2703"/>
    <w:rsid w:val="004F2F0A"/>
    <w:rsid w:val="004F41E2"/>
    <w:rsid w:val="004F544F"/>
    <w:rsid w:val="004F7D78"/>
    <w:rsid w:val="0050160F"/>
    <w:rsid w:val="0050258B"/>
    <w:rsid w:val="0050287C"/>
    <w:rsid w:val="0050290C"/>
    <w:rsid w:val="005051A7"/>
    <w:rsid w:val="005059D6"/>
    <w:rsid w:val="00505DD4"/>
    <w:rsid w:val="00505F6D"/>
    <w:rsid w:val="00507606"/>
    <w:rsid w:val="005129A8"/>
    <w:rsid w:val="005133A7"/>
    <w:rsid w:val="00513E05"/>
    <w:rsid w:val="00515D3E"/>
    <w:rsid w:val="00515F4D"/>
    <w:rsid w:val="0051690A"/>
    <w:rsid w:val="00516D34"/>
    <w:rsid w:val="0052044E"/>
    <w:rsid w:val="00520A82"/>
    <w:rsid w:val="00520BEE"/>
    <w:rsid w:val="0052219F"/>
    <w:rsid w:val="00522404"/>
    <w:rsid w:val="00522595"/>
    <w:rsid w:val="00525DBD"/>
    <w:rsid w:val="005261EC"/>
    <w:rsid w:val="005263D8"/>
    <w:rsid w:val="00526CD1"/>
    <w:rsid w:val="005318C1"/>
    <w:rsid w:val="005337D9"/>
    <w:rsid w:val="00533BF4"/>
    <w:rsid w:val="00534AE0"/>
    <w:rsid w:val="00534D1C"/>
    <w:rsid w:val="00535030"/>
    <w:rsid w:val="0053518C"/>
    <w:rsid w:val="005359CA"/>
    <w:rsid w:val="00535E55"/>
    <w:rsid w:val="00536BFB"/>
    <w:rsid w:val="005372A2"/>
    <w:rsid w:val="005378ED"/>
    <w:rsid w:val="005439AB"/>
    <w:rsid w:val="00546F54"/>
    <w:rsid w:val="00550134"/>
    <w:rsid w:val="00550880"/>
    <w:rsid w:val="00551DFD"/>
    <w:rsid w:val="00552D82"/>
    <w:rsid w:val="00553702"/>
    <w:rsid w:val="00554C6C"/>
    <w:rsid w:val="00554D73"/>
    <w:rsid w:val="00554EE4"/>
    <w:rsid w:val="00556509"/>
    <w:rsid w:val="00557325"/>
    <w:rsid w:val="00561C7C"/>
    <w:rsid w:val="00561CA8"/>
    <w:rsid w:val="00562A4F"/>
    <w:rsid w:val="00564960"/>
    <w:rsid w:val="00565021"/>
    <w:rsid w:val="005661BD"/>
    <w:rsid w:val="00566D00"/>
    <w:rsid w:val="00567A14"/>
    <w:rsid w:val="00567AA3"/>
    <w:rsid w:val="0057047B"/>
    <w:rsid w:val="00571FF2"/>
    <w:rsid w:val="0057476F"/>
    <w:rsid w:val="00575DA9"/>
    <w:rsid w:val="005761B1"/>
    <w:rsid w:val="005766C5"/>
    <w:rsid w:val="005768E7"/>
    <w:rsid w:val="005770B5"/>
    <w:rsid w:val="00577DA5"/>
    <w:rsid w:val="00577F9C"/>
    <w:rsid w:val="00580FA6"/>
    <w:rsid w:val="0058124C"/>
    <w:rsid w:val="00581673"/>
    <w:rsid w:val="00581F76"/>
    <w:rsid w:val="00583293"/>
    <w:rsid w:val="00585D44"/>
    <w:rsid w:val="00586450"/>
    <w:rsid w:val="0058683A"/>
    <w:rsid w:val="00587906"/>
    <w:rsid w:val="005905B8"/>
    <w:rsid w:val="00592EE8"/>
    <w:rsid w:val="00593079"/>
    <w:rsid w:val="0059419F"/>
    <w:rsid w:val="00595679"/>
    <w:rsid w:val="00596478"/>
    <w:rsid w:val="005966BE"/>
    <w:rsid w:val="00596FE4"/>
    <w:rsid w:val="00597F9C"/>
    <w:rsid w:val="005A0402"/>
    <w:rsid w:val="005A1E78"/>
    <w:rsid w:val="005A1E8D"/>
    <w:rsid w:val="005A3F11"/>
    <w:rsid w:val="005A4619"/>
    <w:rsid w:val="005A4A2E"/>
    <w:rsid w:val="005A5764"/>
    <w:rsid w:val="005A5A7C"/>
    <w:rsid w:val="005A6836"/>
    <w:rsid w:val="005B0116"/>
    <w:rsid w:val="005B0299"/>
    <w:rsid w:val="005B0A51"/>
    <w:rsid w:val="005B33B7"/>
    <w:rsid w:val="005B39D0"/>
    <w:rsid w:val="005B3BC8"/>
    <w:rsid w:val="005B45E4"/>
    <w:rsid w:val="005B618F"/>
    <w:rsid w:val="005B63F7"/>
    <w:rsid w:val="005B6593"/>
    <w:rsid w:val="005B6783"/>
    <w:rsid w:val="005B7149"/>
    <w:rsid w:val="005B7240"/>
    <w:rsid w:val="005B7D93"/>
    <w:rsid w:val="005C0179"/>
    <w:rsid w:val="005C059C"/>
    <w:rsid w:val="005C0CE3"/>
    <w:rsid w:val="005C2A58"/>
    <w:rsid w:val="005C3FC3"/>
    <w:rsid w:val="005C68FD"/>
    <w:rsid w:val="005C70D7"/>
    <w:rsid w:val="005C7135"/>
    <w:rsid w:val="005C7FE7"/>
    <w:rsid w:val="005D085A"/>
    <w:rsid w:val="005D1295"/>
    <w:rsid w:val="005D186D"/>
    <w:rsid w:val="005D467A"/>
    <w:rsid w:val="005D588A"/>
    <w:rsid w:val="005D6028"/>
    <w:rsid w:val="005D6E9B"/>
    <w:rsid w:val="005D79BA"/>
    <w:rsid w:val="005E0349"/>
    <w:rsid w:val="005E5627"/>
    <w:rsid w:val="005E7E2B"/>
    <w:rsid w:val="005F0FB5"/>
    <w:rsid w:val="005F1140"/>
    <w:rsid w:val="005F36D6"/>
    <w:rsid w:val="005F4413"/>
    <w:rsid w:val="005F4587"/>
    <w:rsid w:val="005F4B79"/>
    <w:rsid w:val="005F4EAC"/>
    <w:rsid w:val="005F5782"/>
    <w:rsid w:val="005F6406"/>
    <w:rsid w:val="005F6E8C"/>
    <w:rsid w:val="00600CC1"/>
    <w:rsid w:val="00601511"/>
    <w:rsid w:val="006015D7"/>
    <w:rsid w:val="00601FF1"/>
    <w:rsid w:val="0060268B"/>
    <w:rsid w:val="00604148"/>
    <w:rsid w:val="00605CE7"/>
    <w:rsid w:val="00606ADF"/>
    <w:rsid w:val="006076C1"/>
    <w:rsid w:val="00607864"/>
    <w:rsid w:val="00607A08"/>
    <w:rsid w:val="00607ABE"/>
    <w:rsid w:val="0061034D"/>
    <w:rsid w:val="00610865"/>
    <w:rsid w:val="00611B04"/>
    <w:rsid w:val="00612C29"/>
    <w:rsid w:val="00613FEF"/>
    <w:rsid w:val="006160E5"/>
    <w:rsid w:val="00616682"/>
    <w:rsid w:val="00620767"/>
    <w:rsid w:val="006208CE"/>
    <w:rsid w:val="00621823"/>
    <w:rsid w:val="006219A1"/>
    <w:rsid w:val="00622A89"/>
    <w:rsid w:val="0062365C"/>
    <w:rsid w:val="00624ADA"/>
    <w:rsid w:val="00625471"/>
    <w:rsid w:val="00625E93"/>
    <w:rsid w:val="006301E7"/>
    <w:rsid w:val="00630F8B"/>
    <w:rsid w:val="006316D0"/>
    <w:rsid w:val="00633AD8"/>
    <w:rsid w:val="006345DF"/>
    <w:rsid w:val="0063675E"/>
    <w:rsid w:val="00636B14"/>
    <w:rsid w:val="006375CD"/>
    <w:rsid w:val="0064096D"/>
    <w:rsid w:val="00641E62"/>
    <w:rsid w:val="00643A5D"/>
    <w:rsid w:val="00644649"/>
    <w:rsid w:val="00647374"/>
    <w:rsid w:val="00647998"/>
    <w:rsid w:val="00650421"/>
    <w:rsid w:val="00651916"/>
    <w:rsid w:val="00652E5D"/>
    <w:rsid w:val="00655E23"/>
    <w:rsid w:val="00655F1A"/>
    <w:rsid w:val="00655FDF"/>
    <w:rsid w:val="00661829"/>
    <w:rsid w:val="006631AB"/>
    <w:rsid w:val="006644B8"/>
    <w:rsid w:val="0066644E"/>
    <w:rsid w:val="00666567"/>
    <w:rsid w:val="0066698C"/>
    <w:rsid w:val="00666C0A"/>
    <w:rsid w:val="00670A16"/>
    <w:rsid w:val="0067466B"/>
    <w:rsid w:val="00674A92"/>
    <w:rsid w:val="00675040"/>
    <w:rsid w:val="006821AD"/>
    <w:rsid w:val="006849CA"/>
    <w:rsid w:val="00684A8D"/>
    <w:rsid w:val="00684C6B"/>
    <w:rsid w:val="006854D3"/>
    <w:rsid w:val="006903DE"/>
    <w:rsid w:val="00691E0A"/>
    <w:rsid w:val="00693766"/>
    <w:rsid w:val="00694256"/>
    <w:rsid w:val="00694FB9"/>
    <w:rsid w:val="00696292"/>
    <w:rsid w:val="00696C79"/>
    <w:rsid w:val="00697012"/>
    <w:rsid w:val="006A03C0"/>
    <w:rsid w:val="006A0AC3"/>
    <w:rsid w:val="006A2152"/>
    <w:rsid w:val="006A4B4F"/>
    <w:rsid w:val="006A547E"/>
    <w:rsid w:val="006A7968"/>
    <w:rsid w:val="006B053D"/>
    <w:rsid w:val="006B0C49"/>
    <w:rsid w:val="006B17DE"/>
    <w:rsid w:val="006B1B5B"/>
    <w:rsid w:val="006B2BD4"/>
    <w:rsid w:val="006B2F40"/>
    <w:rsid w:val="006B38B0"/>
    <w:rsid w:val="006B41CC"/>
    <w:rsid w:val="006B47BF"/>
    <w:rsid w:val="006B6238"/>
    <w:rsid w:val="006B6579"/>
    <w:rsid w:val="006B7201"/>
    <w:rsid w:val="006C12E7"/>
    <w:rsid w:val="006C1F44"/>
    <w:rsid w:val="006C3518"/>
    <w:rsid w:val="006C3C31"/>
    <w:rsid w:val="006C4B2C"/>
    <w:rsid w:val="006C4CE1"/>
    <w:rsid w:val="006C6057"/>
    <w:rsid w:val="006C78FE"/>
    <w:rsid w:val="006C7BD1"/>
    <w:rsid w:val="006D0D3D"/>
    <w:rsid w:val="006D19B3"/>
    <w:rsid w:val="006D1F81"/>
    <w:rsid w:val="006D2FFD"/>
    <w:rsid w:val="006D3211"/>
    <w:rsid w:val="006D7E57"/>
    <w:rsid w:val="006E3B27"/>
    <w:rsid w:val="006E72BD"/>
    <w:rsid w:val="006E7856"/>
    <w:rsid w:val="006F13DA"/>
    <w:rsid w:val="006F1578"/>
    <w:rsid w:val="006F2304"/>
    <w:rsid w:val="006F5D40"/>
    <w:rsid w:val="006F65BF"/>
    <w:rsid w:val="007010DF"/>
    <w:rsid w:val="00701E28"/>
    <w:rsid w:val="00702DEF"/>
    <w:rsid w:val="00704564"/>
    <w:rsid w:val="00706DAF"/>
    <w:rsid w:val="00706E95"/>
    <w:rsid w:val="007100AB"/>
    <w:rsid w:val="007117D4"/>
    <w:rsid w:val="00711D84"/>
    <w:rsid w:val="00712F66"/>
    <w:rsid w:val="00712FF0"/>
    <w:rsid w:val="007139BD"/>
    <w:rsid w:val="00714CDA"/>
    <w:rsid w:val="0071675B"/>
    <w:rsid w:val="0071785C"/>
    <w:rsid w:val="00723741"/>
    <w:rsid w:val="00723FF6"/>
    <w:rsid w:val="0072403A"/>
    <w:rsid w:val="00724A2A"/>
    <w:rsid w:val="007264EA"/>
    <w:rsid w:val="00726608"/>
    <w:rsid w:val="0073111E"/>
    <w:rsid w:val="00731386"/>
    <w:rsid w:val="00731EFD"/>
    <w:rsid w:val="00734048"/>
    <w:rsid w:val="0073450B"/>
    <w:rsid w:val="00734810"/>
    <w:rsid w:val="007348E1"/>
    <w:rsid w:val="00734989"/>
    <w:rsid w:val="00734F98"/>
    <w:rsid w:val="007355CC"/>
    <w:rsid w:val="0073679F"/>
    <w:rsid w:val="00736B1A"/>
    <w:rsid w:val="00740F6B"/>
    <w:rsid w:val="0074263C"/>
    <w:rsid w:val="0074448E"/>
    <w:rsid w:val="007466D7"/>
    <w:rsid w:val="007473F0"/>
    <w:rsid w:val="00747AB1"/>
    <w:rsid w:val="00747DD6"/>
    <w:rsid w:val="007504FA"/>
    <w:rsid w:val="0075218D"/>
    <w:rsid w:val="0075358B"/>
    <w:rsid w:val="007537BE"/>
    <w:rsid w:val="00753C52"/>
    <w:rsid w:val="00756306"/>
    <w:rsid w:val="00756665"/>
    <w:rsid w:val="00756700"/>
    <w:rsid w:val="00762FC2"/>
    <w:rsid w:val="00763A67"/>
    <w:rsid w:val="0076595E"/>
    <w:rsid w:val="007661F2"/>
    <w:rsid w:val="0076640D"/>
    <w:rsid w:val="00767D61"/>
    <w:rsid w:val="00772762"/>
    <w:rsid w:val="00772F2D"/>
    <w:rsid w:val="00774AB3"/>
    <w:rsid w:val="00776948"/>
    <w:rsid w:val="007859A2"/>
    <w:rsid w:val="0078693A"/>
    <w:rsid w:val="00787562"/>
    <w:rsid w:val="00787AFD"/>
    <w:rsid w:val="00787B78"/>
    <w:rsid w:val="00791E6F"/>
    <w:rsid w:val="0079242E"/>
    <w:rsid w:val="007925B7"/>
    <w:rsid w:val="007933E5"/>
    <w:rsid w:val="007934CD"/>
    <w:rsid w:val="0079429F"/>
    <w:rsid w:val="0079494E"/>
    <w:rsid w:val="00795372"/>
    <w:rsid w:val="00795394"/>
    <w:rsid w:val="00797051"/>
    <w:rsid w:val="00797493"/>
    <w:rsid w:val="00797CA2"/>
    <w:rsid w:val="007A0CB1"/>
    <w:rsid w:val="007A13E3"/>
    <w:rsid w:val="007A1E85"/>
    <w:rsid w:val="007A510D"/>
    <w:rsid w:val="007A7555"/>
    <w:rsid w:val="007A7866"/>
    <w:rsid w:val="007A7A4E"/>
    <w:rsid w:val="007A7C35"/>
    <w:rsid w:val="007A7F5F"/>
    <w:rsid w:val="007B245D"/>
    <w:rsid w:val="007B4856"/>
    <w:rsid w:val="007B5516"/>
    <w:rsid w:val="007B5FE0"/>
    <w:rsid w:val="007B757C"/>
    <w:rsid w:val="007C0EF4"/>
    <w:rsid w:val="007C173D"/>
    <w:rsid w:val="007C3B27"/>
    <w:rsid w:val="007C60D0"/>
    <w:rsid w:val="007C6B89"/>
    <w:rsid w:val="007D36EC"/>
    <w:rsid w:val="007D3825"/>
    <w:rsid w:val="007D4203"/>
    <w:rsid w:val="007D5348"/>
    <w:rsid w:val="007D67C4"/>
    <w:rsid w:val="007D6AAA"/>
    <w:rsid w:val="007D6FC4"/>
    <w:rsid w:val="007D75F3"/>
    <w:rsid w:val="007D77AE"/>
    <w:rsid w:val="007E0890"/>
    <w:rsid w:val="007E193D"/>
    <w:rsid w:val="007E2498"/>
    <w:rsid w:val="007E54A8"/>
    <w:rsid w:val="007E5FB3"/>
    <w:rsid w:val="007F1D7E"/>
    <w:rsid w:val="007F2CD7"/>
    <w:rsid w:val="007F6409"/>
    <w:rsid w:val="007F763B"/>
    <w:rsid w:val="00800DF6"/>
    <w:rsid w:val="00802385"/>
    <w:rsid w:val="00802659"/>
    <w:rsid w:val="00802F09"/>
    <w:rsid w:val="008070C7"/>
    <w:rsid w:val="008114BB"/>
    <w:rsid w:val="0081410D"/>
    <w:rsid w:val="00815249"/>
    <w:rsid w:val="00817143"/>
    <w:rsid w:val="00817CE7"/>
    <w:rsid w:val="0082209D"/>
    <w:rsid w:val="00822FC1"/>
    <w:rsid w:val="00824709"/>
    <w:rsid w:val="00826B75"/>
    <w:rsid w:val="0082709D"/>
    <w:rsid w:val="0082711E"/>
    <w:rsid w:val="008272A7"/>
    <w:rsid w:val="00827508"/>
    <w:rsid w:val="00827B10"/>
    <w:rsid w:val="00830197"/>
    <w:rsid w:val="0083084E"/>
    <w:rsid w:val="00831C57"/>
    <w:rsid w:val="0083205E"/>
    <w:rsid w:val="0083219B"/>
    <w:rsid w:val="008323E9"/>
    <w:rsid w:val="0083331C"/>
    <w:rsid w:val="008348AF"/>
    <w:rsid w:val="008349D5"/>
    <w:rsid w:val="008377E5"/>
    <w:rsid w:val="00841648"/>
    <w:rsid w:val="00843100"/>
    <w:rsid w:val="00843485"/>
    <w:rsid w:val="00844F0F"/>
    <w:rsid w:val="0084649F"/>
    <w:rsid w:val="008503F3"/>
    <w:rsid w:val="00850B14"/>
    <w:rsid w:val="008531B5"/>
    <w:rsid w:val="0085367A"/>
    <w:rsid w:val="00853F70"/>
    <w:rsid w:val="008545ED"/>
    <w:rsid w:val="008558EF"/>
    <w:rsid w:val="00855B54"/>
    <w:rsid w:val="0085694F"/>
    <w:rsid w:val="008574D6"/>
    <w:rsid w:val="00857F1E"/>
    <w:rsid w:val="00860FD2"/>
    <w:rsid w:val="00861146"/>
    <w:rsid w:val="00863A15"/>
    <w:rsid w:val="00865786"/>
    <w:rsid w:val="00865B08"/>
    <w:rsid w:val="00866C4F"/>
    <w:rsid w:val="00870AB3"/>
    <w:rsid w:val="00872249"/>
    <w:rsid w:val="00872A63"/>
    <w:rsid w:val="00873B47"/>
    <w:rsid w:val="00873B93"/>
    <w:rsid w:val="00877EE8"/>
    <w:rsid w:val="008806B6"/>
    <w:rsid w:val="008823E4"/>
    <w:rsid w:val="00882B52"/>
    <w:rsid w:val="00883069"/>
    <w:rsid w:val="008857FD"/>
    <w:rsid w:val="00886242"/>
    <w:rsid w:val="00886FC6"/>
    <w:rsid w:val="00891C55"/>
    <w:rsid w:val="00893957"/>
    <w:rsid w:val="00894FDE"/>
    <w:rsid w:val="0089501D"/>
    <w:rsid w:val="008953EE"/>
    <w:rsid w:val="00895B8C"/>
    <w:rsid w:val="00896B60"/>
    <w:rsid w:val="008970CB"/>
    <w:rsid w:val="00897A23"/>
    <w:rsid w:val="008A1527"/>
    <w:rsid w:val="008A1B5C"/>
    <w:rsid w:val="008A4178"/>
    <w:rsid w:val="008A53C9"/>
    <w:rsid w:val="008A61DC"/>
    <w:rsid w:val="008A6C75"/>
    <w:rsid w:val="008B0A14"/>
    <w:rsid w:val="008B1179"/>
    <w:rsid w:val="008B127F"/>
    <w:rsid w:val="008B1877"/>
    <w:rsid w:val="008B2A4A"/>
    <w:rsid w:val="008B2F03"/>
    <w:rsid w:val="008B3430"/>
    <w:rsid w:val="008B38BB"/>
    <w:rsid w:val="008B43D0"/>
    <w:rsid w:val="008B574D"/>
    <w:rsid w:val="008B6062"/>
    <w:rsid w:val="008B6836"/>
    <w:rsid w:val="008C0888"/>
    <w:rsid w:val="008C088E"/>
    <w:rsid w:val="008C192E"/>
    <w:rsid w:val="008C2AF6"/>
    <w:rsid w:val="008C3474"/>
    <w:rsid w:val="008C360D"/>
    <w:rsid w:val="008C362E"/>
    <w:rsid w:val="008C5421"/>
    <w:rsid w:val="008C66B3"/>
    <w:rsid w:val="008C7090"/>
    <w:rsid w:val="008C78AC"/>
    <w:rsid w:val="008D15BE"/>
    <w:rsid w:val="008D1C83"/>
    <w:rsid w:val="008D1CF8"/>
    <w:rsid w:val="008D26DB"/>
    <w:rsid w:val="008D2F75"/>
    <w:rsid w:val="008D4137"/>
    <w:rsid w:val="008D42A8"/>
    <w:rsid w:val="008D4D45"/>
    <w:rsid w:val="008D5AEE"/>
    <w:rsid w:val="008E2A79"/>
    <w:rsid w:val="008E3178"/>
    <w:rsid w:val="008E3199"/>
    <w:rsid w:val="008E4552"/>
    <w:rsid w:val="008E57FD"/>
    <w:rsid w:val="008E620A"/>
    <w:rsid w:val="008E6610"/>
    <w:rsid w:val="008E7523"/>
    <w:rsid w:val="008E754B"/>
    <w:rsid w:val="008E76D3"/>
    <w:rsid w:val="008F068D"/>
    <w:rsid w:val="008F2341"/>
    <w:rsid w:val="008F2649"/>
    <w:rsid w:val="008F3C59"/>
    <w:rsid w:val="008F4754"/>
    <w:rsid w:val="008F713B"/>
    <w:rsid w:val="009001EC"/>
    <w:rsid w:val="009002A3"/>
    <w:rsid w:val="0090042C"/>
    <w:rsid w:val="0090104B"/>
    <w:rsid w:val="00901DDE"/>
    <w:rsid w:val="00902EB0"/>
    <w:rsid w:val="00903613"/>
    <w:rsid w:val="00903DCC"/>
    <w:rsid w:val="00904F32"/>
    <w:rsid w:val="009077A0"/>
    <w:rsid w:val="00907953"/>
    <w:rsid w:val="009103C9"/>
    <w:rsid w:val="009123EC"/>
    <w:rsid w:val="00912FBA"/>
    <w:rsid w:val="009139F6"/>
    <w:rsid w:val="009146CD"/>
    <w:rsid w:val="00914993"/>
    <w:rsid w:val="0091522C"/>
    <w:rsid w:val="00915C20"/>
    <w:rsid w:val="00916196"/>
    <w:rsid w:val="00916FB5"/>
    <w:rsid w:val="0092064D"/>
    <w:rsid w:val="009225DA"/>
    <w:rsid w:val="009240C7"/>
    <w:rsid w:val="00925F2F"/>
    <w:rsid w:val="00926208"/>
    <w:rsid w:val="009309CA"/>
    <w:rsid w:val="00932423"/>
    <w:rsid w:val="0093294E"/>
    <w:rsid w:val="00932DD2"/>
    <w:rsid w:val="00933657"/>
    <w:rsid w:val="00934178"/>
    <w:rsid w:val="00936762"/>
    <w:rsid w:val="00936A25"/>
    <w:rsid w:val="00936EA2"/>
    <w:rsid w:val="0094041E"/>
    <w:rsid w:val="00940839"/>
    <w:rsid w:val="009429F0"/>
    <w:rsid w:val="009440D2"/>
    <w:rsid w:val="00944289"/>
    <w:rsid w:val="00945DC2"/>
    <w:rsid w:val="00945E62"/>
    <w:rsid w:val="0094663F"/>
    <w:rsid w:val="009469BF"/>
    <w:rsid w:val="00952DA0"/>
    <w:rsid w:val="00952F04"/>
    <w:rsid w:val="00952F27"/>
    <w:rsid w:val="00961327"/>
    <w:rsid w:val="00961A61"/>
    <w:rsid w:val="009626D1"/>
    <w:rsid w:val="009640A4"/>
    <w:rsid w:val="00965998"/>
    <w:rsid w:val="0096663D"/>
    <w:rsid w:val="0096780F"/>
    <w:rsid w:val="00970DFE"/>
    <w:rsid w:val="00971D18"/>
    <w:rsid w:val="00973715"/>
    <w:rsid w:val="00973946"/>
    <w:rsid w:val="00975FE1"/>
    <w:rsid w:val="009764C2"/>
    <w:rsid w:val="009800A2"/>
    <w:rsid w:val="009802F1"/>
    <w:rsid w:val="00980D65"/>
    <w:rsid w:val="00981481"/>
    <w:rsid w:val="00981F92"/>
    <w:rsid w:val="00982644"/>
    <w:rsid w:val="009828B6"/>
    <w:rsid w:val="00983FCD"/>
    <w:rsid w:val="00985291"/>
    <w:rsid w:val="00991520"/>
    <w:rsid w:val="00993095"/>
    <w:rsid w:val="00994608"/>
    <w:rsid w:val="00995AD0"/>
    <w:rsid w:val="00996B9F"/>
    <w:rsid w:val="00997538"/>
    <w:rsid w:val="009A0537"/>
    <w:rsid w:val="009A0B06"/>
    <w:rsid w:val="009A12D4"/>
    <w:rsid w:val="009A2618"/>
    <w:rsid w:val="009A2649"/>
    <w:rsid w:val="009A4146"/>
    <w:rsid w:val="009A4406"/>
    <w:rsid w:val="009A4CA2"/>
    <w:rsid w:val="009A4E6E"/>
    <w:rsid w:val="009A6BDE"/>
    <w:rsid w:val="009B000B"/>
    <w:rsid w:val="009B006E"/>
    <w:rsid w:val="009B241D"/>
    <w:rsid w:val="009B25BA"/>
    <w:rsid w:val="009B2C2B"/>
    <w:rsid w:val="009B441A"/>
    <w:rsid w:val="009B66E7"/>
    <w:rsid w:val="009B66E8"/>
    <w:rsid w:val="009C0DE3"/>
    <w:rsid w:val="009C2C0C"/>
    <w:rsid w:val="009C2D7F"/>
    <w:rsid w:val="009C3EA3"/>
    <w:rsid w:val="009C498C"/>
    <w:rsid w:val="009C4FFE"/>
    <w:rsid w:val="009C60AC"/>
    <w:rsid w:val="009C714F"/>
    <w:rsid w:val="009D3406"/>
    <w:rsid w:val="009D381B"/>
    <w:rsid w:val="009D3FFD"/>
    <w:rsid w:val="009D4F13"/>
    <w:rsid w:val="009D5CD9"/>
    <w:rsid w:val="009D5F4E"/>
    <w:rsid w:val="009D7E59"/>
    <w:rsid w:val="009E0462"/>
    <w:rsid w:val="009E12D6"/>
    <w:rsid w:val="009E1E3E"/>
    <w:rsid w:val="009E1EED"/>
    <w:rsid w:val="009E2ACE"/>
    <w:rsid w:val="009E3593"/>
    <w:rsid w:val="009E3F48"/>
    <w:rsid w:val="009E4EA1"/>
    <w:rsid w:val="009E551A"/>
    <w:rsid w:val="009E77D9"/>
    <w:rsid w:val="009F0843"/>
    <w:rsid w:val="009F2F71"/>
    <w:rsid w:val="009F3394"/>
    <w:rsid w:val="009F343A"/>
    <w:rsid w:val="009F429E"/>
    <w:rsid w:val="009F52A7"/>
    <w:rsid w:val="009F5464"/>
    <w:rsid w:val="009F645E"/>
    <w:rsid w:val="009F6BB3"/>
    <w:rsid w:val="009F77AE"/>
    <w:rsid w:val="00A013C8"/>
    <w:rsid w:val="00A01E9F"/>
    <w:rsid w:val="00A04351"/>
    <w:rsid w:val="00A050DC"/>
    <w:rsid w:val="00A06806"/>
    <w:rsid w:val="00A07599"/>
    <w:rsid w:val="00A102AA"/>
    <w:rsid w:val="00A11BF1"/>
    <w:rsid w:val="00A12FA6"/>
    <w:rsid w:val="00A13F2B"/>
    <w:rsid w:val="00A14E50"/>
    <w:rsid w:val="00A163F5"/>
    <w:rsid w:val="00A1795B"/>
    <w:rsid w:val="00A211FB"/>
    <w:rsid w:val="00A213F7"/>
    <w:rsid w:val="00A22EF4"/>
    <w:rsid w:val="00A23810"/>
    <w:rsid w:val="00A23B58"/>
    <w:rsid w:val="00A24000"/>
    <w:rsid w:val="00A26135"/>
    <w:rsid w:val="00A26245"/>
    <w:rsid w:val="00A2632C"/>
    <w:rsid w:val="00A26654"/>
    <w:rsid w:val="00A3026F"/>
    <w:rsid w:val="00A302E0"/>
    <w:rsid w:val="00A30C6D"/>
    <w:rsid w:val="00A34BF5"/>
    <w:rsid w:val="00A35624"/>
    <w:rsid w:val="00A35BD6"/>
    <w:rsid w:val="00A40240"/>
    <w:rsid w:val="00A41C6A"/>
    <w:rsid w:val="00A43134"/>
    <w:rsid w:val="00A44A1B"/>
    <w:rsid w:val="00A4796C"/>
    <w:rsid w:val="00A51CC9"/>
    <w:rsid w:val="00A523F6"/>
    <w:rsid w:val="00A524D4"/>
    <w:rsid w:val="00A52B28"/>
    <w:rsid w:val="00A546D0"/>
    <w:rsid w:val="00A558EE"/>
    <w:rsid w:val="00A55EDF"/>
    <w:rsid w:val="00A56119"/>
    <w:rsid w:val="00A57599"/>
    <w:rsid w:val="00A57835"/>
    <w:rsid w:val="00A60D99"/>
    <w:rsid w:val="00A60E6E"/>
    <w:rsid w:val="00A61305"/>
    <w:rsid w:val="00A61843"/>
    <w:rsid w:val="00A6193C"/>
    <w:rsid w:val="00A62743"/>
    <w:rsid w:val="00A6498E"/>
    <w:rsid w:val="00A65BC6"/>
    <w:rsid w:val="00A7107C"/>
    <w:rsid w:val="00A7131C"/>
    <w:rsid w:val="00A7253E"/>
    <w:rsid w:val="00A72CD5"/>
    <w:rsid w:val="00A72E62"/>
    <w:rsid w:val="00A73A9E"/>
    <w:rsid w:val="00A743A5"/>
    <w:rsid w:val="00A74873"/>
    <w:rsid w:val="00A74CD3"/>
    <w:rsid w:val="00A75037"/>
    <w:rsid w:val="00A75D13"/>
    <w:rsid w:val="00A76907"/>
    <w:rsid w:val="00A76F86"/>
    <w:rsid w:val="00A77168"/>
    <w:rsid w:val="00A8081C"/>
    <w:rsid w:val="00A80BF8"/>
    <w:rsid w:val="00A8119A"/>
    <w:rsid w:val="00A81F6D"/>
    <w:rsid w:val="00A82D38"/>
    <w:rsid w:val="00A83850"/>
    <w:rsid w:val="00A84049"/>
    <w:rsid w:val="00A84490"/>
    <w:rsid w:val="00A85F3A"/>
    <w:rsid w:val="00A90941"/>
    <w:rsid w:val="00A91981"/>
    <w:rsid w:val="00A925F2"/>
    <w:rsid w:val="00A9366E"/>
    <w:rsid w:val="00A954FC"/>
    <w:rsid w:val="00A97DFE"/>
    <w:rsid w:val="00AA0A97"/>
    <w:rsid w:val="00AA0D1D"/>
    <w:rsid w:val="00AA2017"/>
    <w:rsid w:val="00AA238B"/>
    <w:rsid w:val="00AA3E72"/>
    <w:rsid w:val="00AA6AEC"/>
    <w:rsid w:val="00AA70E1"/>
    <w:rsid w:val="00AA71C5"/>
    <w:rsid w:val="00AB04BD"/>
    <w:rsid w:val="00AB0E7A"/>
    <w:rsid w:val="00AB117F"/>
    <w:rsid w:val="00AB1C6D"/>
    <w:rsid w:val="00AB1FB0"/>
    <w:rsid w:val="00AB35A4"/>
    <w:rsid w:val="00AB3A16"/>
    <w:rsid w:val="00AB43E5"/>
    <w:rsid w:val="00AB4EB4"/>
    <w:rsid w:val="00AB508E"/>
    <w:rsid w:val="00AB510A"/>
    <w:rsid w:val="00AB54B9"/>
    <w:rsid w:val="00AB5C1A"/>
    <w:rsid w:val="00AB6698"/>
    <w:rsid w:val="00AB6B54"/>
    <w:rsid w:val="00AB6DF7"/>
    <w:rsid w:val="00AB6E99"/>
    <w:rsid w:val="00AB7829"/>
    <w:rsid w:val="00AB7CBF"/>
    <w:rsid w:val="00AC0BE7"/>
    <w:rsid w:val="00AC0F44"/>
    <w:rsid w:val="00AC13FD"/>
    <w:rsid w:val="00AC1F97"/>
    <w:rsid w:val="00AC33CD"/>
    <w:rsid w:val="00AC374C"/>
    <w:rsid w:val="00AC5D2C"/>
    <w:rsid w:val="00AC684E"/>
    <w:rsid w:val="00AC7904"/>
    <w:rsid w:val="00AD2CE2"/>
    <w:rsid w:val="00AD4A26"/>
    <w:rsid w:val="00AD5137"/>
    <w:rsid w:val="00AD5C47"/>
    <w:rsid w:val="00AD6EA1"/>
    <w:rsid w:val="00AD71F0"/>
    <w:rsid w:val="00AD7C93"/>
    <w:rsid w:val="00AE0848"/>
    <w:rsid w:val="00AE0B17"/>
    <w:rsid w:val="00AE1856"/>
    <w:rsid w:val="00AE366C"/>
    <w:rsid w:val="00AE6389"/>
    <w:rsid w:val="00AF17D9"/>
    <w:rsid w:val="00AF2020"/>
    <w:rsid w:val="00AF214A"/>
    <w:rsid w:val="00AF2403"/>
    <w:rsid w:val="00AF246F"/>
    <w:rsid w:val="00AF5245"/>
    <w:rsid w:val="00AF65DD"/>
    <w:rsid w:val="00AF6932"/>
    <w:rsid w:val="00B002A7"/>
    <w:rsid w:val="00B00350"/>
    <w:rsid w:val="00B00564"/>
    <w:rsid w:val="00B033BD"/>
    <w:rsid w:val="00B042D7"/>
    <w:rsid w:val="00B04DAB"/>
    <w:rsid w:val="00B053C3"/>
    <w:rsid w:val="00B05B34"/>
    <w:rsid w:val="00B0762F"/>
    <w:rsid w:val="00B108F6"/>
    <w:rsid w:val="00B11F3A"/>
    <w:rsid w:val="00B13870"/>
    <w:rsid w:val="00B1575E"/>
    <w:rsid w:val="00B16952"/>
    <w:rsid w:val="00B16B95"/>
    <w:rsid w:val="00B177CC"/>
    <w:rsid w:val="00B2158C"/>
    <w:rsid w:val="00B22A4F"/>
    <w:rsid w:val="00B22DA5"/>
    <w:rsid w:val="00B23516"/>
    <w:rsid w:val="00B25D3E"/>
    <w:rsid w:val="00B26D21"/>
    <w:rsid w:val="00B2757D"/>
    <w:rsid w:val="00B277F5"/>
    <w:rsid w:val="00B31A7C"/>
    <w:rsid w:val="00B32C1E"/>
    <w:rsid w:val="00B34E01"/>
    <w:rsid w:val="00B35158"/>
    <w:rsid w:val="00B36BC7"/>
    <w:rsid w:val="00B37642"/>
    <w:rsid w:val="00B379E2"/>
    <w:rsid w:val="00B37CBD"/>
    <w:rsid w:val="00B40209"/>
    <w:rsid w:val="00B4078D"/>
    <w:rsid w:val="00B410EE"/>
    <w:rsid w:val="00B42ECB"/>
    <w:rsid w:val="00B44130"/>
    <w:rsid w:val="00B46204"/>
    <w:rsid w:val="00B46947"/>
    <w:rsid w:val="00B47150"/>
    <w:rsid w:val="00B47970"/>
    <w:rsid w:val="00B517AC"/>
    <w:rsid w:val="00B5279F"/>
    <w:rsid w:val="00B52B72"/>
    <w:rsid w:val="00B52C31"/>
    <w:rsid w:val="00B5319D"/>
    <w:rsid w:val="00B54176"/>
    <w:rsid w:val="00B54189"/>
    <w:rsid w:val="00B544F5"/>
    <w:rsid w:val="00B55C33"/>
    <w:rsid w:val="00B5634F"/>
    <w:rsid w:val="00B575C2"/>
    <w:rsid w:val="00B60CCE"/>
    <w:rsid w:val="00B61791"/>
    <w:rsid w:val="00B61F2A"/>
    <w:rsid w:val="00B62F84"/>
    <w:rsid w:val="00B630D8"/>
    <w:rsid w:val="00B65993"/>
    <w:rsid w:val="00B67655"/>
    <w:rsid w:val="00B67B84"/>
    <w:rsid w:val="00B71DEF"/>
    <w:rsid w:val="00B7288E"/>
    <w:rsid w:val="00B76450"/>
    <w:rsid w:val="00B76503"/>
    <w:rsid w:val="00B77C15"/>
    <w:rsid w:val="00B81995"/>
    <w:rsid w:val="00B81D71"/>
    <w:rsid w:val="00B81F57"/>
    <w:rsid w:val="00B82E5A"/>
    <w:rsid w:val="00B82FAE"/>
    <w:rsid w:val="00B8582D"/>
    <w:rsid w:val="00B85F1C"/>
    <w:rsid w:val="00B8647A"/>
    <w:rsid w:val="00B924B2"/>
    <w:rsid w:val="00B92901"/>
    <w:rsid w:val="00B93C4D"/>
    <w:rsid w:val="00B978AD"/>
    <w:rsid w:val="00BA0100"/>
    <w:rsid w:val="00BA0494"/>
    <w:rsid w:val="00BA37E4"/>
    <w:rsid w:val="00BA3A16"/>
    <w:rsid w:val="00BA4D56"/>
    <w:rsid w:val="00BA701D"/>
    <w:rsid w:val="00BA7D5E"/>
    <w:rsid w:val="00BB0A00"/>
    <w:rsid w:val="00BB0CCB"/>
    <w:rsid w:val="00BB1032"/>
    <w:rsid w:val="00BB10FF"/>
    <w:rsid w:val="00BB46DD"/>
    <w:rsid w:val="00BB6819"/>
    <w:rsid w:val="00BB6FCA"/>
    <w:rsid w:val="00BB78C2"/>
    <w:rsid w:val="00BC2470"/>
    <w:rsid w:val="00BC2691"/>
    <w:rsid w:val="00BC4C68"/>
    <w:rsid w:val="00BC4EF3"/>
    <w:rsid w:val="00BC536B"/>
    <w:rsid w:val="00BC5FC2"/>
    <w:rsid w:val="00BC6DA7"/>
    <w:rsid w:val="00BD0279"/>
    <w:rsid w:val="00BD089D"/>
    <w:rsid w:val="00BD1317"/>
    <w:rsid w:val="00BD14E6"/>
    <w:rsid w:val="00BD2595"/>
    <w:rsid w:val="00BD292E"/>
    <w:rsid w:val="00BD4FC7"/>
    <w:rsid w:val="00BD6C55"/>
    <w:rsid w:val="00BE0B76"/>
    <w:rsid w:val="00BE4DB0"/>
    <w:rsid w:val="00BE5BFB"/>
    <w:rsid w:val="00BE6DFA"/>
    <w:rsid w:val="00BF088D"/>
    <w:rsid w:val="00BF121C"/>
    <w:rsid w:val="00BF35C6"/>
    <w:rsid w:val="00BF3B4E"/>
    <w:rsid w:val="00BF5A7C"/>
    <w:rsid w:val="00BF6C6C"/>
    <w:rsid w:val="00BF7A3E"/>
    <w:rsid w:val="00BF7C86"/>
    <w:rsid w:val="00C027C2"/>
    <w:rsid w:val="00C03431"/>
    <w:rsid w:val="00C038B9"/>
    <w:rsid w:val="00C04A91"/>
    <w:rsid w:val="00C10F80"/>
    <w:rsid w:val="00C1114F"/>
    <w:rsid w:val="00C1399E"/>
    <w:rsid w:val="00C16A81"/>
    <w:rsid w:val="00C1785D"/>
    <w:rsid w:val="00C20213"/>
    <w:rsid w:val="00C21F34"/>
    <w:rsid w:val="00C2364E"/>
    <w:rsid w:val="00C26780"/>
    <w:rsid w:val="00C268DB"/>
    <w:rsid w:val="00C27636"/>
    <w:rsid w:val="00C30C0F"/>
    <w:rsid w:val="00C3118A"/>
    <w:rsid w:val="00C3133F"/>
    <w:rsid w:val="00C31F00"/>
    <w:rsid w:val="00C3373B"/>
    <w:rsid w:val="00C357D7"/>
    <w:rsid w:val="00C35B08"/>
    <w:rsid w:val="00C371D0"/>
    <w:rsid w:val="00C4035A"/>
    <w:rsid w:val="00C404A1"/>
    <w:rsid w:val="00C415FE"/>
    <w:rsid w:val="00C42399"/>
    <w:rsid w:val="00C42714"/>
    <w:rsid w:val="00C42A41"/>
    <w:rsid w:val="00C43186"/>
    <w:rsid w:val="00C432FB"/>
    <w:rsid w:val="00C43553"/>
    <w:rsid w:val="00C451BC"/>
    <w:rsid w:val="00C4531F"/>
    <w:rsid w:val="00C50014"/>
    <w:rsid w:val="00C50F07"/>
    <w:rsid w:val="00C51C3F"/>
    <w:rsid w:val="00C52DF9"/>
    <w:rsid w:val="00C530A3"/>
    <w:rsid w:val="00C54BB3"/>
    <w:rsid w:val="00C54DEB"/>
    <w:rsid w:val="00C55305"/>
    <w:rsid w:val="00C56A8B"/>
    <w:rsid w:val="00C57BB7"/>
    <w:rsid w:val="00C602B1"/>
    <w:rsid w:val="00C61235"/>
    <w:rsid w:val="00C62E17"/>
    <w:rsid w:val="00C63982"/>
    <w:rsid w:val="00C64556"/>
    <w:rsid w:val="00C65D1E"/>
    <w:rsid w:val="00C666D2"/>
    <w:rsid w:val="00C675FD"/>
    <w:rsid w:val="00C706FD"/>
    <w:rsid w:val="00C71E55"/>
    <w:rsid w:val="00C7303A"/>
    <w:rsid w:val="00C76114"/>
    <w:rsid w:val="00C805E9"/>
    <w:rsid w:val="00C80BB8"/>
    <w:rsid w:val="00C828AF"/>
    <w:rsid w:val="00C83988"/>
    <w:rsid w:val="00C840A3"/>
    <w:rsid w:val="00C854D5"/>
    <w:rsid w:val="00C859A2"/>
    <w:rsid w:val="00C86BDE"/>
    <w:rsid w:val="00C8736E"/>
    <w:rsid w:val="00C879D2"/>
    <w:rsid w:val="00C87B14"/>
    <w:rsid w:val="00C87EA0"/>
    <w:rsid w:val="00C91ACD"/>
    <w:rsid w:val="00C9273D"/>
    <w:rsid w:val="00C933E1"/>
    <w:rsid w:val="00C933E3"/>
    <w:rsid w:val="00C94AE4"/>
    <w:rsid w:val="00C95C72"/>
    <w:rsid w:val="00C95E5A"/>
    <w:rsid w:val="00C96F68"/>
    <w:rsid w:val="00C9709B"/>
    <w:rsid w:val="00C97E2A"/>
    <w:rsid w:val="00CA34AA"/>
    <w:rsid w:val="00CA3644"/>
    <w:rsid w:val="00CA3DAA"/>
    <w:rsid w:val="00CA69F1"/>
    <w:rsid w:val="00CA710D"/>
    <w:rsid w:val="00CA7A94"/>
    <w:rsid w:val="00CB0F49"/>
    <w:rsid w:val="00CB28DF"/>
    <w:rsid w:val="00CB29A3"/>
    <w:rsid w:val="00CB3363"/>
    <w:rsid w:val="00CB46E8"/>
    <w:rsid w:val="00CB4FD1"/>
    <w:rsid w:val="00CC07EA"/>
    <w:rsid w:val="00CC0EC0"/>
    <w:rsid w:val="00CC1504"/>
    <w:rsid w:val="00CC15B1"/>
    <w:rsid w:val="00CC3158"/>
    <w:rsid w:val="00CC3A02"/>
    <w:rsid w:val="00CC44D4"/>
    <w:rsid w:val="00CC497D"/>
    <w:rsid w:val="00CC725E"/>
    <w:rsid w:val="00CC72BD"/>
    <w:rsid w:val="00CC76C6"/>
    <w:rsid w:val="00CD1F25"/>
    <w:rsid w:val="00CD2150"/>
    <w:rsid w:val="00CD2184"/>
    <w:rsid w:val="00CD2856"/>
    <w:rsid w:val="00CD3764"/>
    <w:rsid w:val="00CD4A7C"/>
    <w:rsid w:val="00CD660B"/>
    <w:rsid w:val="00CD679E"/>
    <w:rsid w:val="00CD7147"/>
    <w:rsid w:val="00CD72BC"/>
    <w:rsid w:val="00CD7E7C"/>
    <w:rsid w:val="00CE28A2"/>
    <w:rsid w:val="00CE60BE"/>
    <w:rsid w:val="00CF0CA4"/>
    <w:rsid w:val="00CF0F17"/>
    <w:rsid w:val="00CF34E9"/>
    <w:rsid w:val="00CF4337"/>
    <w:rsid w:val="00CF450D"/>
    <w:rsid w:val="00CF498F"/>
    <w:rsid w:val="00CF51E3"/>
    <w:rsid w:val="00CF69AF"/>
    <w:rsid w:val="00CF77E8"/>
    <w:rsid w:val="00CF79FC"/>
    <w:rsid w:val="00CF7F73"/>
    <w:rsid w:val="00D0092C"/>
    <w:rsid w:val="00D0143D"/>
    <w:rsid w:val="00D01700"/>
    <w:rsid w:val="00D020BA"/>
    <w:rsid w:val="00D045C8"/>
    <w:rsid w:val="00D061A9"/>
    <w:rsid w:val="00D118A2"/>
    <w:rsid w:val="00D11F85"/>
    <w:rsid w:val="00D1285F"/>
    <w:rsid w:val="00D12F7A"/>
    <w:rsid w:val="00D14BCC"/>
    <w:rsid w:val="00D15428"/>
    <w:rsid w:val="00D154B2"/>
    <w:rsid w:val="00D1579D"/>
    <w:rsid w:val="00D17053"/>
    <w:rsid w:val="00D20E6C"/>
    <w:rsid w:val="00D2101D"/>
    <w:rsid w:val="00D23A13"/>
    <w:rsid w:val="00D24042"/>
    <w:rsid w:val="00D24112"/>
    <w:rsid w:val="00D251D0"/>
    <w:rsid w:val="00D269FE"/>
    <w:rsid w:val="00D3028B"/>
    <w:rsid w:val="00D306BD"/>
    <w:rsid w:val="00D31CDC"/>
    <w:rsid w:val="00D33AC3"/>
    <w:rsid w:val="00D34F90"/>
    <w:rsid w:val="00D353D9"/>
    <w:rsid w:val="00D36570"/>
    <w:rsid w:val="00D37F27"/>
    <w:rsid w:val="00D41450"/>
    <w:rsid w:val="00D43726"/>
    <w:rsid w:val="00D43797"/>
    <w:rsid w:val="00D44DFE"/>
    <w:rsid w:val="00D45112"/>
    <w:rsid w:val="00D454EB"/>
    <w:rsid w:val="00D5194D"/>
    <w:rsid w:val="00D52228"/>
    <w:rsid w:val="00D52DB5"/>
    <w:rsid w:val="00D53237"/>
    <w:rsid w:val="00D53420"/>
    <w:rsid w:val="00D5385D"/>
    <w:rsid w:val="00D544D7"/>
    <w:rsid w:val="00D54A01"/>
    <w:rsid w:val="00D553AE"/>
    <w:rsid w:val="00D56563"/>
    <w:rsid w:val="00D576E5"/>
    <w:rsid w:val="00D577BA"/>
    <w:rsid w:val="00D60A0F"/>
    <w:rsid w:val="00D619F3"/>
    <w:rsid w:val="00D62269"/>
    <w:rsid w:val="00D632F1"/>
    <w:rsid w:val="00D63DE1"/>
    <w:rsid w:val="00D6568B"/>
    <w:rsid w:val="00D677CB"/>
    <w:rsid w:val="00D6784D"/>
    <w:rsid w:val="00D7339C"/>
    <w:rsid w:val="00D77E1E"/>
    <w:rsid w:val="00D80106"/>
    <w:rsid w:val="00D80324"/>
    <w:rsid w:val="00D81DA9"/>
    <w:rsid w:val="00D81FD5"/>
    <w:rsid w:val="00D822AA"/>
    <w:rsid w:val="00D82CAD"/>
    <w:rsid w:val="00D83FB5"/>
    <w:rsid w:val="00D84557"/>
    <w:rsid w:val="00D85623"/>
    <w:rsid w:val="00D85EC3"/>
    <w:rsid w:val="00D876D8"/>
    <w:rsid w:val="00D87A96"/>
    <w:rsid w:val="00D87AC7"/>
    <w:rsid w:val="00D90CD0"/>
    <w:rsid w:val="00D9219C"/>
    <w:rsid w:val="00D92FB8"/>
    <w:rsid w:val="00D933C0"/>
    <w:rsid w:val="00D9351C"/>
    <w:rsid w:val="00D94FFB"/>
    <w:rsid w:val="00D97AE4"/>
    <w:rsid w:val="00D97C19"/>
    <w:rsid w:val="00DA3E96"/>
    <w:rsid w:val="00DA518E"/>
    <w:rsid w:val="00DA576F"/>
    <w:rsid w:val="00DA58F1"/>
    <w:rsid w:val="00DA593B"/>
    <w:rsid w:val="00DA59C9"/>
    <w:rsid w:val="00DA59EF"/>
    <w:rsid w:val="00DA6576"/>
    <w:rsid w:val="00DB080C"/>
    <w:rsid w:val="00DB11F2"/>
    <w:rsid w:val="00DB1F9D"/>
    <w:rsid w:val="00DB215B"/>
    <w:rsid w:val="00DB327C"/>
    <w:rsid w:val="00DB5159"/>
    <w:rsid w:val="00DB626F"/>
    <w:rsid w:val="00DB6EA2"/>
    <w:rsid w:val="00DB7C8A"/>
    <w:rsid w:val="00DC03BE"/>
    <w:rsid w:val="00DC05BB"/>
    <w:rsid w:val="00DC36EC"/>
    <w:rsid w:val="00DC78FD"/>
    <w:rsid w:val="00DD0956"/>
    <w:rsid w:val="00DD14D0"/>
    <w:rsid w:val="00DD16E8"/>
    <w:rsid w:val="00DD1B77"/>
    <w:rsid w:val="00DD1D95"/>
    <w:rsid w:val="00DD29B9"/>
    <w:rsid w:val="00DD29DD"/>
    <w:rsid w:val="00DD3133"/>
    <w:rsid w:val="00DD513A"/>
    <w:rsid w:val="00DE1148"/>
    <w:rsid w:val="00DE384E"/>
    <w:rsid w:val="00DE5954"/>
    <w:rsid w:val="00DE5E69"/>
    <w:rsid w:val="00DE69A3"/>
    <w:rsid w:val="00DE7992"/>
    <w:rsid w:val="00DF10A1"/>
    <w:rsid w:val="00DF2053"/>
    <w:rsid w:val="00DF31A0"/>
    <w:rsid w:val="00DF545A"/>
    <w:rsid w:val="00DF57CC"/>
    <w:rsid w:val="00DF59BA"/>
    <w:rsid w:val="00DF66A4"/>
    <w:rsid w:val="00DF7335"/>
    <w:rsid w:val="00DF76D0"/>
    <w:rsid w:val="00DF79F4"/>
    <w:rsid w:val="00DF7B3F"/>
    <w:rsid w:val="00E000E2"/>
    <w:rsid w:val="00E01181"/>
    <w:rsid w:val="00E01540"/>
    <w:rsid w:val="00E0413E"/>
    <w:rsid w:val="00E043CD"/>
    <w:rsid w:val="00E04E79"/>
    <w:rsid w:val="00E11162"/>
    <w:rsid w:val="00E12C94"/>
    <w:rsid w:val="00E206B3"/>
    <w:rsid w:val="00E206D1"/>
    <w:rsid w:val="00E22750"/>
    <w:rsid w:val="00E24C74"/>
    <w:rsid w:val="00E257EC"/>
    <w:rsid w:val="00E25849"/>
    <w:rsid w:val="00E264EB"/>
    <w:rsid w:val="00E26B0C"/>
    <w:rsid w:val="00E27764"/>
    <w:rsid w:val="00E31556"/>
    <w:rsid w:val="00E327AD"/>
    <w:rsid w:val="00E32AE2"/>
    <w:rsid w:val="00E339D3"/>
    <w:rsid w:val="00E34B14"/>
    <w:rsid w:val="00E35629"/>
    <w:rsid w:val="00E373CB"/>
    <w:rsid w:val="00E37A4B"/>
    <w:rsid w:val="00E41B33"/>
    <w:rsid w:val="00E44F7E"/>
    <w:rsid w:val="00E45063"/>
    <w:rsid w:val="00E458D6"/>
    <w:rsid w:val="00E465C3"/>
    <w:rsid w:val="00E5027F"/>
    <w:rsid w:val="00E5039C"/>
    <w:rsid w:val="00E52EF6"/>
    <w:rsid w:val="00E53E61"/>
    <w:rsid w:val="00E54327"/>
    <w:rsid w:val="00E55977"/>
    <w:rsid w:val="00E56CD8"/>
    <w:rsid w:val="00E57219"/>
    <w:rsid w:val="00E57245"/>
    <w:rsid w:val="00E61378"/>
    <w:rsid w:val="00E614CA"/>
    <w:rsid w:val="00E65E51"/>
    <w:rsid w:val="00E66BD0"/>
    <w:rsid w:val="00E67EDC"/>
    <w:rsid w:val="00E7030A"/>
    <w:rsid w:val="00E70730"/>
    <w:rsid w:val="00E71D20"/>
    <w:rsid w:val="00E723DF"/>
    <w:rsid w:val="00E72418"/>
    <w:rsid w:val="00E72811"/>
    <w:rsid w:val="00E72E84"/>
    <w:rsid w:val="00E73B3A"/>
    <w:rsid w:val="00E74E04"/>
    <w:rsid w:val="00E800CF"/>
    <w:rsid w:val="00E81E57"/>
    <w:rsid w:val="00E82278"/>
    <w:rsid w:val="00E845F0"/>
    <w:rsid w:val="00E9031C"/>
    <w:rsid w:val="00E9089F"/>
    <w:rsid w:val="00E90D0C"/>
    <w:rsid w:val="00E91EA8"/>
    <w:rsid w:val="00E93A37"/>
    <w:rsid w:val="00E93C0D"/>
    <w:rsid w:val="00E945FC"/>
    <w:rsid w:val="00E94C73"/>
    <w:rsid w:val="00E94ECA"/>
    <w:rsid w:val="00E96BCC"/>
    <w:rsid w:val="00E97AF1"/>
    <w:rsid w:val="00EA0017"/>
    <w:rsid w:val="00EA01FF"/>
    <w:rsid w:val="00EA0729"/>
    <w:rsid w:val="00EA144B"/>
    <w:rsid w:val="00EA15F6"/>
    <w:rsid w:val="00EA2314"/>
    <w:rsid w:val="00EA301D"/>
    <w:rsid w:val="00EA3AED"/>
    <w:rsid w:val="00EA4CA7"/>
    <w:rsid w:val="00EA5FE9"/>
    <w:rsid w:val="00EA6AA8"/>
    <w:rsid w:val="00EB0786"/>
    <w:rsid w:val="00EB0F71"/>
    <w:rsid w:val="00EB2AF7"/>
    <w:rsid w:val="00EB3AAD"/>
    <w:rsid w:val="00EB3CD5"/>
    <w:rsid w:val="00EB3DAA"/>
    <w:rsid w:val="00EB45E8"/>
    <w:rsid w:val="00EB516B"/>
    <w:rsid w:val="00EB5C4D"/>
    <w:rsid w:val="00EB61BE"/>
    <w:rsid w:val="00EB7146"/>
    <w:rsid w:val="00EB7B38"/>
    <w:rsid w:val="00EC489D"/>
    <w:rsid w:val="00EC53D1"/>
    <w:rsid w:val="00EC7EED"/>
    <w:rsid w:val="00ED2F9F"/>
    <w:rsid w:val="00ED4A15"/>
    <w:rsid w:val="00ED5DC2"/>
    <w:rsid w:val="00EE0002"/>
    <w:rsid w:val="00EE0EAE"/>
    <w:rsid w:val="00EE12F9"/>
    <w:rsid w:val="00EE15DA"/>
    <w:rsid w:val="00EE2AA9"/>
    <w:rsid w:val="00EE3B4E"/>
    <w:rsid w:val="00EE3BDC"/>
    <w:rsid w:val="00EE5AAF"/>
    <w:rsid w:val="00EE7BD3"/>
    <w:rsid w:val="00EF2894"/>
    <w:rsid w:val="00EF33D5"/>
    <w:rsid w:val="00EF34CB"/>
    <w:rsid w:val="00EF4FD1"/>
    <w:rsid w:val="00EF63C9"/>
    <w:rsid w:val="00EF6513"/>
    <w:rsid w:val="00EF6700"/>
    <w:rsid w:val="00EF7D76"/>
    <w:rsid w:val="00F002A7"/>
    <w:rsid w:val="00F0229B"/>
    <w:rsid w:val="00F04198"/>
    <w:rsid w:val="00F04967"/>
    <w:rsid w:val="00F062C1"/>
    <w:rsid w:val="00F06428"/>
    <w:rsid w:val="00F119B2"/>
    <w:rsid w:val="00F12B2F"/>
    <w:rsid w:val="00F13954"/>
    <w:rsid w:val="00F13F9C"/>
    <w:rsid w:val="00F143F9"/>
    <w:rsid w:val="00F152AE"/>
    <w:rsid w:val="00F16BC8"/>
    <w:rsid w:val="00F170A6"/>
    <w:rsid w:val="00F21BC0"/>
    <w:rsid w:val="00F22F53"/>
    <w:rsid w:val="00F25835"/>
    <w:rsid w:val="00F26745"/>
    <w:rsid w:val="00F26763"/>
    <w:rsid w:val="00F30103"/>
    <w:rsid w:val="00F305A0"/>
    <w:rsid w:val="00F309D8"/>
    <w:rsid w:val="00F32DF1"/>
    <w:rsid w:val="00F34969"/>
    <w:rsid w:val="00F34E92"/>
    <w:rsid w:val="00F35582"/>
    <w:rsid w:val="00F36726"/>
    <w:rsid w:val="00F370DE"/>
    <w:rsid w:val="00F374B4"/>
    <w:rsid w:val="00F41DD7"/>
    <w:rsid w:val="00F43B77"/>
    <w:rsid w:val="00F45AAE"/>
    <w:rsid w:val="00F45B1B"/>
    <w:rsid w:val="00F462B4"/>
    <w:rsid w:val="00F46BEB"/>
    <w:rsid w:val="00F50C61"/>
    <w:rsid w:val="00F50C8D"/>
    <w:rsid w:val="00F518DB"/>
    <w:rsid w:val="00F53235"/>
    <w:rsid w:val="00F555F3"/>
    <w:rsid w:val="00F56396"/>
    <w:rsid w:val="00F6273D"/>
    <w:rsid w:val="00F63452"/>
    <w:rsid w:val="00F63B09"/>
    <w:rsid w:val="00F64163"/>
    <w:rsid w:val="00F6527D"/>
    <w:rsid w:val="00F654FE"/>
    <w:rsid w:val="00F66817"/>
    <w:rsid w:val="00F66BF6"/>
    <w:rsid w:val="00F7208C"/>
    <w:rsid w:val="00F72C76"/>
    <w:rsid w:val="00F72F6F"/>
    <w:rsid w:val="00F75D78"/>
    <w:rsid w:val="00F765D2"/>
    <w:rsid w:val="00F778A3"/>
    <w:rsid w:val="00F8025E"/>
    <w:rsid w:val="00F828C7"/>
    <w:rsid w:val="00F82BF8"/>
    <w:rsid w:val="00F83209"/>
    <w:rsid w:val="00F83C25"/>
    <w:rsid w:val="00F853BC"/>
    <w:rsid w:val="00F858AA"/>
    <w:rsid w:val="00F90124"/>
    <w:rsid w:val="00F904C1"/>
    <w:rsid w:val="00F9053C"/>
    <w:rsid w:val="00F912F5"/>
    <w:rsid w:val="00F92C76"/>
    <w:rsid w:val="00F9766F"/>
    <w:rsid w:val="00F97FBB"/>
    <w:rsid w:val="00FA3B16"/>
    <w:rsid w:val="00FA3E7A"/>
    <w:rsid w:val="00FA42FB"/>
    <w:rsid w:val="00FA5019"/>
    <w:rsid w:val="00FA732D"/>
    <w:rsid w:val="00FA7BE9"/>
    <w:rsid w:val="00FB03A7"/>
    <w:rsid w:val="00FB05C3"/>
    <w:rsid w:val="00FB0BF8"/>
    <w:rsid w:val="00FB309B"/>
    <w:rsid w:val="00FB4B34"/>
    <w:rsid w:val="00FB7024"/>
    <w:rsid w:val="00FB7C95"/>
    <w:rsid w:val="00FB7D45"/>
    <w:rsid w:val="00FC1DEC"/>
    <w:rsid w:val="00FC2DFC"/>
    <w:rsid w:val="00FC49C3"/>
    <w:rsid w:val="00FC4CE1"/>
    <w:rsid w:val="00FC5AB3"/>
    <w:rsid w:val="00FC5C0A"/>
    <w:rsid w:val="00FC6470"/>
    <w:rsid w:val="00FC74E9"/>
    <w:rsid w:val="00FD074C"/>
    <w:rsid w:val="00FD1728"/>
    <w:rsid w:val="00FD46AC"/>
    <w:rsid w:val="00FD526E"/>
    <w:rsid w:val="00FD6130"/>
    <w:rsid w:val="00FD7964"/>
    <w:rsid w:val="00FE0267"/>
    <w:rsid w:val="00FE2A44"/>
    <w:rsid w:val="00FE3F24"/>
    <w:rsid w:val="00FE4FE4"/>
    <w:rsid w:val="00FE5BC7"/>
    <w:rsid w:val="00FE6320"/>
    <w:rsid w:val="00FF0A45"/>
    <w:rsid w:val="00FF2552"/>
    <w:rsid w:val="00FF5085"/>
    <w:rsid w:val="00FF60EE"/>
    <w:rsid w:val="00FF7118"/>
    <w:rsid w:val="00FF778B"/>
    <w:rsid w:val="00FF7C76"/>
    <w:rsid w:val="1543F0FF"/>
    <w:rsid w:val="207AEEFD"/>
    <w:rsid w:val="4295D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7EB9CF"/>
  <w15:docId w15:val="{32C20505-5584-471E-870C-146136E2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lu_Normal"/>
    <w:qFormat/>
    <w:rsid w:val="00C675FD"/>
    <w:pPr>
      <w:spacing w:before="240" w:after="240"/>
    </w:pPr>
    <w:rPr>
      <w:rFonts w:ascii="Arial" w:hAnsi="Arial"/>
      <w:lang w:val="fr-FR"/>
    </w:rPr>
  </w:style>
  <w:style w:type="paragraph" w:styleId="Titre1">
    <w:name w:val="heading 1"/>
    <w:aliases w:val="lu_Heading 1"/>
    <w:basedOn w:val="Normal1"/>
    <w:next w:val="Normal1"/>
    <w:qFormat/>
    <w:rsid w:val="00F45AAE"/>
    <w:pPr>
      <w:keepNext/>
      <w:keepLines/>
      <w:spacing w:before="360" w:after="360"/>
      <w:jc w:val="left"/>
      <w:outlineLvl w:val="0"/>
    </w:pPr>
    <w:rPr>
      <w:rFonts w:ascii="Arial" w:eastAsia="Arial" w:hAnsi="Arial" w:cs="Arial"/>
      <w:b/>
      <w:color w:val="1F5295"/>
      <w:sz w:val="32"/>
      <w:szCs w:val="32"/>
      <w:lang w:val="fr-FR"/>
    </w:rPr>
  </w:style>
  <w:style w:type="paragraph" w:styleId="Titre2">
    <w:name w:val="heading 2"/>
    <w:aliases w:val="lu_Heading 2"/>
    <w:basedOn w:val="Normal1"/>
    <w:next w:val="Normal1"/>
    <w:qFormat/>
    <w:rsid w:val="00A72CD5"/>
    <w:pPr>
      <w:keepNext/>
      <w:keepLines/>
      <w:spacing w:before="360" w:after="240"/>
      <w:jc w:val="left"/>
      <w:outlineLvl w:val="1"/>
    </w:pPr>
    <w:rPr>
      <w:rFonts w:ascii="Arial" w:eastAsia="Arial" w:hAnsi="Arial" w:cs="Arial"/>
      <w:b/>
      <w:sz w:val="28"/>
      <w:szCs w:val="26"/>
      <w:lang w:val="fr-FR"/>
    </w:rPr>
  </w:style>
  <w:style w:type="paragraph" w:styleId="Titre3">
    <w:name w:val="heading 3"/>
    <w:aliases w:val="lu_Heading 3"/>
    <w:basedOn w:val="Normal1"/>
    <w:next w:val="Normal1"/>
    <w:qFormat/>
    <w:rsid w:val="00FD1728"/>
    <w:pPr>
      <w:keepNext/>
      <w:keepLines/>
      <w:spacing w:before="240" w:after="240"/>
      <w:outlineLvl w:val="2"/>
    </w:pPr>
    <w:rPr>
      <w:rFonts w:ascii="Arial" w:eastAsia="Arial" w:hAnsi="Arial" w:cs="Arial"/>
      <w:b/>
      <w:sz w:val="24"/>
    </w:rPr>
  </w:style>
  <w:style w:type="paragraph" w:styleId="Titre4">
    <w:name w:val="heading 4"/>
    <w:basedOn w:val="Normal1"/>
    <w:next w:val="Normal1"/>
    <w:pPr>
      <w:keepNext/>
      <w:keepLines/>
      <w:spacing w:before="240" w:after="40"/>
      <w:contextualSpacing/>
      <w:outlineLvl w:val="3"/>
    </w:pPr>
    <w:rPr>
      <w:b/>
      <w:sz w:val="24"/>
      <w:szCs w:val="24"/>
    </w:rPr>
  </w:style>
  <w:style w:type="paragraph" w:styleId="Titre5">
    <w:name w:val="heading 5"/>
    <w:basedOn w:val="Normal1"/>
    <w:next w:val="Normal1"/>
    <w:pPr>
      <w:keepNext/>
      <w:keepLines/>
      <w:spacing w:before="220" w:after="40"/>
      <w:contextualSpacing/>
      <w:outlineLvl w:val="4"/>
    </w:pPr>
    <w:rPr>
      <w:b/>
    </w:rPr>
  </w:style>
  <w:style w:type="paragraph" w:styleId="Titre6">
    <w:name w:val="heading 6"/>
    <w:basedOn w:val="Normal1"/>
    <w:next w:val="Normal1"/>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paragraph" w:styleId="Titre">
    <w:name w:val="Title"/>
    <w:aliases w:val="lu_Title"/>
    <w:basedOn w:val="Normal1"/>
    <w:next w:val="Normal1"/>
    <w:rsid w:val="00C71E55"/>
    <w:pPr>
      <w:keepNext/>
      <w:keepLines/>
      <w:spacing w:before="480" w:after="480" w:line="240" w:lineRule="auto"/>
      <w:ind w:left="1134" w:right="1134"/>
      <w:contextualSpacing/>
      <w:jc w:val="center"/>
    </w:pPr>
    <w:rPr>
      <w:rFonts w:ascii="Arial" w:hAnsi="Arial"/>
      <w:b/>
      <w:sz w:val="36"/>
      <w:szCs w:val="72"/>
    </w:rPr>
  </w:style>
  <w:style w:type="paragraph" w:styleId="Sous-titr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115" w:type="dxa"/>
        <w:right w:w="115" w:type="dxa"/>
      </w:tblCellMar>
    </w:tblPr>
  </w:style>
  <w:style w:type="table" w:customStyle="1" w:styleId="a0">
    <w:basedOn w:val="TableauNormal"/>
    <w:tblPr>
      <w:tblStyleRowBandSize w:val="1"/>
      <w:tblStyleColBandSize w:val="1"/>
      <w:tblCellMar>
        <w:left w:w="115" w:type="dxa"/>
        <w:right w:w="115" w:type="dxa"/>
      </w:tblCellMar>
    </w:tblPr>
  </w:style>
  <w:style w:type="table" w:customStyle="1" w:styleId="a1">
    <w:basedOn w:val="TableauNormal"/>
    <w:tblPr>
      <w:tblStyleRowBandSize w:val="1"/>
      <w:tblStyleColBandSize w:val="1"/>
      <w:tblCellMar>
        <w:left w:w="115" w:type="dxa"/>
        <w:right w:w="115" w:type="dxa"/>
      </w:tblCellMar>
    </w:tblPr>
  </w:style>
  <w:style w:type="paragraph" w:styleId="Textedebulles">
    <w:name w:val="Balloon Text"/>
    <w:basedOn w:val="Normal"/>
    <w:link w:val="TextedebullesCar"/>
    <w:uiPriority w:val="99"/>
    <w:semiHidden/>
    <w:unhideWhenUsed/>
    <w:rsid w:val="00F45B1B"/>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45B1B"/>
    <w:rPr>
      <w:rFonts w:ascii="Lucida Grande" w:hAnsi="Lucida Grande" w:cs="Lucida Grande"/>
      <w:sz w:val="18"/>
      <w:szCs w:val="18"/>
    </w:rPr>
  </w:style>
  <w:style w:type="paragraph" w:styleId="En-tte">
    <w:name w:val="header"/>
    <w:basedOn w:val="Normal"/>
    <w:link w:val="En-tteCar"/>
    <w:uiPriority w:val="99"/>
    <w:unhideWhenUsed/>
    <w:rsid w:val="00F45B1B"/>
    <w:pPr>
      <w:tabs>
        <w:tab w:val="center" w:pos="4320"/>
        <w:tab w:val="right" w:pos="8640"/>
      </w:tabs>
      <w:spacing w:line="240" w:lineRule="auto"/>
    </w:pPr>
  </w:style>
  <w:style w:type="character" w:customStyle="1" w:styleId="En-tteCar">
    <w:name w:val="En-tête Car"/>
    <w:basedOn w:val="Policepardfaut"/>
    <w:link w:val="En-tte"/>
    <w:uiPriority w:val="99"/>
    <w:rsid w:val="00F45B1B"/>
  </w:style>
  <w:style w:type="paragraph" w:styleId="Pieddepage">
    <w:name w:val="footer"/>
    <w:basedOn w:val="Normal"/>
    <w:link w:val="PieddepageCar"/>
    <w:uiPriority w:val="99"/>
    <w:unhideWhenUsed/>
    <w:rsid w:val="00F45B1B"/>
    <w:pPr>
      <w:tabs>
        <w:tab w:val="center" w:pos="4320"/>
        <w:tab w:val="right" w:pos="8640"/>
      </w:tabs>
      <w:spacing w:line="240" w:lineRule="auto"/>
    </w:pPr>
  </w:style>
  <w:style w:type="character" w:customStyle="1" w:styleId="PieddepageCar">
    <w:name w:val="Pied de page Car"/>
    <w:basedOn w:val="Policepardfaut"/>
    <w:link w:val="Pieddepage"/>
    <w:uiPriority w:val="99"/>
    <w:rsid w:val="00F45B1B"/>
  </w:style>
  <w:style w:type="paragraph" w:styleId="Paragraphedeliste">
    <w:name w:val="List Paragraph"/>
    <w:basedOn w:val="Normal"/>
    <w:uiPriority w:val="34"/>
    <w:qFormat/>
    <w:rsid w:val="00D251D0"/>
    <w:pPr>
      <w:ind w:left="720"/>
      <w:contextualSpacing/>
    </w:pPr>
  </w:style>
  <w:style w:type="paragraph" w:styleId="NormalWeb">
    <w:name w:val="Normal (Web)"/>
    <w:basedOn w:val="Normal"/>
    <w:uiPriority w:val="99"/>
    <w:semiHidden/>
    <w:unhideWhenUsed/>
    <w:rsid w:val="003A1D08"/>
    <w:pPr>
      <w:spacing w:before="100" w:beforeAutospacing="1" w:after="100" w:afterAutospacing="1" w:line="240" w:lineRule="auto"/>
      <w:jc w:val="left"/>
    </w:pPr>
    <w:rPr>
      <w:rFonts w:ascii="Times" w:hAnsi="Times" w:cs="Times New Roman"/>
      <w:color w:val="auto"/>
      <w:sz w:val="20"/>
      <w:szCs w:val="20"/>
    </w:rPr>
  </w:style>
  <w:style w:type="paragraph" w:customStyle="1" w:styleId="Normalref">
    <w:name w:val="Normal_ref"/>
    <w:basedOn w:val="Normal"/>
    <w:qFormat/>
    <w:rsid w:val="00470678"/>
    <w:pPr>
      <w:spacing w:line="240" w:lineRule="auto"/>
      <w:ind w:left="720" w:hanging="720"/>
    </w:pPr>
    <w:rPr>
      <w:sz w:val="18"/>
    </w:rPr>
  </w:style>
  <w:style w:type="character" w:styleId="Lienhypertexte">
    <w:name w:val="Hyperlink"/>
    <w:basedOn w:val="Policepardfaut"/>
    <w:uiPriority w:val="99"/>
    <w:unhideWhenUsed/>
    <w:rsid w:val="009B000B"/>
    <w:rPr>
      <w:color w:val="0000FF" w:themeColor="hyperlink"/>
      <w:u w:val="single"/>
    </w:rPr>
  </w:style>
  <w:style w:type="character" w:customStyle="1" w:styleId="apple-converted-space">
    <w:name w:val="apple-converted-space"/>
    <w:basedOn w:val="Policepardfaut"/>
    <w:rsid w:val="000C3D6F"/>
  </w:style>
  <w:style w:type="character" w:styleId="Accentuation">
    <w:name w:val="Emphasis"/>
    <w:basedOn w:val="Policepardfaut"/>
    <w:uiPriority w:val="20"/>
    <w:qFormat/>
    <w:rsid w:val="00F654FE"/>
    <w:rPr>
      <w:rFonts w:ascii="Arial" w:hAnsi="Arial"/>
      <w:i/>
      <w:iCs/>
      <w:bdr w:val="none" w:sz="0" w:space="0" w:color="auto"/>
      <w:shd w:val="clear" w:color="auto" w:fill="D9D9D9"/>
    </w:rPr>
  </w:style>
  <w:style w:type="paragraph" w:styleId="En-ttedetabledesmatires">
    <w:name w:val="TOC Heading"/>
    <w:basedOn w:val="Titre1"/>
    <w:next w:val="Normal"/>
    <w:uiPriority w:val="39"/>
    <w:unhideWhenUsed/>
    <w:qFormat/>
    <w:rsid w:val="00970DFE"/>
    <w:pPr>
      <w:spacing w:after="0" w:line="276" w:lineRule="auto"/>
      <w:outlineLvl w:val="9"/>
    </w:pPr>
    <w:rPr>
      <w:rFonts w:eastAsiaTheme="majorEastAsia" w:cstheme="majorBidi"/>
      <w:bCs/>
      <w:color w:val="163577"/>
      <w:sz w:val="28"/>
      <w:szCs w:val="28"/>
    </w:rPr>
  </w:style>
  <w:style w:type="paragraph" w:styleId="TM1">
    <w:name w:val="toc 1"/>
    <w:basedOn w:val="Normal"/>
    <w:next w:val="Normal"/>
    <w:autoRedefine/>
    <w:uiPriority w:val="39"/>
    <w:unhideWhenUsed/>
    <w:rsid w:val="000B178A"/>
    <w:pPr>
      <w:tabs>
        <w:tab w:val="right" w:leader="dot" w:pos="8488"/>
      </w:tabs>
      <w:spacing w:after="120"/>
      <w:jc w:val="left"/>
    </w:pPr>
    <w:rPr>
      <w:b/>
      <w:color w:val="163577"/>
      <w:sz w:val="24"/>
      <w:szCs w:val="24"/>
    </w:rPr>
  </w:style>
  <w:style w:type="paragraph" w:styleId="TM2">
    <w:name w:val="toc 2"/>
    <w:basedOn w:val="Normal"/>
    <w:next w:val="Normal"/>
    <w:autoRedefine/>
    <w:uiPriority w:val="39"/>
    <w:unhideWhenUsed/>
    <w:rsid w:val="00A72CD5"/>
    <w:pPr>
      <w:tabs>
        <w:tab w:val="right" w:leader="dot" w:pos="8488"/>
      </w:tabs>
      <w:spacing w:before="0" w:after="0"/>
      <w:ind w:left="284"/>
      <w:jc w:val="left"/>
    </w:pPr>
    <w:rPr>
      <w:sz w:val="20"/>
    </w:rPr>
  </w:style>
  <w:style w:type="paragraph" w:styleId="TM3">
    <w:name w:val="toc 3"/>
    <w:basedOn w:val="Normal"/>
    <w:next w:val="Normal"/>
    <w:autoRedefine/>
    <w:uiPriority w:val="39"/>
    <w:unhideWhenUsed/>
    <w:rsid w:val="00A72CD5"/>
    <w:pPr>
      <w:tabs>
        <w:tab w:val="right" w:leader="dot" w:pos="8488"/>
      </w:tabs>
      <w:spacing w:before="0" w:after="0"/>
      <w:ind w:left="567"/>
      <w:jc w:val="left"/>
    </w:pPr>
    <w:rPr>
      <w:sz w:val="20"/>
    </w:rPr>
  </w:style>
  <w:style w:type="paragraph" w:styleId="TM4">
    <w:name w:val="toc 4"/>
    <w:basedOn w:val="Normal"/>
    <w:next w:val="Normal"/>
    <w:autoRedefine/>
    <w:uiPriority w:val="39"/>
    <w:semiHidden/>
    <w:unhideWhenUsed/>
    <w:rsid w:val="002B4E47"/>
    <w:pPr>
      <w:pBdr>
        <w:between w:val="double" w:sz="6" w:space="0" w:color="auto"/>
      </w:pBdr>
      <w:spacing w:before="0"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2B4E47"/>
    <w:pPr>
      <w:pBdr>
        <w:between w:val="double" w:sz="6" w:space="0" w:color="auto"/>
      </w:pBdr>
      <w:spacing w:before="0"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2B4E47"/>
    <w:pPr>
      <w:pBdr>
        <w:between w:val="double" w:sz="6" w:space="0" w:color="auto"/>
      </w:pBdr>
      <w:spacing w:before="0"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2B4E47"/>
    <w:pPr>
      <w:pBdr>
        <w:between w:val="double" w:sz="6" w:space="0" w:color="auto"/>
      </w:pBdr>
      <w:spacing w:before="0"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2B4E47"/>
    <w:pPr>
      <w:pBdr>
        <w:between w:val="double" w:sz="6" w:space="0" w:color="auto"/>
      </w:pBdr>
      <w:spacing w:before="0"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2B4E47"/>
    <w:pPr>
      <w:pBdr>
        <w:between w:val="double" w:sz="6" w:space="0" w:color="auto"/>
      </w:pBdr>
      <w:spacing w:before="0" w:after="0"/>
      <w:ind w:left="1540"/>
      <w:jc w:val="left"/>
    </w:pPr>
    <w:rPr>
      <w:rFonts w:asciiTheme="minorHAnsi" w:hAnsiTheme="minorHAnsi"/>
      <w:sz w:val="20"/>
      <w:szCs w:val="20"/>
    </w:rPr>
  </w:style>
  <w:style w:type="paragraph" w:styleId="Explorateurdedocuments">
    <w:name w:val="Document Map"/>
    <w:basedOn w:val="Normal"/>
    <w:link w:val="ExplorateurdedocumentsCar"/>
    <w:uiPriority w:val="99"/>
    <w:semiHidden/>
    <w:unhideWhenUsed/>
    <w:rsid w:val="00E800CF"/>
    <w:pPr>
      <w:spacing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uiPriority w:val="99"/>
    <w:semiHidden/>
    <w:rsid w:val="00E800CF"/>
    <w:rPr>
      <w:rFonts w:ascii="Lucida Grande" w:hAnsi="Lucida Grande" w:cs="Lucida Grande"/>
      <w:sz w:val="24"/>
      <w:szCs w:val="24"/>
    </w:rPr>
  </w:style>
  <w:style w:type="paragraph" w:customStyle="1" w:styleId="Normaltable">
    <w:name w:val="Normal_table"/>
    <w:basedOn w:val="Normal"/>
    <w:qFormat/>
    <w:rsid w:val="00156287"/>
    <w:pPr>
      <w:spacing w:before="60" w:after="60" w:line="240" w:lineRule="auto"/>
      <w:jc w:val="center"/>
    </w:pPr>
    <w:rPr>
      <w:sz w:val="20"/>
      <w:lang w:val="en-GB"/>
    </w:rPr>
  </w:style>
  <w:style w:type="table" w:styleId="Grilledutableau">
    <w:name w:val="Table Grid"/>
    <w:basedOn w:val="TableauNormal"/>
    <w:uiPriority w:val="59"/>
    <w:rsid w:val="00344C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aliases w:val="lu_Caption"/>
    <w:basedOn w:val="Normal"/>
    <w:next w:val="Normal"/>
    <w:unhideWhenUsed/>
    <w:qFormat/>
    <w:rsid w:val="000F055F"/>
    <w:pPr>
      <w:keepLines/>
      <w:spacing w:before="60" w:line="240" w:lineRule="auto"/>
      <w:jc w:val="center"/>
    </w:pPr>
    <w:rPr>
      <w:b/>
      <w:bCs/>
      <w:color w:val="09498C"/>
      <w:sz w:val="18"/>
      <w:szCs w:val="18"/>
    </w:rPr>
  </w:style>
  <w:style w:type="paragraph" w:customStyle="1" w:styleId="Normalfigure">
    <w:name w:val="Normal_figure"/>
    <w:basedOn w:val="Normal"/>
    <w:qFormat/>
    <w:rsid w:val="00A77168"/>
    <w:pPr>
      <w:keepNext/>
      <w:spacing w:after="120"/>
      <w:jc w:val="center"/>
    </w:pPr>
    <w:rPr>
      <w:lang w:val="en-GB"/>
    </w:rPr>
  </w:style>
  <w:style w:type="paragraph" w:customStyle="1" w:styleId="Normalcode">
    <w:name w:val="Normal_code"/>
    <w:basedOn w:val="Normal"/>
    <w:qFormat/>
    <w:rsid w:val="000568EC"/>
    <w:pPr>
      <w:pBdr>
        <w:left w:val="single" w:sz="18" w:space="10" w:color="0F243E" w:themeColor="text2" w:themeShade="80"/>
      </w:pBdr>
      <w:spacing w:before="80" w:after="80" w:line="288" w:lineRule="auto"/>
      <w:ind w:left="567"/>
      <w:jc w:val="left"/>
    </w:pPr>
    <w:rPr>
      <w:rFonts w:ascii="PT Mono" w:hAnsi="PT Mono"/>
      <w:b/>
      <w:color w:val="17365D" w:themeColor="text2" w:themeShade="BF"/>
      <w:sz w:val="20"/>
    </w:rPr>
  </w:style>
  <w:style w:type="paragraph" w:customStyle="1" w:styleId="normfigure">
    <w:name w:val="norm_figure"/>
    <w:basedOn w:val="Normal"/>
    <w:qFormat/>
    <w:rsid w:val="00861146"/>
    <w:pPr>
      <w:keepNext/>
      <w:spacing w:before="120" w:after="120" w:line="276" w:lineRule="auto"/>
      <w:jc w:val="center"/>
    </w:pPr>
    <w:rPr>
      <w:rFonts w:eastAsiaTheme="minorEastAsia" w:cs="Times New Roman"/>
      <w:noProof/>
      <w:color w:val="00000A"/>
      <w:szCs w:val="24"/>
    </w:rPr>
  </w:style>
  <w:style w:type="paragraph" w:customStyle="1" w:styleId="lunormtable">
    <w:name w:val="lu_norm_table"/>
    <w:basedOn w:val="Normal"/>
    <w:qFormat/>
    <w:rsid w:val="000F055F"/>
    <w:pPr>
      <w:keepNext/>
      <w:spacing w:before="0" w:after="0" w:line="240" w:lineRule="auto"/>
      <w:jc w:val="left"/>
    </w:pPr>
    <w:rPr>
      <w:sz w:val="20"/>
    </w:rPr>
  </w:style>
  <w:style w:type="table" w:customStyle="1" w:styleId="lutable">
    <w:name w:val="lu_table"/>
    <w:basedOn w:val="TableauNormal"/>
    <w:uiPriority w:val="99"/>
    <w:rsid w:val="00EA5FE9"/>
    <w:pPr>
      <w:spacing w:line="240" w:lineRule="auto"/>
      <w:jc w:val="center"/>
    </w:pPr>
    <w:tblPr>
      <w:tblBorders>
        <w:top w:val="single" w:sz="18" w:space="0" w:color="auto"/>
        <w:bottom w:val="single" w:sz="18" w:space="0" w:color="auto"/>
        <w:insideH w:val="single" w:sz="4" w:space="0" w:color="auto"/>
      </w:tblBorders>
    </w:tblPr>
    <w:tcPr>
      <w:vAlign w:val="center"/>
    </w:tcPr>
    <w:tblStylePr w:type="firstRow">
      <w:rPr>
        <w:b/>
      </w:rPr>
      <w:tblPr/>
      <w:tcPr>
        <w:tcBorders>
          <w:bottom w:val="single" w:sz="18" w:space="0" w:color="auto"/>
        </w:tcBorders>
      </w:tcPr>
    </w:tblStylePr>
    <w:tblStylePr w:type="firstCol">
      <w:rPr>
        <w:b/>
      </w:rPr>
      <w:tblPr/>
      <w:tcPr>
        <w:tcBorders>
          <w:right w:val="single" w:sz="18" w:space="0" w:color="auto"/>
        </w:tcBorders>
      </w:tcPr>
    </w:tblStylePr>
  </w:style>
  <w:style w:type="paragraph" w:styleId="Notedebasdepage">
    <w:name w:val="footnote text"/>
    <w:basedOn w:val="Normal"/>
    <w:link w:val="NotedebasdepageCar"/>
    <w:uiPriority w:val="99"/>
    <w:unhideWhenUsed/>
    <w:rsid w:val="00E24C74"/>
    <w:pPr>
      <w:spacing w:before="60" w:after="60" w:line="240" w:lineRule="auto"/>
      <w:jc w:val="left"/>
    </w:pPr>
    <w:rPr>
      <w:sz w:val="18"/>
      <w:szCs w:val="24"/>
    </w:rPr>
  </w:style>
  <w:style w:type="character" w:customStyle="1" w:styleId="NotedebasdepageCar">
    <w:name w:val="Note de bas de page Car"/>
    <w:basedOn w:val="Policepardfaut"/>
    <w:link w:val="Notedebasdepage"/>
    <w:uiPriority w:val="99"/>
    <w:rsid w:val="00E24C74"/>
    <w:rPr>
      <w:rFonts w:ascii="Arial" w:hAnsi="Arial"/>
      <w:sz w:val="18"/>
      <w:szCs w:val="24"/>
      <w:lang w:val="fr-FR"/>
    </w:rPr>
  </w:style>
  <w:style w:type="character" w:styleId="Appelnotedebasdep">
    <w:name w:val="footnote reference"/>
    <w:basedOn w:val="Policepardfaut"/>
    <w:uiPriority w:val="99"/>
    <w:unhideWhenUsed/>
    <w:rsid w:val="00BC2691"/>
    <w:rPr>
      <w:vertAlign w:val="superscript"/>
    </w:rPr>
  </w:style>
  <w:style w:type="paragraph" w:customStyle="1" w:styleId="Style1">
    <w:name w:val="Style1"/>
    <w:basedOn w:val="TM1"/>
    <w:qFormat/>
    <w:rsid w:val="00970DFE"/>
    <w:rPr>
      <w:noProof/>
    </w:rPr>
  </w:style>
  <w:style w:type="paragraph" w:customStyle="1" w:styleId="normtable">
    <w:name w:val="norm_table"/>
    <w:basedOn w:val="lunormtable"/>
    <w:qFormat/>
    <w:rsid w:val="00CC1504"/>
  </w:style>
  <w:style w:type="character" w:styleId="Lienhypertextesuivivisit">
    <w:name w:val="FollowedHyperlink"/>
    <w:basedOn w:val="Policepardfaut"/>
    <w:uiPriority w:val="99"/>
    <w:semiHidden/>
    <w:unhideWhenUsed/>
    <w:rsid w:val="005F6E8C"/>
    <w:rPr>
      <w:color w:val="800080" w:themeColor="followedHyperlink"/>
      <w:u w:val="single"/>
    </w:rPr>
  </w:style>
  <w:style w:type="paragraph" w:customStyle="1" w:styleId="Normal2">
    <w:name w:val="Normal2"/>
    <w:rsid w:val="00EA2314"/>
    <w:pPr>
      <w:spacing w:line="276" w:lineRule="auto"/>
      <w:jc w:val="left"/>
    </w:pPr>
    <w:rPr>
      <w:rFonts w:ascii="Arial" w:eastAsia="Arial" w:hAnsi="Arial" w:cs="Arial"/>
      <w:color w:val="auto"/>
      <w:lang w:val="en"/>
    </w:rPr>
  </w:style>
  <w:style w:type="paragraph" w:customStyle="1" w:styleId="HeadingUE">
    <w:name w:val="Heading_UE"/>
    <w:basedOn w:val="Titre1"/>
    <w:qFormat/>
    <w:rsid w:val="00D60A0F"/>
    <w:pPr>
      <w:pBdr>
        <w:top w:val="single" w:sz="4" w:space="8" w:color="FFFFFF" w:themeColor="background1"/>
        <w:left w:val="single" w:sz="4" w:space="6" w:color="FFFFFF" w:themeColor="background1"/>
        <w:bottom w:val="single" w:sz="4" w:space="8" w:color="FFFFFF" w:themeColor="background1"/>
        <w:right w:val="single" w:sz="4" w:space="6" w:color="FFFFFF" w:themeColor="background1"/>
      </w:pBdr>
      <w:shd w:val="clear" w:color="auto" w:fill="123D83"/>
      <w:spacing w:before="0" w:after="120" w:line="240" w:lineRule="auto"/>
      <w:jc w:val="right"/>
    </w:pPr>
    <w:rPr>
      <w:b w:val="0"/>
      <w:color w:val="FFFFFF" w:themeColor="background1"/>
      <w:sz w:val="36"/>
    </w:rPr>
  </w:style>
  <w:style w:type="paragraph" w:customStyle="1" w:styleId="SubheadingUE">
    <w:name w:val="Subheading_UE"/>
    <w:basedOn w:val="Normal"/>
    <w:qFormat/>
    <w:rsid w:val="00747AB1"/>
    <w:pPr>
      <w:spacing w:before="120" w:after="560" w:line="240" w:lineRule="auto"/>
      <w:ind w:right="-170"/>
      <w:jc w:val="right"/>
    </w:pPr>
    <w:rPr>
      <w:color w:val="09498C"/>
      <w:sz w:val="24"/>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rFonts w:ascii="Arial" w:hAnsi="Arial"/>
      <w:sz w:val="20"/>
      <w:szCs w:val="20"/>
      <w:lang w:val="fr-FR"/>
    </w:rPr>
  </w:style>
  <w:style w:type="character" w:styleId="Marquedecommentaire">
    <w:name w:val="annotation reference"/>
    <w:basedOn w:val="Policepardfaut"/>
    <w:uiPriority w:val="99"/>
    <w:semiHidden/>
    <w:unhideWhenUsed/>
    <w:rPr>
      <w:sz w:val="16"/>
      <w:szCs w:val="16"/>
    </w:rPr>
  </w:style>
  <w:style w:type="paragraph" w:styleId="Rvision">
    <w:name w:val="Revision"/>
    <w:hidden/>
    <w:uiPriority w:val="99"/>
    <w:semiHidden/>
    <w:rsid w:val="002A55EB"/>
    <w:pPr>
      <w:spacing w:line="240" w:lineRule="auto"/>
      <w:jc w:val="left"/>
    </w:pPr>
    <w:rPr>
      <w:rFonts w:ascii="Arial" w:hAnsi="Arial"/>
      <w:lang w:val="fr-FR"/>
    </w:rPr>
  </w:style>
  <w:style w:type="character" w:customStyle="1" w:styleId="object">
    <w:name w:val="object"/>
    <w:basedOn w:val="Policepardfaut"/>
    <w:rsid w:val="000C0B30"/>
  </w:style>
  <w:style w:type="paragraph" w:styleId="Objetducommentaire">
    <w:name w:val="annotation subject"/>
    <w:basedOn w:val="Commentaire"/>
    <w:next w:val="Commentaire"/>
    <w:link w:val="ObjetducommentaireCar"/>
    <w:uiPriority w:val="99"/>
    <w:semiHidden/>
    <w:unhideWhenUsed/>
    <w:rsid w:val="0050258B"/>
    <w:rPr>
      <w:b/>
      <w:bCs/>
    </w:rPr>
  </w:style>
  <w:style w:type="character" w:customStyle="1" w:styleId="ObjetducommentaireCar">
    <w:name w:val="Objet du commentaire Car"/>
    <w:basedOn w:val="CommentaireCar"/>
    <w:link w:val="Objetducommentaire"/>
    <w:uiPriority w:val="99"/>
    <w:semiHidden/>
    <w:rsid w:val="0050258B"/>
    <w:rPr>
      <w:rFonts w:ascii="Arial" w:hAnsi="Arial"/>
      <w:b/>
      <w:bCs/>
      <w:sz w:val="20"/>
      <w:szCs w:val="20"/>
      <w:lang w:val="fr-FR"/>
    </w:rPr>
  </w:style>
  <w:style w:type="character" w:customStyle="1" w:styleId="tlid-translation">
    <w:name w:val="tlid-translation"/>
    <w:basedOn w:val="Policepardfaut"/>
    <w:rsid w:val="00466576"/>
  </w:style>
  <w:style w:type="table" w:customStyle="1" w:styleId="Listeclaire-Accent11">
    <w:name w:val="Liste claire - Accent 11"/>
    <w:basedOn w:val="TableauNormal"/>
    <w:next w:val="Listeclaire-Accent1"/>
    <w:uiPriority w:val="61"/>
    <w:rsid w:val="007A7555"/>
    <w:pPr>
      <w:spacing w:line="240" w:lineRule="auto"/>
      <w:jc w:val="left"/>
    </w:pPr>
    <w:rPr>
      <w:rFonts w:cs="Times New Roman"/>
      <w:color w:val="aut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1">
    <w:name w:val="Light List Accent 1"/>
    <w:basedOn w:val="TableauNormal"/>
    <w:uiPriority w:val="61"/>
    <w:rsid w:val="007A7555"/>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Accent12">
    <w:name w:val="Liste claire - Accent 12"/>
    <w:basedOn w:val="TableauNormal"/>
    <w:next w:val="Listeclaire-Accent1"/>
    <w:uiPriority w:val="61"/>
    <w:rsid w:val="007A7555"/>
    <w:pPr>
      <w:spacing w:line="240" w:lineRule="auto"/>
      <w:jc w:val="left"/>
    </w:pPr>
    <w:rPr>
      <w:rFonts w:cs="Times New Roman"/>
      <w:color w:val="aut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steclaire-Accent13">
    <w:name w:val="Liste claire - Accent 13"/>
    <w:basedOn w:val="TableauNormal"/>
    <w:next w:val="Listeclaire-Accent1"/>
    <w:uiPriority w:val="61"/>
    <w:rsid w:val="007A7555"/>
    <w:pPr>
      <w:spacing w:line="240" w:lineRule="auto"/>
      <w:jc w:val="left"/>
    </w:pPr>
    <w:rPr>
      <w:rFonts w:cs="Times New Roman"/>
      <w:color w:val="aut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114">
      <w:bodyDiv w:val="1"/>
      <w:marLeft w:val="0"/>
      <w:marRight w:val="0"/>
      <w:marTop w:val="0"/>
      <w:marBottom w:val="0"/>
      <w:divBdr>
        <w:top w:val="none" w:sz="0" w:space="0" w:color="auto"/>
        <w:left w:val="none" w:sz="0" w:space="0" w:color="auto"/>
        <w:bottom w:val="none" w:sz="0" w:space="0" w:color="auto"/>
        <w:right w:val="none" w:sz="0" w:space="0" w:color="auto"/>
      </w:divBdr>
    </w:div>
    <w:div w:id="28730416">
      <w:bodyDiv w:val="1"/>
      <w:marLeft w:val="0"/>
      <w:marRight w:val="0"/>
      <w:marTop w:val="0"/>
      <w:marBottom w:val="0"/>
      <w:divBdr>
        <w:top w:val="none" w:sz="0" w:space="0" w:color="auto"/>
        <w:left w:val="none" w:sz="0" w:space="0" w:color="auto"/>
        <w:bottom w:val="none" w:sz="0" w:space="0" w:color="auto"/>
        <w:right w:val="none" w:sz="0" w:space="0" w:color="auto"/>
      </w:divBdr>
    </w:div>
    <w:div w:id="62146940">
      <w:bodyDiv w:val="1"/>
      <w:marLeft w:val="0"/>
      <w:marRight w:val="0"/>
      <w:marTop w:val="0"/>
      <w:marBottom w:val="0"/>
      <w:divBdr>
        <w:top w:val="none" w:sz="0" w:space="0" w:color="auto"/>
        <w:left w:val="none" w:sz="0" w:space="0" w:color="auto"/>
        <w:bottom w:val="none" w:sz="0" w:space="0" w:color="auto"/>
        <w:right w:val="none" w:sz="0" w:space="0" w:color="auto"/>
      </w:divBdr>
    </w:div>
    <w:div w:id="75248922">
      <w:bodyDiv w:val="1"/>
      <w:marLeft w:val="0"/>
      <w:marRight w:val="0"/>
      <w:marTop w:val="0"/>
      <w:marBottom w:val="0"/>
      <w:divBdr>
        <w:top w:val="none" w:sz="0" w:space="0" w:color="auto"/>
        <w:left w:val="none" w:sz="0" w:space="0" w:color="auto"/>
        <w:bottom w:val="none" w:sz="0" w:space="0" w:color="auto"/>
        <w:right w:val="none" w:sz="0" w:space="0" w:color="auto"/>
      </w:divBdr>
    </w:div>
    <w:div w:id="92286692">
      <w:bodyDiv w:val="1"/>
      <w:marLeft w:val="0"/>
      <w:marRight w:val="0"/>
      <w:marTop w:val="0"/>
      <w:marBottom w:val="0"/>
      <w:divBdr>
        <w:top w:val="none" w:sz="0" w:space="0" w:color="auto"/>
        <w:left w:val="none" w:sz="0" w:space="0" w:color="auto"/>
        <w:bottom w:val="none" w:sz="0" w:space="0" w:color="auto"/>
        <w:right w:val="none" w:sz="0" w:space="0" w:color="auto"/>
      </w:divBdr>
    </w:div>
    <w:div w:id="115220161">
      <w:bodyDiv w:val="1"/>
      <w:marLeft w:val="0"/>
      <w:marRight w:val="0"/>
      <w:marTop w:val="0"/>
      <w:marBottom w:val="0"/>
      <w:divBdr>
        <w:top w:val="none" w:sz="0" w:space="0" w:color="auto"/>
        <w:left w:val="none" w:sz="0" w:space="0" w:color="auto"/>
        <w:bottom w:val="none" w:sz="0" w:space="0" w:color="auto"/>
        <w:right w:val="none" w:sz="0" w:space="0" w:color="auto"/>
      </w:divBdr>
    </w:div>
    <w:div w:id="129982319">
      <w:bodyDiv w:val="1"/>
      <w:marLeft w:val="0"/>
      <w:marRight w:val="0"/>
      <w:marTop w:val="0"/>
      <w:marBottom w:val="0"/>
      <w:divBdr>
        <w:top w:val="none" w:sz="0" w:space="0" w:color="auto"/>
        <w:left w:val="none" w:sz="0" w:space="0" w:color="auto"/>
        <w:bottom w:val="none" w:sz="0" w:space="0" w:color="auto"/>
        <w:right w:val="none" w:sz="0" w:space="0" w:color="auto"/>
      </w:divBdr>
      <w:divsChild>
        <w:div w:id="1187864450">
          <w:marLeft w:val="547"/>
          <w:marRight w:val="0"/>
          <w:marTop w:val="86"/>
          <w:marBottom w:val="0"/>
          <w:divBdr>
            <w:top w:val="none" w:sz="0" w:space="0" w:color="auto"/>
            <w:left w:val="none" w:sz="0" w:space="0" w:color="auto"/>
            <w:bottom w:val="none" w:sz="0" w:space="0" w:color="auto"/>
            <w:right w:val="none" w:sz="0" w:space="0" w:color="auto"/>
          </w:divBdr>
        </w:div>
        <w:div w:id="1056660157">
          <w:marLeft w:val="547"/>
          <w:marRight w:val="0"/>
          <w:marTop w:val="86"/>
          <w:marBottom w:val="0"/>
          <w:divBdr>
            <w:top w:val="none" w:sz="0" w:space="0" w:color="auto"/>
            <w:left w:val="none" w:sz="0" w:space="0" w:color="auto"/>
            <w:bottom w:val="none" w:sz="0" w:space="0" w:color="auto"/>
            <w:right w:val="none" w:sz="0" w:space="0" w:color="auto"/>
          </w:divBdr>
        </w:div>
        <w:div w:id="1888950566">
          <w:marLeft w:val="547"/>
          <w:marRight w:val="0"/>
          <w:marTop w:val="86"/>
          <w:marBottom w:val="0"/>
          <w:divBdr>
            <w:top w:val="none" w:sz="0" w:space="0" w:color="auto"/>
            <w:left w:val="none" w:sz="0" w:space="0" w:color="auto"/>
            <w:bottom w:val="none" w:sz="0" w:space="0" w:color="auto"/>
            <w:right w:val="none" w:sz="0" w:space="0" w:color="auto"/>
          </w:divBdr>
        </w:div>
        <w:div w:id="58594694">
          <w:marLeft w:val="547"/>
          <w:marRight w:val="0"/>
          <w:marTop w:val="86"/>
          <w:marBottom w:val="0"/>
          <w:divBdr>
            <w:top w:val="none" w:sz="0" w:space="0" w:color="auto"/>
            <w:left w:val="none" w:sz="0" w:space="0" w:color="auto"/>
            <w:bottom w:val="none" w:sz="0" w:space="0" w:color="auto"/>
            <w:right w:val="none" w:sz="0" w:space="0" w:color="auto"/>
          </w:divBdr>
        </w:div>
        <w:div w:id="1660648088">
          <w:marLeft w:val="547"/>
          <w:marRight w:val="0"/>
          <w:marTop w:val="86"/>
          <w:marBottom w:val="0"/>
          <w:divBdr>
            <w:top w:val="none" w:sz="0" w:space="0" w:color="auto"/>
            <w:left w:val="none" w:sz="0" w:space="0" w:color="auto"/>
            <w:bottom w:val="none" w:sz="0" w:space="0" w:color="auto"/>
            <w:right w:val="none" w:sz="0" w:space="0" w:color="auto"/>
          </w:divBdr>
        </w:div>
        <w:div w:id="1285429073">
          <w:marLeft w:val="547"/>
          <w:marRight w:val="0"/>
          <w:marTop w:val="86"/>
          <w:marBottom w:val="0"/>
          <w:divBdr>
            <w:top w:val="none" w:sz="0" w:space="0" w:color="auto"/>
            <w:left w:val="none" w:sz="0" w:space="0" w:color="auto"/>
            <w:bottom w:val="none" w:sz="0" w:space="0" w:color="auto"/>
            <w:right w:val="none" w:sz="0" w:space="0" w:color="auto"/>
          </w:divBdr>
        </w:div>
        <w:div w:id="309293758">
          <w:marLeft w:val="547"/>
          <w:marRight w:val="0"/>
          <w:marTop w:val="86"/>
          <w:marBottom w:val="0"/>
          <w:divBdr>
            <w:top w:val="none" w:sz="0" w:space="0" w:color="auto"/>
            <w:left w:val="none" w:sz="0" w:space="0" w:color="auto"/>
            <w:bottom w:val="none" w:sz="0" w:space="0" w:color="auto"/>
            <w:right w:val="none" w:sz="0" w:space="0" w:color="auto"/>
          </w:divBdr>
        </w:div>
      </w:divsChild>
    </w:div>
    <w:div w:id="139810042">
      <w:bodyDiv w:val="1"/>
      <w:marLeft w:val="0"/>
      <w:marRight w:val="0"/>
      <w:marTop w:val="0"/>
      <w:marBottom w:val="0"/>
      <w:divBdr>
        <w:top w:val="none" w:sz="0" w:space="0" w:color="auto"/>
        <w:left w:val="none" w:sz="0" w:space="0" w:color="auto"/>
        <w:bottom w:val="none" w:sz="0" w:space="0" w:color="auto"/>
        <w:right w:val="none" w:sz="0" w:space="0" w:color="auto"/>
      </w:divBdr>
    </w:div>
    <w:div w:id="176623754">
      <w:bodyDiv w:val="1"/>
      <w:marLeft w:val="0"/>
      <w:marRight w:val="0"/>
      <w:marTop w:val="0"/>
      <w:marBottom w:val="0"/>
      <w:divBdr>
        <w:top w:val="none" w:sz="0" w:space="0" w:color="auto"/>
        <w:left w:val="none" w:sz="0" w:space="0" w:color="auto"/>
        <w:bottom w:val="none" w:sz="0" w:space="0" w:color="auto"/>
        <w:right w:val="none" w:sz="0" w:space="0" w:color="auto"/>
      </w:divBdr>
    </w:div>
    <w:div w:id="178979332">
      <w:bodyDiv w:val="1"/>
      <w:marLeft w:val="0"/>
      <w:marRight w:val="0"/>
      <w:marTop w:val="0"/>
      <w:marBottom w:val="0"/>
      <w:divBdr>
        <w:top w:val="none" w:sz="0" w:space="0" w:color="auto"/>
        <w:left w:val="none" w:sz="0" w:space="0" w:color="auto"/>
        <w:bottom w:val="none" w:sz="0" w:space="0" w:color="auto"/>
        <w:right w:val="none" w:sz="0" w:space="0" w:color="auto"/>
      </w:divBdr>
    </w:div>
    <w:div w:id="209342080">
      <w:bodyDiv w:val="1"/>
      <w:marLeft w:val="0"/>
      <w:marRight w:val="0"/>
      <w:marTop w:val="0"/>
      <w:marBottom w:val="0"/>
      <w:divBdr>
        <w:top w:val="none" w:sz="0" w:space="0" w:color="auto"/>
        <w:left w:val="none" w:sz="0" w:space="0" w:color="auto"/>
        <w:bottom w:val="none" w:sz="0" w:space="0" w:color="auto"/>
        <w:right w:val="none" w:sz="0" w:space="0" w:color="auto"/>
      </w:divBdr>
    </w:div>
    <w:div w:id="213809467">
      <w:bodyDiv w:val="1"/>
      <w:marLeft w:val="0"/>
      <w:marRight w:val="0"/>
      <w:marTop w:val="0"/>
      <w:marBottom w:val="0"/>
      <w:divBdr>
        <w:top w:val="none" w:sz="0" w:space="0" w:color="auto"/>
        <w:left w:val="none" w:sz="0" w:space="0" w:color="auto"/>
        <w:bottom w:val="none" w:sz="0" w:space="0" w:color="auto"/>
        <w:right w:val="none" w:sz="0" w:space="0" w:color="auto"/>
      </w:divBdr>
    </w:div>
    <w:div w:id="229539476">
      <w:bodyDiv w:val="1"/>
      <w:marLeft w:val="0"/>
      <w:marRight w:val="0"/>
      <w:marTop w:val="0"/>
      <w:marBottom w:val="0"/>
      <w:divBdr>
        <w:top w:val="none" w:sz="0" w:space="0" w:color="auto"/>
        <w:left w:val="none" w:sz="0" w:space="0" w:color="auto"/>
        <w:bottom w:val="none" w:sz="0" w:space="0" w:color="auto"/>
        <w:right w:val="none" w:sz="0" w:space="0" w:color="auto"/>
      </w:divBdr>
    </w:div>
    <w:div w:id="234777384">
      <w:bodyDiv w:val="1"/>
      <w:marLeft w:val="0"/>
      <w:marRight w:val="0"/>
      <w:marTop w:val="0"/>
      <w:marBottom w:val="0"/>
      <w:divBdr>
        <w:top w:val="none" w:sz="0" w:space="0" w:color="auto"/>
        <w:left w:val="none" w:sz="0" w:space="0" w:color="auto"/>
        <w:bottom w:val="none" w:sz="0" w:space="0" w:color="auto"/>
        <w:right w:val="none" w:sz="0" w:space="0" w:color="auto"/>
      </w:divBdr>
    </w:div>
    <w:div w:id="249853885">
      <w:bodyDiv w:val="1"/>
      <w:marLeft w:val="0"/>
      <w:marRight w:val="0"/>
      <w:marTop w:val="0"/>
      <w:marBottom w:val="0"/>
      <w:divBdr>
        <w:top w:val="none" w:sz="0" w:space="0" w:color="auto"/>
        <w:left w:val="none" w:sz="0" w:space="0" w:color="auto"/>
        <w:bottom w:val="none" w:sz="0" w:space="0" w:color="auto"/>
        <w:right w:val="none" w:sz="0" w:space="0" w:color="auto"/>
      </w:divBdr>
    </w:div>
    <w:div w:id="265237014">
      <w:bodyDiv w:val="1"/>
      <w:marLeft w:val="0"/>
      <w:marRight w:val="0"/>
      <w:marTop w:val="0"/>
      <w:marBottom w:val="0"/>
      <w:divBdr>
        <w:top w:val="none" w:sz="0" w:space="0" w:color="auto"/>
        <w:left w:val="none" w:sz="0" w:space="0" w:color="auto"/>
        <w:bottom w:val="none" w:sz="0" w:space="0" w:color="auto"/>
        <w:right w:val="none" w:sz="0" w:space="0" w:color="auto"/>
      </w:divBdr>
    </w:div>
    <w:div w:id="299767703">
      <w:bodyDiv w:val="1"/>
      <w:marLeft w:val="0"/>
      <w:marRight w:val="0"/>
      <w:marTop w:val="0"/>
      <w:marBottom w:val="0"/>
      <w:divBdr>
        <w:top w:val="none" w:sz="0" w:space="0" w:color="auto"/>
        <w:left w:val="none" w:sz="0" w:space="0" w:color="auto"/>
        <w:bottom w:val="none" w:sz="0" w:space="0" w:color="auto"/>
        <w:right w:val="none" w:sz="0" w:space="0" w:color="auto"/>
      </w:divBdr>
    </w:div>
    <w:div w:id="344791240">
      <w:bodyDiv w:val="1"/>
      <w:marLeft w:val="0"/>
      <w:marRight w:val="0"/>
      <w:marTop w:val="0"/>
      <w:marBottom w:val="0"/>
      <w:divBdr>
        <w:top w:val="none" w:sz="0" w:space="0" w:color="auto"/>
        <w:left w:val="none" w:sz="0" w:space="0" w:color="auto"/>
        <w:bottom w:val="none" w:sz="0" w:space="0" w:color="auto"/>
        <w:right w:val="none" w:sz="0" w:space="0" w:color="auto"/>
      </w:divBdr>
    </w:div>
    <w:div w:id="346909885">
      <w:bodyDiv w:val="1"/>
      <w:marLeft w:val="0"/>
      <w:marRight w:val="0"/>
      <w:marTop w:val="0"/>
      <w:marBottom w:val="0"/>
      <w:divBdr>
        <w:top w:val="none" w:sz="0" w:space="0" w:color="auto"/>
        <w:left w:val="none" w:sz="0" w:space="0" w:color="auto"/>
        <w:bottom w:val="none" w:sz="0" w:space="0" w:color="auto"/>
        <w:right w:val="none" w:sz="0" w:space="0" w:color="auto"/>
      </w:divBdr>
    </w:div>
    <w:div w:id="355548353">
      <w:bodyDiv w:val="1"/>
      <w:marLeft w:val="0"/>
      <w:marRight w:val="0"/>
      <w:marTop w:val="0"/>
      <w:marBottom w:val="0"/>
      <w:divBdr>
        <w:top w:val="none" w:sz="0" w:space="0" w:color="auto"/>
        <w:left w:val="none" w:sz="0" w:space="0" w:color="auto"/>
        <w:bottom w:val="none" w:sz="0" w:space="0" w:color="auto"/>
        <w:right w:val="none" w:sz="0" w:space="0" w:color="auto"/>
      </w:divBdr>
    </w:div>
    <w:div w:id="363098556">
      <w:bodyDiv w:val="1"/>
      <w:marLeft w:val="0"/>
      <w:marRight w:val="0"/>
      <w:marTop w:val="0"/>
      <w:marBottom w:val="0"/>
      <w:divBdr>
        <w:top w:val="none" w:sz="0" w:space="0" w:color="auto"/>
        <w:left w:val="none" w:sz="0" w:space="0" w:color="auto"/>
        <w:bottom w:val="none" w:sz="0" w:space="0" w:color="auto"/>
        <w:right w:val="none" w:sz="0" w:space="0" w:color="auto"/>
      </w:divBdr>
    </w:div>
    <w:div w:id="365255177">
      <w:bodyDiv w:val="1"/>
      <w:marLeft w:val="0"/>
      <w:marRight w:val="0"/>
      <w:marTop w:val="0"/>
      <w:marBottom w:val="0"/>
      <w:divBdr>
        <w:top w:val="none" w:sz="0" w:space="0" w:color="auto"/>
        <w:left w:val="none" w:sz="0" w:space="0" w:color="auto"/>
        <w:bottom w:val="none" w:sz="0" w:space="0" w:color="auto"/>
        <w:right w:val="none" w:sz="0" w:space="0" w:color="auto"/>
      </w:divBdr>
    </w:div>
    <w:div w:id="394086486">
      <w:bodyDiv w:val="1"/>
      <w:marLeft w:val="0"/>
      <w:marRight w:val="0"/>
      <w:marTop w:val="0"/>
      <w:marBottom w:val="0"/>
      <w:divBdr>
        <w:top w:val="none" w:sz="0" w:space="0" w:color="auto"/>
        <w:left w:val="none" w:sz="0" w:space="0" w:color="auto"/>
        <w:bottom w:val="none" w:sz="0" w:space="0" w:color="auto"/>
        <w:right w:val="none" w:sz="0" w:space="0" w:color="auto"/>
      </w:divBdr>
    </w:div>
    <w:div w:id="397098384">
      <w:bodyDiv w:val="1"/>
      <w:marLeft w:val="0"/>
      <w:marRight w:val="0"/>
      <w:marTop w:val="0"/>
      <w:marBottom w:val="0"/>
      <w:divBdr>
        <w:top w:val="none" w:sz="0" w:space="0" w:color="auto"/>
        <w:left w:val="none" w:sz="0" w:space="0" w:color="auto"/>
        <w:bottom w:val="none" w:sz="0" w:space="0" w:color="auto"/>
        <w:right w:val="none" w:sz="0" w:space="0" w:color="auto"/>
      </w:divBdr>
    </w:div>
    <w:div w:id="431242934">
      <w:bodyDiv w:val="1"/>
      <w:marLeft w:val="0"/>
      <w:marRight w:val="0"/>
      <w:marTop w:val="0"/>
      <w:marBottom w:val="0"/>
      <w:divBdr>
        <w:top w:val="none" w:sz="0" w:space="0" w:color="auto"/>
        <w:left w:val="none" w:sz="0" w:space="0" w:color="auto"/>
        <w:bottom w:val="none" w:sz="0" w:space="0" w:color="auto"/>
        <w:right w:val="none" w:sz="0" w:space="0" w:color="auto"/>
      </w:divBdr>
    </w:div>
    <w:div w:id="440297113">
      <w:bodyDiv w:val="1"/>
      <w:marLeft w:val="0"/>
      <w:marRight w:val="0"/>
      <w:marTop w:val="0"/>
      <w:marBottom w:val="0"/>
      <w:divBdr>
        <w:top w:val="none" w:sz="0" w:space="0" w:color="auto"/>
        <w:left w:val="none" w:sz="0" w:space="0" w:color="auto"/>
        <w:bottom w:val="none" w:sz="0" w:space="0" w:color="auto"/>
        <w:right w:val="none" w:sz="0" w:space="0" w:color="auto"/>
      </w:divBdr>
    </w:div>
    <w:div w:id="446002748">
      <w:bodyDiv w:val="1"/>
      <w:marLeft w:val="0"/>
      <w:marRight w:val="0"/>
      <w:marTop w:val="0"/>
      <w:marBottom w:val="0"/>
      <w:divBdr>
        <w:top w:val="none" w:sz="0" w:space="0" w:color="auto"/>
        <w:left w:val="none" w:sz="0" w:space="0" w:color="auto"/>
        <w:bottom w:val="none" w:sz="0" w:space="0" w:color="auto"/>
        <w:right w:val="none" w:sz="0" w:space="0" w:color="auto"/>
      </w:divBdr>
    </w:div>
    <w:div w:id="459540091">
      <w:bodyDiv w:val="1"/>
      <w:marLeft w:val="0"/>
      <w:marRight w:val="0"/>
      <w:marTop w:val="0"/>
      <w:marBottom w:val="0"/>
      <w:divBdr>
        <w:top w:val="none" w:sz="0" w:space="0" w:color="auto"/>
        <w:left w:val="none" w:sz="0" w:space="0" w:color="auto"/>
        <w:bottom w:val="none" w:sz="0" w:space="0" w:color="auto"/>
        <w:right w:val="none" w:sz="0" w:space="0" w:color="auto"/>
      </w:divBdr>
    </w:div>
    <w:div w:id="461120609">
      <w:bodyDiv w:val="1"/>
      <w:marLeft w:val="0"/>
      <w:marRight w:val="0"/>
      <w:marTop w:val="0"/>
      <w:marBottom w:val="0"/>
      <w:divBdr>
        <w:top w:val="none" w:sz="0" w:space="0" w:color="auto"/>
        <w:left w:val="none" w:sz="0" w:space="0" w:color="auto"/>
        <w:bottom w:val="none" w:sz="0" w:space="0" w:color="auto"/>
        <w:right w:val="none" w:sz="0" w:space="0" w:color="auto"/>
      </w:divBdr>
    </w:div>
    <w:div w:id="464548281">
      <w:bodyDiv w:val="1"/>
      <w:marLeft w:val="0"/>
      <w:marRight w:val="0"/>
      <w:marTop w:val="0"/>
      <w:marBottom w:val="0"/>
      <w:divBdr>
        <w:top w:val="none" w:sz="0" w:space="0" w:color="auto"/>
        <w:left w:val="none" w:sz="0" w:space="0" w:color="auto"/>
        <w:bottom w:val="none" w:sz="0" w:space="0" w:color="auto"/>
        <w:right w:val="none" w:sz="0" w:space="0" w:color="auto"/>
      </w:divBdr>
    </w:div>
    <w:div w:id="478959542">
      <w:bodyDiv w:val="1"/>
      <w:marLeft w:val="0"/>
      <w:marRight w:val="0"/>
      <w:marTop w:val="0"/>
      <w:marBottom w:val="0"/>
      <w:divBdr>
        <w:top w:val="none" w:sz="0" w:space="0" w:color="auto"/>
        <w:left w:val="none" w:sz="0" w:space="0" w:color="auto"/>
        <w:bottom w:val="none" w:sz="0" w:space="0" w:color="auto"/>
        <w:right w:val="none" w:sz="0" w:space="0" w:color="auto"/>
      </w:divBdr>
    </w:div>
    <w:div w:id="488836061">
      <w:bodyDiv w:val="1"/>
      <w:marLeft w:val="0"/>
      <w:marRight w:val="0"/>
      <w:marTop w:val="0"/>
      <w:marBottom w:val="0"/>
      <w:divBdr>
        <w:top w:val="none" w:sz="0" w:space="0" w:color="auto"/>
        <w:left w:val="none" w:sz="0" w:space="0" w:color="auto"/>
        <w:bottom w:val="none" w:sz="0" w:space="0" w:color="auto"/>
        <w:right w:val="none" w:sz="0" w:space="0" w:color="auto"/>
      </w:divBdr>
    </w:div>
    <w:div w:id="514997855">
      <w:bodyDiv w:val="1"/>
      <w:marLeft w:val="0"/>
      <w:marRight w:val="0"/>
      <w:marTop w:val="0"/>
      <w:marBottom w:val="0"/>
      <w:divBdr>
        <w:top w:val="none" w:sz="0" w:space="0" w:color="auto"/>
        <w:left w:val="none" w:sz="0" w:space="0" w:color="auto"/>
        <w:bottom w:val="none" w:sz="0" w:space="0" w:color="auto"/>
        <w:right w:val="none" w:sz="0" w:space="0" w:color="auto"/>
      </w:divBdr>
    </w:div>
    <w:div w:id="560946844">
      <w:bodyDiv w:val="1"/>
      <w:marLeft w:val="0"/>
      <w:marRight w:val="0"/>
      <w:marTop w:val="0"/>
      <w:marBottom w:val="0"/>
      <w:divBdr>
        <w:top w:val="none" w:sz="0" w:space="0" w:color="auto"/>
        <w:left w:val="none" w:sz="0" w:space="0" w:color="auto"/>
        <w:bottom w:val="none" w:sz="0" w:space="0" w:color="auto"/>
        <w:right w:val="none" w:sz="0" w:space="0" w:color="auto"/>
      </w:divBdr>
    </w:div>
    <w:div w:id="563688059">
      <w:bodyDiv w:val="1"/>
      <w:marLeft w:val="0"/>
      <w:marRight w:val="0"/>
      <w:marTop w:val="0"/>
      <w:marBottom w:val="0"/>
      <w:divBdr>
        <w:top w:val="none" w:sz="0" w:space="0" w:color="auto"/>
        <w:left w:val="none" w:sz="0" w:space="0" w:color="auto"/>
        <w:bottom w:val="none" w:sz="0" w:space="0" w:color="auto"/>
        <w:right w:val="none" w:sz="0" w:space="0" w:color="auto"/>
      </w:divBdr>
    </w:div>
    <w:div w:id="569003620">
      <w:bodyDiv w:val="1"/>
      <w:marLeft w:val="0"/>
      <w:marRight w:val="0"/>
      <w:marTop w:val="0"/>
      <w:marBottom w:val="0"/>
      <w:divBdr>
        <w:top w:val="none" w:sz="0" w:space="0" w:color="auto"/>
        <w:left w:val="none" w:sz="0" w:space="0" w:color="auto"/>
        <w:bottom w:val="none" w:sz="0" w:space="0" w:color="auto"/>
        <w:right w:val="none" w:sz="0" w:space="0" w:color="auto"/>
      </w:divBdr>
    </w:div>
    <w:div w:id="570044289">
      <w:bodyDiv w:val="1"/>
      <w:marLeft w:val="0"/>
      <w:marRight w:val="0"/>
      <w:marTop w:val="0"/>
      <w:marBottom w:val="0"/>
      <w:divBdr>
        <w:top w:val="none" w:sz="0" w:space="0" w:color="auto"/>
        <w:left w:val="none" w:sz="0" w:space="0" w:color="auto"/>
        <w:bottom w:val="none" w:sz="0" w:space="0" w:color="auto"/>
        <w:right w:val="none" w:sz="0" w:space="0" w:color="auto"/>
      </w:divBdr>
    </w:div>
    <w:div w:id="573273443">
      <w:bodyDiv w:val="1"/>
      <w:marLeft w:val="0"/>
      <w:marRight w:val="0"/>
      <w:marTop w:val="0"/>
      <w:marBottom w:val="0"/>
      <w:divBdr>
        <w:top w:val="none" w:sz="0" w:space="0" w:color="auto"/>
        <w:left w:val="none" w:sz="0" w:space="0" w:color="auto"/>
        <w:bottom w:val="none" w:sz="0" w:space="0" w:color="auto"/>
        <w:right w:val="none" w:sz="0" w:space="0" w:color="auto"/>
      </w:divBdr>
    </w:div>
    <w:div w:id="619454075">
      <w:bodyDiv w:val="1"/>
      <w:marLeft w:val="0"/>
      <w:marRight w:val="0"/>
      <w:marTop w:val="0"/>
      <w:marBottom w:val="0"/>
      <w:divBdr>
        <w:top w:val="none" w:sz="0" w:space="0" w:color="auto"/>
        <w:left w:val="none" w:sz="0" w:space="0" w:color="auto"/>
        <w:bottom w:val="none" w:sz="0" w:space="0" w:color="auto"/>
        <w:right w:val="none" w:sz="0" w:space="0" w:color="auto"/>
      </w:divBdr>
    </w:div>
    <w:div w:id="634876125">
      <w:bodyDiv w:val="1"/>
      <w:marLeft w:val="0"/>
      <w:marRight w:val="0"/>
      <w:marTop w:val="0"/>
      <w:marBottom w:val="0"/>
      <w:divBdr>
        <w:top w:val="none" w:sz="0" w:space="0" w:color="auto"/>
        <w:left w:val="none" w:sz="0" w:space="0" w:color="auto"/>
        <w:bottom w:val="none" w:sz="0" w:space="0" w:color="auto"/>
        <w:right w:val="none" w:sz="0" w:space="0" w:color="auto"/>
      </w:divBdr>
    </w:div>
    <w:div w:id="636952332">
      <w:bodyDiv w:val="1"/>
      <w:marLeft w:val="0"/>
      <w:marRight w:val="0"/>
      <w:marTop w:val="0"/>
      <w:marBottom w:val="0"/>
      <w:divBdr>
        <w:top w:val="none" w:sz="0" w:space="0" w:color="auto"/>
        <w:left w:val="none" w:sz="0" w:space="0" w:color="auto"/>
        <w:bottom w:val="none" w:sz="0" w:space="0" w:color="auto"/>
        <w:right w:val="none" w:sz="0" w:space="0" w:color="auto"/>
      </w:divBdr>
    </w:div>
    <w:div w:id="643656941">
      <w:bodyDiv w:val="1"/>
      <w:marLeft w:val="0"/>
      <w:marRight w:val="0"/>
      <w:marTop w:val="0"/>
      <w:marBottom w:val="0"/>
      <w:divBdr>
        <w:top w:val="none" w:sz="0" w:space="0" w:color="auto"/>
        <w:left w:val="none" w:sz="0" w:space="0" w:color="auto"/>
        <w:bottom w:val="none" w:sz="0" w:space="0" w:color="auto"/>
        <w:right w:val="none" w:sz="0" w:space="0" w:color="auto"/>
      </w:divBdr>
    </w:div>
    <w:div w:id="684555603">
      <w:bodyDiv w:val="1"/>
      <w:marLeft w:val="0"/>
      <w:marRight w:val="0"/>
      <w:marTop w:val="0"/>
      <w:marBottom w:val="0"/>
      <w:divBdr>
        <w:top w:val="none" w:sz="0" w:space="0" w:color="auto"/>
        <w:left w:val="none" w:sz="0" w:space="0" w:color="auto"/>
        <w:bottom w:val="none" w:sz="0" w:space="0" w:color="auto"/>
        <w:right w:val="none" w:sz="0" w:space="0" w:color="auto"/>
      </w:divBdr>
    </w:div>
    <w:div w:id="691996443">
      <w:bodyDiv w:val="1"/>
      <w:marLeft w:val="0"/>
      <w:marRight w:val="0"/>
      <w:marTop w:val="0"/>
      <w:marBottom w:val="0"/>
      <w:divBdr>
        <w:top w:val="none" w:sz="0" w:space="0" w:color="auto"/>
        <w:left w:val="none" w:sz="0" w:space="0" w:color="auto"/>
        <w:bottom w:val="none" w:sz="0" w:space="0" w:color="auto"/>
        <w:right w:val="none" w:sz="0" w:space="0" w:color="auto"/>
      </w:divBdr>
    </w:div>
    <w:div w:id="697318305">
      <w:bodyDiv w:val="1"/>
      <w:marLeft w:val="0"/>
      <w:marRight w:val="0"/>
      <w:marTop w:val="0"/>
      <w:marBottom w:val="0"/>
      <w:divBdr>
        <w:top w:val="none" w:sz="0" w:space="0" w:color="auto"/>
        <w:left w:val="none" w:sz="0" w:space="0" w:color="auto"/>
        <w:bottom w:val="none" w:sz="0" w:space="0" w:color="auto"/>
        <w:right w:val="none" w:sz="0" w:space="0" w:color="auto"/>
      </w:divBdr>
    </w:div>
    <w:div w:id="699746654">
      <w:bodyDiv w:val="1"/>
      <w:marLeft w:val="0"/>
      <w:marRight w:val="0"/>
      <w:marTop w:val="0"/>
      <w:marBottom w:val="0"/>
      <w:divBdr>
        <w:top w:val="none" w:sz="0" w:space="0" w:color="auto"/>
        <w:left w:val="none" w:sz="0" w:space="0" w:color="auto"/>
        <w:bottom w:val="none" w:sz="0" w:space="0" w:color="auto"/>
        <w:right w:val="none" w:sz="0" w:space="0" w:color="auto"/>
      </w:divBdr>
    </w:div>
    <w:div w:id="717899428">
      <w:bodyDiv w:val="1"/>
      <w:marLeft w:val="0"/>
      <w:marRight w:val="0"/>
      <w:marTop w:val="0"/>
      <w:marBottom w:val="0"/>
      <w:divBdr>
        <w:top w:val="none" w:sz="0" w:space="0" w:color="auto"/>
        <w:left w:val="none" w:sz="0" w:space="0" w:color="auto"/>
        <w:bottom w:val="none" w:sz="0" w:space="0" w:color="auto"/>
        <w:right w:val="none" w:sz="0" w:space="0" w:color="auto"/>
      </w:divBdr>
    </w:div>
    <w:div w:id="723332600">
      <w:bodyDiv w:val="1"/>
      <w:marLeft w:val="0"/>
      <w:marRight w:val="0"/>
      <w:marTop w:val="0"/>
      <w:marBottom w:val="0"/>
      <w:divBdr>
        <w:top w:val="none" w:sz="0" w:space="0" w:color="auto"/>
        <w:left w:val="none" w:sz="0" w:space="0" w:color="auto"/>
        <w:bottom w:val="none" w:sz="0" w:space="0" w:color="auto"/>
        <w:right w:val="none" w:sz="0" w:space="0" w:color="auto"/>
      </w:divBdr>
    </w:div>
    <w:div w:id="727656167">
      <w:bodyDiv w:val="1"/>
      <w:marLeft w:val="0"/>
      <w:marRight w:val="0"/>
      <w:marTop w:val="0"/>
      <w:marBottom w:val="0"/>
      <w:divBdr>
        <w:top w:val="none" w:sz="0" w:space="0" w:color="auto"/>
        <w:left w:val="none" w:sz="0" w:space="0" w:color="auto"/>
        <w:bottom w:val="none" w:sz="0" w:space="0" w:color="auto"/>
        <w:right w:val="none" w:sz="0" w:space="0" w:color="auto"/>
      </w:divBdr>
    </w:div>
    <w:div w:id="731008374">
      <w:bodyDiv w:val="1"/>
      <w:marLeft w:val="0"/>
      <w:marRight w:val="0"/>
      <w:marTop w:val="0"/>
      <w:marBottom w:val="0"/>
      <w:divBdr>
        <w:top w:val="none" w:sz="0" w:space="0" w:color="auto"/>
        <w:left w:val="none" w:sz="0" w:space="0" w:color="auto"/>
        <w:bottom w:val="none" w:sz="0" w:space="0" w:color="auto"/>
        <w:right w:val="none" w:sz="0" w:space="0" w:color="auto"/>
      </w:divBdr>
    </w:div>
    <w:div w:id="754668475">
      <w:bodyDiv w:val="1"/>
      <w:marLeft w:val="0"/>
      <w:marRight w:val="0"/>
      <w:marTop w:val="0"/>
      <w:marBottom w:val="0"/>
      <w:divBdr>
        <w:top w:val="none" w:sz="0" w:space="0" w:color="auto"/>
        <w:left w:val="none" w:sz="0" w:space="0" w:color="auto"/>
        <w:bottom w:val="none" w:sz="0" w:space="0" w:color="auto"/>
        <w:right w:val="none" w:sz="0" w:space="0" w:color="auto"/>
      </w:divBdr>
    </w:div>
    <w:div w:id="759107498">
      <w:bodyDiv w:val="1"/>
      <w:marLeft w:val="0"/>
      <w:marRight w:val="0"/>
      <w:marTop w:val="0"/>
      <w:marBottom w:val="0"/>
      <w:divBdr>
        <w:top w:val="none" w:sz="0" w:space="0" w:color="auto"/>
        <w:left w:val="none" w:sz="0" w:space="0" w:color="auto"/>
        <w:bottom w:val="none" w:sz="0" w:space="0" w:color="auto"/>
        <w:right w:val="none" w:sz="0" w:space="0" w:color="auto"/>
      </w:divBdr>
    </w:div>
    <w:div w:id="763301226">
      <w:bodyDiv w:val="1"/>
      <w:marLeft w:val="0"/>
      <w:marRight w:val="0"/>
      <w:marTop w:val="0"/>
      <w:marBottom w:val="0"/>
      <w:divBdr>
        <w:top w:val="none" w:sz="0" w:space="0" w:color="auto"/>
        <w:left w:val="none" w:sz="0" w:space="0" w:color="auto"/>
        <w:bottom w:val="none" w:sz="0" w:space="0" w:color="auto"/>
        <w:right w:val="none" w:sz="0" w:space="0" w:color="auto"/>
      </w:divBdr>
    </w:div>
    <w:div w:id="792672021">
      <w:bodyDiv w:val="1"/>
      <w:marLeft w:val="0"/>
      <w:marRight w:val="0"/>
      <w:marTop w:val="0"/>
      <w:marBottom w:val="0"/>
      <w:divBdr>
        <w:top w:val="none" w:sz="0" w:space="0" w:color="auto"/>
        <w:left w:val="none" w:sz="0" w:space="0" w:color="auto"/>
        <w:bottom w:val="none" w:sz="0" w:space="0" w:color="auto"/>
        <w:right w:val="none" w:sz="0" w:space="0" w:color="auto"/>
      </w:divBdr>
    </w:div>
    <w:div w:id="819158064">
      <w:bodyDiv w:val="1"/>
      <w:marLeft w:val="0"/>
      <w:marRight w:val="0"/>
      <w:marTop w:val="0"/>
      <w:marBottom w:val="0"/>
      <w:divBdr>
        <w:top w:val="none" w:sz="0" w:space="0" w:color="auto"/>
        <w:left w:val="none" w:sz="0" w:space="0" w:color="auto"/>
        <w:bottom w:val="none" w:sz="0" w:space="0" w:color="auto"/>
        <w:right w:val="none" w:sz="0" w:space="0" w:color="auto"/>
      </w:divBdr>
    </w:div>
    <w:div w:id="820007265">
      <w:bodyDiv w:val="1"/>
      <w:marLeft w:val="0"/>
      <w:marRight w:val="0"/>
      <w:marTop w:val="0"/>
      <w:marBottom w:val="0"/>
      <w:divBdr>
        <w:top w:val="none" w:sz="0" w:space="0" w:color="auto"/>
        <w:left w:val="none" w:sz="0" w:space="0" w:color="auto"/>
        <w:bottom w:val="none" w:sz="0" w:space="0" w:color="auto"/>
        <w:right w:val="none" w:sz="0" w:space="0" w:color="auto"/>
      </w:divBdr>
    </w:div>
    <w:div w:id="870457246">
      <w:bodyDiv w:val="1"/>
      <w:marLeft w:val="0"/>
      <w:marRight w:val="0"/>
      <w:marTop w:val="0"/>
      <w:marBottom w:val="0"/>
      <w:divBdr>
        <w:top w:val="none" w:sz="0" w:space="0" w:color="auto"/>
        <w:left w:val="none" w:sz="0" w:space="0" w:color="auto"/>
        <w:bottom w:val="none" w:sz="0" w:space="0" w:color="auto"/>
        <w:right w:val="none" w:sz="0" w:space="0" w:color="auto"/>
      </w:divBdr>
    </w:div>
    <w:div w:id="873661362">
      <w:bodyDiv w:val="1"/>
      <w:marLeft w:val="0"/>
      <w:marRight w:val="0"/>
      <w:marTop w:val="0"/>
      <w:marBottom w:val="0"/>
      <w:divBdr>
        <w:top w:val="none" w:sz="0" w:space="0" w:color="auto"/>
        <w:left w:val="none" w:sz="0" w:space="0" w:color="auto"/>
        <w:bottom w:val="none" w:sz="0" w:space="0" w:color="auto"/>
        <w:right w:val="none" w:sz="0" w:space="0" w:color="auto"/>
      </w:divBdr>
    </w:div>
    <w:div w:id="886992793">
      <w:bodyDiv w:val="1"/>
      <w:marLeft w:val="0"/>
      <w:marRight w:val="0"/>
      <w:marTop w:val="0"/>
      <w:marBottom w:val="0"/>
      <w:divBdr>
        <w:top w:val="none" w:sz="0" w:space="0" w:color="auto"/>
        <w:left w:val="none" w:sz="0" w:space="0" w:color="auto"/>
        <w:bottom w:val="none" w:sz="0" w:space="0" w:color="auto"/>
        <w:right w:val="none" w:sz="0" w:space="0" w:color="auto"/>
      </w:divBdr>
    </w:div>
    <w:div w:id="887716387">
      <w:bodyDiv w:val="1"/>
      <w:marLeft w:val="0"/>
      <w:marRight w:val="0"/>
      <w:marTop w:val="0"/>
      <w:marBottom w:val="0"/>
      <w:divBdr>
        <w:top w:val="none" w:sz="0" w:space="0" w:color="auto"/>
        <w:left w:val="none" w:sz="0" w:space="0" w:color="auto"/>
        <w:bottom w:val="none" w:sz="0" w:space="0" w:color="auto"/>
        <w:right w:val="none" w:sz="0" w:space="0" w:color="auto"/>
      </w:divBdr>
    </w:div>
    <w:div w:id="919405479">
      <w:bodyDiv w:val="1"/>
      <w:marLeft w:val="0"/>
      <w:marRight w:val="0"/>
      <w:marTop w:val="0"/>
      <w:marBottom w:val="0"/>
      <w:divBdr>
        <w:top w:val="none" w:sz="0" w:space="0" w:color="auto"/>
        <w:left w:val="none" w:sz="0" w:space="0" w:color="auto"/>
        <w:bottom w:val="none" w:sz="0" w:space="0" w:color="auto"/>
        <w:right w:val="none" w:sz="0" w:space="0" w:color="auto"/>
      </w:divBdr>
    </w:div>
    <w:div w:id="929433155">
      <w:bodyDiv w:val="1"/>
      <w:marLeft w:val="0"/>
      <w:marRight w:val="0"/>
      <w:marTop w:val="0"/>
      <w:marBottom w:val="0"/>
      <w:divBdr>
        <w:top w:val="none" w:sz="0" w:space="0" w:color="auto"/>
        <w:left w:val="none" w:sz="0" w:space="0" w:color="auto"/>
        <w:bottom w:val="none" w:sz="0" w:space="0" w:color="auto"/>
        <w:right w:val="none" w:sz="0" w:space="0" w:color="auto"/>
      </w:divBdr>
    </w:div>
    <w:div w:id="934825644">
      <w:bodyDiv w:val="1"/>
      <w:marLeft w:val="0"/>
      <w:marRight w:val="0"/>
      <w:marTop w:val="0"/>
      <w:marBottom w:val="0"/>
      <w:divBdr>
        <w:top w:val="none" w:sz="0" w:space="0" w:color="auto"/>
        <w:left w:val="none" w:sz="0" w:space="0" w:color="auto"/>
        <w:bottom w:val="none" w:sz="0" w:space="0" w:color="auto"/>
        <w:right w:val="none" w:sz="0" w:space="0" w:color="auto"/>
      </w:divBdr>
    </w:div>
    <w:div w:id="971449075">
      <w:bodyDiv w:val="1"/>
      <w:marLeft w:val="0"/>
      <w:marRight w:val="0"/>
      <w:marTop w:val="0"/>
      <w:marBottom w:val="0"/>
      <w:divBdr>
        <w:top w:val="none" w:sz="0" w:space="0" w:color="auto"/>
        <w:left w:val="none" w:sz="0" w:space="0" w:color="auto"/>
        <w:bottom w:val="none" w:sz="0" w:space="0" w:color="auto"/>
        <w:right w:val="none" w:sz="0" w:space="0" w:color="auto"/>
      </w:divBdr>
    </w:div>
    <w:div w:id="1022973602">
      <w:bodyDiv w:val="1"/>
      <w:marLeft w:val="0"/>
      <w:marRight w:val="0"/>
      <w:marTop w:val="0"/>
      <w:marBottom w:val="0"/>
      <w:divBdr>
        <w:top w:val="none" w:sz="0" w:space="0" w:color="auto"/>
        <w:left w:val="none" w:sz="0" w:space="0" w:color="auto"/>
        <w:bottom w:val="none" w:sz="0" w:space="0" w:color="auto"/>
        <w:right w:val="none" w:sz="0" w:space="0" w:color="auto"/>
      </w:divBdr>
    </w:div>
    <w:div w:id="1054154950">
      <w:bodyDiv w:val="1"/>
      <w:marLeft w:val="0"/>
      <w:marRight w:val="0"/>
      <w:marTop w:val="0"/>
      <w:marBottom w:val="0"/>
      <w:divBdr>
        <w:top w:val="none" w:sz="0" w:space="0" w:color="auto"/>
        <w:left w:val="none" w:sz="0" w:space="0" w:color="auto"/>
        <w:bottom w:val="none" w:sz="0" w:space="0" w:color="auto"/>
        <w:right w:val="none" w:sz="0" w:space="0" w:color="auto"/>
      </w:divBdr>
    </w:div>
    <w:div w:id="1061827897">
      <w:bodyDiv w:val="1"/>
      <w:marLeft w:val="0"/>
      <w:marRight w:val="0"/>
      <w:marTop w:val="0"/>
      <w:marBottom w:val="0"/>
      <w:divBdr>
        <w:top w:val="none" w:sz="0" w:space="0" w:color="auto"/>
        <w:left w:val="none" w:sz="0" w:space="0" w:color="auto"/>
        <w:bottom w:val="none" w:sz="0" w:space="0" w:color="auto"/>
        <w:right w:val="none" w:sz="0" w:space="0" w:color="auto"/>
      </w:divBdr>
    </w:div>
    <w:div w:id="1089622599">
      <w:bodyDiv w:val="1"/>
      <w:marLeft w:val="0"/>
      <w:marRight w:val="0"/>
      <w:marTop w:val="0"/>
      <w:marBottom w:val="0"/>
      <w:divBdr>
        <w:top w:val="none" w:sz="0" w:space="0" w:color="auto"/>
        <w:left w:val="none" w:sz="0" w:space="0" w:color="auto"/>
        <w:bottom w:val="none" w:sz="0" w:space="0" w:color="auto"/>
        <w:right w:val="none" w:sz="0" w:space="0" w:color="auto"/>
      </w:divBdr>
    </w:div>
    <w:div w:id="1117411441">
      <w:bodyDiv w:val="1"/>
      <w:marLeft w:val="0"/>
      <w:marRight w:val="0"/>
      <w:marTop w:val="0"/>
      <w:marBottom w:val="0"/>
      <w:divBdr>
        <w:top w:val="none" w:sz="0" w:space="0" w:color="auto"/>
        <w:left w:val="none" w:sz="0" w:space="0" w:color="auto"/>
        <w:bottom w:val="none" w:sz="0" w:space="0" w:color="auto"/>
        <w:right w:val="none" w:sz="0" w:space="0" w:color="auto"/>
      </w:divBdr>
    </w:div>
    <w:div w:id="1130243357">
      <w:bodyDiv w:val="1"/>
      <w:marLeft w:val="0"/>
      <w:marRight w:val="0"/>
      <w:marTop w:val="0"/>
      <w:marBottom w:val="0"/>
      <w:divBdr>
        <w:top w:val="none" w:sz="0" w:space="0" w:color="auto"/>
        <w:left w:val="none" w:sz="0" w:space="0" w:color="auto"/>
        <w:bottom w:val="none" w:sz="0" w:space="0" w:color="auto"/>
        <w:right w:val="none" w:sz="0" w:space="0" w:color="auto"/>
      </w:divBdr>
    </w:div>
    <w:div w:id="1163084555">
      <w:bodyDiv w:val="1"/>
      <w:marLeft w:val="0"/>
      <w:marRight w:val="0"/>
      <w:marTop w:val="0"/>
      <w:marBottom w:val="0"/>
      <w:divBdr>
        <w:top w:val="none" w:sz="0" w:space="0" w:color="auto"/>
        <w:left w:val="none" w:sz="0" w:space="0" w:color="auto"/>
        <w:bottom w:val="none" w:sz="0" w:space="0" w:color="auto"/>
        <w:right w:val="none" w:sz="0" w:space="0" w:color="auto"/>
      </w:divBdr>
    </w:div>
    <w:div w:id="1166437122">
      <w:bodyDiv w:val="1"/>
      <w:marLeft w:val="0"/>
      <w:marRight w:val="0"/>
      <w:marTop w:val="0"/>
      <w:marBottom w:val="0"/>
      <w:divBdr>
        <w:top w:val="none" w:sz="0" w:space="0" w:color="auto"/>
        <w:left w:val="none" w:sz="0" w:space="0" w:color="auto"/>
        <w:bottom w:val="none" w:sz="0" w:space="0" w:color="auto"/>
        <w:right w:val="none" w:sz="0" w:space="0" w:color="auto"/>
      </w:divBdr>
    </w:div>
    <w:div w:id="1172722985">
      <w:bodyDiv w:val="1"/>
      <w:marLeft w:val="0"/>
      <w:marRight w:val="0"/>
      <w:marTop w:val="0"/>
      <w:marBottom w:val="0"/>
      <w:divBdr>
        <w:top w:val="none" w:sz="0" w:space="0" w:color="auto"/>
        <w:left w:val="none" w:sz="0" w:space="0" w:color="auto"/>
        <w:bottom w:val="none" w:sz="0" w:space="0" w:color="auto"/>
        <w:right w:val="none" w:sz="0" w:space="0" w:color="auto"/>
      </w:divBdr>
    </w:div>
    <w:div w:id="1200430545">
      <w:bodyDiv w:val="1"/>
      <w:marLeft w:val="0"/>
      <w:marRight w:val="0"/>
      <w:marTop w:val="0"/>
      <w:marBottom w:val="0"/>
      <w:divBdr>
        <w:top w:val="none" w:sz="0" w:space="0" w:color="auto"/>
        <w:left w:val="none" w:sz="0" w:space="0" w:color="auto"/>
        <w:bottom w:val="none" w:sz="0" w:space="0" w:color="auto"/>
        <w:right w:val="none" w:sz="0" w:space="0" w:color="auto"/>
      </w:divBdr>
    </w:div>
    <w:div w:id="1212381440">
      <w:bodyDiv w:val="1"/>
      <w:marLeft w:val="0"/>
      <w:marRight w:val="0"/>
      <w:marTop w:val="0"/>
      <w:marBottom w:val="0"/>
      <w:divBdr>
        <w:top w:val="none" w:sz="0" w:space="0" w:color="auto"/>
        <w:left w:val="none" w:sz="0" w:space="0" w:color="auto"/>
        <w:bottom w:val="none" w:sz="0" w:space="0" w:color="auto"/>
        <w:right w:val="none" w:sz="0" w:space="0" w:color="auto"/>
      </w:divBdr>
    </w:div>
    <w:div w:id="1217817956">
      <w:bodyDiv w:val="1"/>
      <w:marLeft w:val="0"/>
      <w:marRight w:val="0"/>
      <w:marTop w:val="0"/>
      <w:marBottom w:val="0"/>
      <w:divBdr>
        <w:top w:val="none" w:sz="0" w:space="0" w:color="auto"/>
        <w:left w:val="none" w:sz="0" w:space="0" w:color="auto"/>
        <w:bottom w:val="none" w:sz="0" w:space="0" w:color="auto"/>
        <w:right w:val="none" w:sz="0" w:space="0" w:color="auto"/>
      </w:divBdr>
    </w:div>
    <w:div w:id="1247230717">
      <w:bodyDiv w:val="1"/>
      <w:marLeft w:val="0"/>
      <w:marRight w:val="0"/>
      <w:marTop w:val="0"/>
      <w:marBottom w:val="0"/>
      <w:divBdr>
        <w:top w:val="none" w:sz="0" w:space="0" w:color="auto"/>
        <w:left w:val="none" w:sz="0" w:space="0" w:color="auto"/>
        <w:bottom w:val="none" w:sz="0" w:space="0" w:color="auto"/>
        <w:right w:val="none" w:sz="0" w:space="0" w:color="auto"/>
      </w:divBdr>
    </w:div>
    <w:div w:id="1266814004">
      <w:bodyDiv w:val="1"/>
      <w:marLeft w:val="0"/>
      <w:marRight w:val="0"/>
      <w:marTop w:val="0"/>
      <w:marBottom w:val="0"/>
      <w:divBdr>
        <w:top w:val="none" w:sz="0" w:space="0" w:color="auto"/>
        <w:left w:val="none" w:sz="0" w:space="0" w:color="auto"/>
        <w:bottom w:val="none" w:sz="0" w:space="0" w:color="auto"/>
        <w:right w:val="none" w:sz="0" w:space="0" w:color="auto"/>
      </w:divBdr>
    </w:div>
    <w:div w:id="1321664640">
      <w:bodyDiv w:val="1"/>
      <w:marLeft w:val="0"/>
      <w:marRight w:val="0"/>
      <w:marTop w:val="0"/>
      <w:marBottom w:val="0"/>
      <w:divBdr>
        <w:top w:val="none" w:sz="0" w:space="0" w:color="auto"/>
        <w:left w:val="none" w:sz="0" w:space="0" w:color="auto"/>
        <w:bottom w:val="none" w:sz="0" w:space="0" w:color="auto"/>
        <w:right w:val="none" w:sz="0" w:space="0" w:color="auto"/>
      </w:divBdr>
    </w:div>
    <w:div w:id="1348214053">
      <w:bodyDiv w:val="1"/>
      <w:marLeft w:val="0"/>
      <w:marRight w:val="0"/>
      <w:marTop w:val="0"/>
      <w:marBottom w:val="0"/>
      <w:divBdr>
        <w:top w:val="none" w:sz="0" w:space="0" w:color="auto"/>
        <w:left w:val="none" w:sz="0" w:space="0" w:color="auto"/>
        <w:bottom w:val="none" w:sz="0" w:space="0" w:color="auto"/>
        <w:right w:val="none" w:sz="0" w:space="0" w:color="auto"/>
      </w:divBdr>
    </w:div>
    <w:div w:id="1374504659">
      <w:bodyDiv w:val="1"/>
      <w:marLeft w:val="0"/>
      <w:marRight w:val="0"/>
      <w:marTop w:val="0"/>
      <w:marBottom w:val="0"/>
      <w:divBdr>
        <w:top w:val="none" w:sz="0" w:space="0" w:color="auto"/>
        <w:left w:val="none" w:sz="0" w:space="0" w:color="auto"/>
        <w:bottom w:val="none" w:sz="0" w:space="0" w:color="auto"/>
        <w:right w:val="none" w:sz="0" w:space="0" w:color="auto"/>
      </w:divBdr>
    </w:div>
    <w:div w:id="1380011757">
      <w:bodyDiv w:val="1"/>
      <w:marLeft w:val="0"/>
      <w:marRight w:val="0"/>
      <w:marTop w:val="0"/>
      <w:marBottom w:val="0"/>
      <w:divBdr>
        <w:top w:val="none" w:sz="0" w:space="0" w:color="auto"/>
        <w:left w:val="none" w:sz="0" w:space="0" w:color="auto"/>
        <w:bottom w:val="none" w:sz="0" w:space="0" w:color="auto"/>
        <w:right w:val="none" w:sz="0" w:space="0" w:color="auto"/>
      </w:divBdr>
    </w:div>
    <w:div w:id="1390610769">
      <w:bodyDiv w:val="1"/>
      <w:marLeft w:val="0"/>
      <w:marRight w:val="0"/>
      <w:marTop w:val="0"/>
      <w:marBottom w:val="0"/>
      <w:divBdr>
        <w:top w:val="none" w:sz="0" w:space="0" w:color="auto"/>
        <w:left w:val="none" w:sz="0" w:space="0" w:color="auto"/>
        <w:bottom w:val="none" w:sz="0" w:space="0" w:color="auto"/>
        <w:right w:val="none" w:sz="0" w:space="0" w:color="auto"/>
      </w:divBdr>
    </w:div>
    <w:div w:id="1395926632">
      <w:bodyDiv w:val="1"/>
      <w:marLeft w:val="0"/>
      <w:marRight w:val="0"/>
      <w:marTop w:val="0"/>
      <w:marBottom w:val="0"/>
      <w:divBdr>
        <w:top w:val="none" w:sz="0" w:space="0" w:color="auto"/>
        <w:left w:val="none" w:sz="0" w:space="0" w:color="auto"/>
        <w:bottom w:val="none" w:sz="0" w:space="0" w:color="auto"/>
        <w:right w:val="none" w:sz="0" w:space="0" w:color="auto"/>
      </w:divBdr>
    </w:div>
    <w:div w:id="1587498134">
      <w:bodyDiv w:val="1"/>
      <w:marLeft w:val="0"/>
      <w:marRight w:val="0"/>
      <w:marTop w:val="0"/>
      <w:marBottom w:val="0"/>
      <w:divBdr>
        <w:top w:val="none" w:sz="0" w:space="0" w:color="auto"/>
        <w:left w:val="none" w:sz="0" w:space="0" w:color="auto"/>
        <w:bottom w:val="none" w:sz="0" w:space="0" w:color="auto"/>
        <w:right w:val="none" w:sz="0" w:space="0" w:color="auto"/>
      </w:divBdr>
    </w:div>
    <w:div w:id="1593778642">
      <w:bodyDiv w:val="1"/>
      <w:marLeft w:val="0"/>
      <w:marRight w:val="0"/>
      <w:marTop w:val="0"/>
      <w:marBottom w:val="0"/>
      <w:divBdr>
        <w:top w:val="none" w:sz="0" w:space="0" w:color="auto"/>
        <w:left w:val="none" w:sz="0" w:space="0" w:color="auto"/>
        <w:bottom w:val="none" w:sz="0" w:space="0" w:color="auto"/>
        <w:right w:val="none" w:sz="0" w:space="0" w:color="auto"/>
      </w:divBdr>
    </w:div>
    <w:div w:id="1649744630">
      <w:bodyDiv w:val="1"/>
      <w:marLeft w:val="0"/>
      <w:marRight w:val="0"/>
      <w:marTop w:val="0"/>
      <w:marBottom w:val="0"/>
      <w:divBdr>
        <w:top w:val="none" w:sz="0" w:space="0" w:color="auto"/>
        <w:left w:val="none" w:sz="0" w:space="0" w:color="auto"/>
        <w:bottom w:val="none" w:sz="0" w:space="0" w:color="auto"/>
        <w:right w:val="none" w:sz="0" w:space="0" w:color="auto"/>
      </w:divBdr>
    </w:div>
    <w:div w:id="1654530810">
      <w:bodyDiv w:val="1"/>
      <w:marLeft w:val="0"/>
      <w:marRight w:val="0"/>
      <w:marTop w:val="0"/>
      <w:marBottom w:val="0"/>
      <w:divBdr>
        <w:top w:val="none" w:sz="0" w:space="0" w:color="auto"/>
        <w:left w:val="none" w:sz="0" w:space="0" w:color="auto"/>
        <w:bottom w:val="none" w:sz="0" w:space="0" w:color="auto"/>
        <w:right w:val="none" w:sz="0" w:space="0" w:color="auto"/>
      </w:divBdr>
    </w:div>
    <w:div w:id="1709211209">
      <w:bodyDiv w:val="1"/>
      <w:marLeft w:val="0"/>
      <w:marRight w:val="0"/>
      <w:marTop w:val="0"/>
      <w:marBottom w:val="0"/>
      <w:divBdr>
        <w:top w:val="none" w:sz="0" w:space="0" w:color="auto"/>
        <w:left w:val="none" w:sz="0" w:space="0" w:color="auto"/>
        <w:bottom w:val="none" w:sz="0" w:space="0" w:color="auto"/>
        <w:right w:val="none" w:sz="0" w:space="0" w:color="auto"/>
      </w:divBdr>
    </w:div>
    <w:div w:id="1726640317">
      <w:bodyDiv w:val="1"/>
      <w:marLeft w:val="0"/>
      <w:marRight w:val="0"/>
      <w:marTop w:val="0"/>
      <w:marBottom w:val="0"/>
      <w:divBdr>
        <w:top w:val="none" w:sz="0" w:space="0" w:color="auto"/>
        <w:left w:val="none" w:sz="0" w:space="0" w:color="auto"/>
        <w:bottom w:val="none" w:sz="0" w:space="0" w:color="auto"/>
        <w:right w:val="none" w:sz="0" w:space="0" w:color="auto"/>
      </w:divBdr>
    </w:div>
    <w:div w:id="1765686920">
      <w:bodyDiv w:val="1"/>
      <w:marLeft w:val="0"/>
      <w:marRight w:val="0"/>
      <w:marTop w:val="0"/>
      <w:marBottom w:val="0"/>
      <w:divBdr>
        <w:top w:val="none" w:sz="0" w:space="0" w:color="auto"/>
        <w:left w:val="none" w:sz="0" w:space="0" w:color="auto"/>
        <w:bottom w:val="none" w:sz="0" w:space="0" w:color="auto"/>
        <w:right w:val="none" w:sz="0" w:space="0" w:color="auto"/>
      </w:divBdr>
      <w:divsChild>
        <w:div w:id="1123616954">
          <w:marLeft w:val="0"/>
          <w:marRight w:val="0"/>
          <w:marTop w:val="0"/>
          <w:marBottom w:val="0"/>
          <w:divBdr>
            <w:top w:val="none" w:sz="0" w:space="0" w:color="auto"/>
            <w:left w:val="none" w:sz="0" w:space="0" w:color="auto"/>
            <w:bottom w:val="none" w:sz="0" w:space="0" w:color="auto"/>
            <w:right w:val="none" w:sz="0" w:space="0" w:color="auto"/>
          </w:divBdr>
        </w:div>
        <w:div w:id="1786728800">
          <w:marLeft w:val="0"/>
          <w:marRight w:val="0"/>
          <w:marTop w:val="0"/>
          <w:marBottom w:val="0"/>
          <w:divBdr>
            <w:top w:val="none" w:sz="0" w:space="0" w:color="auto"/>
            <w:left w:val="none" w:sz="0" w:space="0" w:color="auto"/>
            <w:bottom w:val="none" w:sz="0" w:space="0" w:color="auto"/>
            <w:right w:val="none" w:sz="0" w:space="0" w:color="auto"/>
          </w:divBdr>
        </w:div>
      </w:divsChild>
    </w:div>
    <w:div w:id="1765758503">
      <w:bodyDiv w:val="1"/>
      <w:marLeft w:val="0"/>
      <w:marRight w:val="0"/>
      <w:marTop w:val="0"/>
      <w:marBottom w:val="0"/>
      <w:divBdr>
        <w:top w:val="none" w:sz="0" w:space="0" w:color="auto"/>
        <w:left w:val="none" w:sz="0" w:space="0" w:color="auto"/>
        <w:bottom w:val="none" w:sz="0" w:space="0" w:color="auto"/>
        <w:right w:val="none" w:sz="0" w:space="0" w:color="auto"/>
      </w:divBdr>
    </w:div>
    <w:div w:id="1765876803">
      <w:bodyDiv w:val="1"/>
      <w:marLeft w:val="0"/>
      <w:marRight w:val="0"/>
      <w:marTop w:val="0"/>
      <w:marBottom w:val="0"/>
      <w:divBdr>
        <w:top w:val="none" w:sz="0" w:space="0" w:color="auto"/>
        <w:left w:val="none" w:sz="0" w:space="0" w:color="auto"/>
        <w:bottom w:val="none" w:sz="0" w:space="0" w:color="auto"/>
        <w:right w:val="none" w:sz="0" w:space="0" w:color="auto"/>
      </w:divBdr>
    </w:div>
    <w:div w:id="1769882798">
      <w:bodyDiv w:val="1"/>
      <w:marLeft w:val="0"/>
      <w:marRight w:val="0"/>
      <w:marTop w:val="0"/>
      <w:marBottom w:val="0"/>
      <w:divBdr>
        <w:top w:val="none" w:sz="0" w:space="0" w:color="auto"/>
        <w:left w:val="none" w:sz="0" w:space="0" w:color="auto"/>
        <w:bottom w:val="none" w:sz="0" w:space="0" w:color="auto"/>
        <w:right w:val="none" w:sz="0" w:space="0" w:color="auto"/>
      </w:divBdr>
    </w:div>
    <w:div w:id="1790464687">
      <w:bodyDiv w:val="1"/>
      <w:marLeft w:val="0"/>
      <w:marRight w:val="0"/>
      <w:marTop w:val="0"/>
      <w:marBottom w:val="0"/>
      <w:divBdr>
        <w:top w:val="none" w:sz="0" w:space="0" w:color="auto"/>
        <w:left w:val="none" w:sz="0" w:space="0" w:color="auto"/>
        <w:bottom w:val="none" w:sz="0" w:space="0" w:color="auto"/>
        <w:right w:val="none" w:sz="0" w:space="0" w:color="auto"/>
      </w:divBdr>
    </w:div>
    <w:div w:id="1799033528">
      <w:bodyDiv w:val="1"/>
      <w:marLeft w:val="0"/>
      <w:marRight w:val="0"/>
      <w:marTop w:val="0"/>
      <w:marBottom w:val="0"/>
      <w:divBdr>
        <w:top w:val="none" w:sz="0" w:space="0" w:color="auto"/>
        <w:left w:val="none" w:sz="0" w:space="0" w:color="auto"/>
        <w:bottom w:val="none" w:sz="0" w:space="0" w:color="auto"/>
        <w:right w:val="none" w:sz="0" w:space="0" w:color="auto"/>
      </w:divBdr>
    </w:div>
    <w:div w:id="1865896814">
      <w:bodyDiv w:val="1"/>
      <w:marLeft w:val="0"/>
      <w:marRight w:val="0"/>
      <w:marTop w:val="0"/>
      <w:marBottom w:val="0"/>
      <w:divBdr>
        <w:top w:val="none" w:sz="0" w:space="0" w:color="auto"/>
        <w:left w:val="none" w:sz="0" w:space="0" w:color="auto"/>
        <w:bottom w:val="none" w:sz="0" w:space="0" w:color="auto"/>
        <w:right w:val="none" w:sz="0" w:space="0" w:color="auto"/>
      </w:divBdr>
    </w:div>
    <w:div w:id="1867136685">
      <w:bodyDiv w:val="1"/>
      <w:marLeft w:val="0"/>
      <w:marRight w:val="0"/>
      <w:marTop w:val="0"/>
      <w:marBottom w:val="0"/>
      <w:divBdr>
        <w:top w:val="none" w:sz="0" w:space="0" w:color="auto"/>
        <w:left w:val="none" w:sz="0" w:space="0" w:color="auto"/>
        <w:bottom w:val="none" w:sz="0" w:space="0" w:color="auto"/>
        <w:right w:val="none" w:sz="0" w:space="0" w:color="auto"/>
      </w:divBdr>
    </w:div>
    <w:div w:id="1876261850">
      <w:bodyDiv w:val="1"/>
      <w:marLeft w:val="0"/>
      <w:marRight w:val="0"/>
      <w:marTop w:val="0"/>
      <w:marBottom w:val="0"/>
      <w:divBdr>
        <w:top w:val="none" w:sz="0" w:space="0" w:color="auto"/>
        <w:left w:val="none" w:sz="0" w:space="0" w:color="auto"/>
        <w:bottom w:val="none" w:sz="0" w:space="0" w:color="auto"/>
        <w:right w:val="none" w:sz="0" w:space="0" w:color="auto"/>
      </w:divBdr>
    </w:div>
    <w:div w:id="1945455082">
      <w:bodyDiv w:val="1"/>
      <w:marLeft w:val="0"/>
      <w:marRight w:val="0"/>
      <w:marTop w:val="0"/>
      <w:marBottom w:val="0"/>
      <w:divBdr>
        <w:top w:val="none" w:sz="0" w:space="0" w:color="auto"/>
        <w:left w:val="none" w:sz="0" w:space="0" w:color="auto"/>
        <w:bottom w:val="none" w:sz="0" w:space="0" w:color="auto"/>
        <w:right w:val="none" w:sz="0" w:space="0" w:color="auto"/>
      </w:divBdr>
    </w:div>
    <w:div w:id="1952783123">
      <w:bodyDiv w:val="1"/>
      <w:marLeft w:val="0"/>
      <w:marRight w:val="0"/>
      <w:marTop w:val="0"/>
      <w:marBottom w:val="0"/>
      <w:divBdr>
        <w:top w:val="none" w:sz="0" w:space="0" w:color="auto"/>
        <w:left w:val="none" w:sz="0" w:space="0" w:color="auto"/>
        <w:bottom w:val="none" w:sz="0" w:space="0" w:color="auto"/>
        <w:right w:val="none" w:sz="0" w:space="0" w:color="auto"/>
      </w:divBdr>
    </w:div>
    <w:div w:id="1953199193">
      <w:bodyDiv w:val="1"/>
      <w:marLeft w:val="0"/>
      <w:marRight w:val="0"/>
      <w:marTop w:val="0"/>
      <w:marBottom w:val="0"/>
      <w:divBdr>
        <w:top w:val="none" w:sz="0" w:space="0" w:color="auto"/>
        <w:left w:val="none" w:sz="0" w:space="0" w:color="auto"/>
        <w:bottom w:val="none" w:sz="0" w:space="0" w:color="auto"/>
        <w:right w:val="none" w:sz="0" w:space="0" w:color="auto"/>
      </w:divBdr>
    </w:div>
    <w:div w:id="1954097418">
      <w:bodyDiv w:val="1"/>
      <w:marLeft w:val="0"/>
      <w:marRight w:val="0"/>
      <w:marTop w:val="0"/>
      <w:marBottom w:val="0"/>
      <w:divBdr>
        <w:top w:val="none" w:sz="0" w:space="0" w:color="auto"/>
        <w:left w:val="none" w:sz="0" w:space="0" w:color="auto"/>
        <w:bottom w:val="none" w:sz="0" w:space="0" w:color="auto"/>
        <w:right w:val="none" w:sz="0" w:space="0" w:color="auto"/>
      </w:divBdr>
    </w:div>
    <w:div w:id="1969820347">
      <w:bodyDiv w:val="1"/>
      <w:marLeft w:val="0"/>
      <w:marRight w:val="0"/>
      <w:marTop w:val="0"/>
      <w:marBottom w:val="0"/>
      <w:divBdr>
        <w:top w:val="none" w:sz="0" w:space="0" w:color="auto"/>
        <w:left w:val="none" w:sz="0" w:space="0" w:color="auto"/>
        <w:bottom w:val="none" w:sz="0" w:space="0" w:color="auto"/>
        <w:right w:val="none" w:sz="0" w:space="0" w:color="auto"/>
      </w:divBdr>
    </w:div>
    <w:div w:id="1979527580">
      <w:bodyDiv w:val="1"/>
      <w:marLeft w:val="0"/>
      <w:marRight w:val="0"/>
      <w:marTop w:val="0"/>
      <w:marBottom w:val="0"/>
      <w:divBdr>
        <w:top w:val="none" w:sz="0" w:space="0" w:color="auto"/>
        <w:left w:val="none" w:sz="0" w:space="0" w:color="auto"/>
        <w:bottom w:val="none" w:sz="0" w:space="0" w:color="auto"/>
        <w:right w:val="none" w:sz="0" w:space="0" w:color="auto"/>
      </w:divBdr>
    </w:div>
    <w:div w:id="1985423283">
      <w:bodyDiv w:val="1"/>
      <w:marLeft w:val="0"/>
      <w:marRight w:val="0"/>
      <w:marTop w:val="0"/>
      <w:marBottom w:val="0"/>
      <w:divBdr>
        <w:top w:val="none" w:sz="0" w:space="0" w:color="auto"/>
        <w:left w:val="none" w:sz="0" w:space="0" w:color="auto"/>
        <w:bottom w:val="none" w:sz="0" w:space="0" w:color="auto"/>
        <w:right w:val="none" w:sz="0" w:space="0" w:color="auto"/>
      </w:divBdr>
    </w:div>
    <w:div w:id="1994337312">
      <w:bodyDiv w:val="1"/>
      <w:marLeft w:val="0"/>
      <w:marRight w:val="0"/>
      <w:marTop w:val="0"/>
      <w:marBottom w:val="0"/>
      <w:divBdr>
        <w:top w:val="none" w:sz="0" w:space="0" w:color="auto"/>
        <w:left w:val="none" w:sz="0" w:space="0" w:color="auto"/>
        <w:bottom w:val="none" w:sz="0" w:space="0" w:color="auto"/>
        <w:right w:val="none" w:sz="0" w:space="0" w:color="auto"/>
      </w:divBdr>
    </w:div>
    <w:div w:id="2071923847">
      <w:bodyDiv w:val="1"/>
      <w:marLeft w:val="0"/>
      <w:marRight w:val="0"/>
      <w:marTop w:val="0"/>
      <w:marBottom w:val="0"/>
      <w:divBdr>
        <w:top w:val="none" w:sz="0" w:space="0" w:color="auto"/>
        <w:left w:val="none" w:sz="0" w:space="0" w:color="auto"/>
        <w:bottom w:val="none" w:sz="0" w:space="0" w:color="auto"/>
        <w:right w:val="none" w:sz="0" w:space="0" w:color="auto"/>
      </w:divBdr>
    </w:div>
    <w:div w:id="2100058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ngine.goo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callto:6,%208485%20(2015" TargetMode="External"/><Relationship Id="rId4" Type="http://schemas.openxmlformats.org/officeDocument/2006/relationships/settings" Target="settings.xml"/><Relationship Id="rId9" Type="http://schemas.openxmlformats.org/officeDocument/2006/relationships/hyperlink" Target="https://mcsebc.org/fr/accuei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8984B-4748-4C47-B0F0-08260BD4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12015</Words>
  <Characters>66083</Characters>
  <Application>Microsoft Office Word</Application>
  <DocSecurity>0</DocSecurity>
  <Lines>550</Lines>
  <Paragraphs>155</Paragraphs>
  <ScaleCrop>false</ScaleCrop>
  <HeadingPairs>
    <vt:vector size="2" baseType="variant">
      <vt:variant>
        <vt:lpstr>Titre</vt:lpstr>
      </vt:variant>
      <vt:variant>
        <vt:i4>1</vt:i4>
      </vt:variant>
    </vt:vector>
  </HeadingPairs>
  <TitlesOfParts>
    <vt:vector size="1" baseType="lpstr">
      <vt:lpstr/>
    </vt:vector>
  </TitlesOfParts>
  <Company>MINES ParisTech</Company>
  <LinksUpToDate>false</LinksUpToDate>
  <CharactersWithSpaces>77943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ffontane</dc:creator>
  <dc:description>simon.tamayo@mines-paristech.fr</dc:description>
  <cp:lastModifiedBy>Arnaud Rigacci</cp:lastModifiedBy>
  <cp:revision>2</cp:revision>
  <cp:lastPrinted>2021-04-16T15:24:00Z</cp:lastPrinted>
  <dcterms:created xsi:type="dcterms:W3CDTF">2021-09-16T11:26:00Z</dcterms:created>
  <dcterms:modified xsi:type="dcterms:W3CDTF">2021-09-16T11:26:00Z</dcterms:modified>
</cp:coreProperties>
</file>