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t5euj8tm9d3" w:id="0"/>
      <w:bookmarkEnd w:id="0"/>
      <w:r w:rsidDel="00000000" w:rsidR="00000000" w:rsidRPr="00000000">
        <w:rPr>
          <w:b w:val="1"/>
          <w:bCs w:val="1"/>
          <w:sz w:val="46"/>
          <w:szCs w:val="46"/>
          <w:rtl w:val="0"/>
        </w:rPr>
        <w:t xml:space="preserve">Executive Summary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Wer wir sind und was wir machen</w:t>
      </w:r>
      <w:r w:rsidDel="00000000" w:rsidR="00000000" w:rsidRPr="00000000">
        <w:rPr>
          <w:rtl w:val="0"/>
        </w:rPr>
        <w:t xml:space="preserve"> „KMU Service Harz“ ist die pragmatische Automatisierungs-Agentur für den lokalen Mittelstand. Wir befreien kleine und mittlere Unternehmen von zeitraubender Zettelwirtschaft und manuellen Routineaufgaben. Durch den Einsatz moderner Low-Code/No-Code-Technologien und Künstlicher Intelligenz (KI) transformieren wir papiergebundene Prozesse in lautlose, digitale Workflows im Hintergrund. Unser Versprechen: Spürbar weniger Verwaltungsaufwand, glasklare GoBD-Konformität und das Ende der unbezahlten Wochenendarbeit.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Das Problem im Markt</w:t>
      </w:r>
      <w:r w:rsidDel="00000000" w:rsidR="00000000" w:rsidRPr="00000000">
        <w:rPr>
          <w:rtl w:val="0"/>
        </w:rPr>
        <w:t xml:space="preserve"> Der Mittelstand in der Wirtschaftsregion Harz steht massiv unter Druck: Ein historischer Fachkräftemangel trifft auf eine erdrückende Bürokratielast. Im Durchschnitt verbringen Betriebe 32 unproduktive Stunden pro Monat ausschließlich mit administrativen Aufgaben. Das führt zu unbezahlten „Bürosonntagen“ für Inhaber, fehleranfälligem Beleg-Chaos und entgangenen Aufträgen. Neue regulatorische Vorgaben – wie die B2B-E-Rechnungspflicht ab 2025 – erzeugen einen akuten Handlungsdruck. Dennoch scheuen viele Betriebe die Digitalisierung aus Angst vor unkalkulierbaren Projektkosten, teuren IT-Beratern und unverständlichem Technik-Jargon.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Unsere Zielgruppe</w:t>
      </w:r>
      <w:r w:rsidDel="00000000" w:rsidR="00000000" w:rsidRPr="00000000">
        <w:rPr>
          <w:rtl w:val="0"/>
        </w:rPr>
        <w:t xml:space="preserve"> Wir adressieren gezielt regionale Kleinunternehmen mit 1 bis 50 Mitarbeitenden, die keine eigene IT-Abteilung besitzen. Unsere primären Fokussegmente sind:</w:t>
      </w:r>
    </w:p>
    <w:p w:rsidR="00000000" w:rsidDel="00000000" w:rsidP="00000000" w:rsidRDefault="00000000" w:rsidRPr="00000000" w14:paraId="00000005">
      <w:pPr>
        <w:numPr>
          <w:ilvl w:val="0"/>
          <w:numId w:val="21"/>
        </w:numPr>
        <w:spacing w:after="0" w:before="240" w:lineRule="auto"/>
        <w:ind w:left="720" w:hanging="360"/>
        <w:rPr>
          <w:sz w:val="22"/>
          <w:szCs w:val="22"/>
        </w:rPr>
      </w:pPr>
      <w:r w:rsidDel="00000000" w:rsidR="00000000" w:rsidRPr="00000000">
        <w:rPr>
          <w:b w:val="1"/>
          <w:bCs w:val="1"/>
          <w:rtl w:val="0"/>
        </w:rPr>
        <w:t xml:space="preserve">Lokales Handwerk und Baugewerbe:</w:t>
      </w:r>
      <w:r w:rsidDel="00000000" w:rsidR="00000000" w:rsidRPr="00000000">
        <w:rPr>
          <w:rtl w:val="0"/>
        </w:rPr>
        <w:t xml:space="preserve"> Betriebe mit hohem Backoffice-Schmerz, die eine automatisierte Beleg- und Rechnungsverarbeitung (z.B. mit DATEV-Schnittstellen) benötigen.</w:t>
      </w:r>
      <w:r w:rsidDel="00000000" w:rsidR="00000000" w:rsidRPr="00000000">
        <w:rPr>
          <w:rtl w:val="0"/>
        </w:rPr>
      </w:r>
    </w:p>
    <w:p w:rsidR="00000000" w:rsidDel="00000000" w:rsidP="00000000" w:rsidRDefault="00000000" w:rsidRPr="00000000" w14:paraId="00000006">
      <w:pPr>
        <w:numPr>
          <w:ilvl w:val="0"/>
          <w:numId w:val="21"/>
        </w:numPr>
        <w:spacing w:after="240" w:before="0" w:lineRule="auto"/>
        <w:ind w:left="720" w:hanging="360"/>
        <w:rPr>
          <w:sz w:val="22"/>
          <w:szCs w:val="22"/>
        </w:rPr>
      </w:pPr>
      <w:r w:rsidDel="00000000" w:rsidR="00000000" w:rsidRPr="00000000">
        <w:rPr>
          <w:b w:val="1"/>
          <w:bCs w:val="1"/>
          <w:rtl w:val="0"/>
        </w:rPr>
        <w:t xml:space="preserve">Dienstleister und Gesundheitspraxen:</w:t>
      </w:r>
      <w:r w:rsidDel="00000000" w:rsidR="00000000" w:rsidRPr="00000000">
        <w:rPr>
          <w:rtl w:val="0"/>
        </w:rPr>
        <w:t xml:space="preserve"> Unternehmen mit hohem Kundenaufkommen, die intelligente 24/7-Assistenzsysteme für Anfrage- und Terminmanagement suchen.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Warum wir besser sind (Unser USP &amp; Geschäftsmodell)</w:t>
      </w:r>
      <w:r w:rsidDel="00000000" w:rsidR="00000000" w:rsidRPr="00000000">
        <w:rPr>
          <w:rtl w:val="0"/>
        </w:rPr>
        <w:t xml:space="preserve"> Wir positionieren uns grenzscharf als verständlicher </w:t>
      </w:r>
      <w:r w:rsidDel="00000000" w:rsidR="00000000" w:rsidRPr="00000000">
        <w:rPr>
          <w:b w:val="1"/>
          <w:bCs w:val="1"/>
          <w:rtl w:val="0"/>
        </w:rPr>
        <w:t xml:space="preserve">„Handwerker für digitale Infrastruktur“</w:t>
      </w:r>
      <w:r w:rsidDel="00000000" w:rsidR="00000000" w:rsidRPr="00000000">
        <w:rPr>
          <w:rtl w:val="0"/>
        </w:rPr>
        <w:t xml:space="preserve">. Im Gegensatz zu klassischen IT-Systemhäusern (die primär Hardware und Netzwerke betreuen) oder überregionalen Agenturen (die elitäre IT-Rhetorik nutzen und nach offenen Stunden abrechnen), beseitigen wir das Investitionsrisiko für den Kunden durch drei Hebel:</w:t>
      </w:r>
    </w:p>
    <w:p w:rsidR="00000000" w:rsidDel="00000000" w:rsidP="00000000" w:rsidRDefault="00000000" w:rsidRPr="00000000" w14:paraId="00000008">
      <w:pPr>
        <w:numPr>
          <w:ilvl w:val="0"/>
          <w:numId w:val="10"/>
        </w:numPr>
        <w:spacing w:after="0" w:before="240" w:lineRule="auto"/>
        <w:ind w:left="720" w:hanging="360"/>
        <w:rPr>
          <w:sz w:val="22"/>
          <w:szCs w:val="22"/>
        </w:rPr>
      </w:pPr>
      <w:r w:rsidDel="00000000" w:rsidR="00000000" w:rsidRPr="00000000">
        <w:rPr>
          <w:b w:val="1"/>
          <w:bCs w:val="1"/>
          <w:rtl w:val="0"/>
        </w:rPr>
        <w:t xml:space="preserve">1. Schlüsselfertige Festpreis-Pakete („Productized Services“):</w:t>
      </w:r>
      <w:r w:rsidDel="00000000" w:rsidR="00000000" w:rsidRPr="00000000">
        <w:rPr>
          <w:rtl w:val="0"/>
        </w:rPr>
        <w:t xml:space="preserve"> Wir verkaufen keine offenen Beratungsstunden, sondern standardisierte, sofort einsatzbereite Automatisierungs-Lösungen (z.B. „Das automatisierte Handwerksbüro“) mit garantiertem Return on Investment.</w:t>
      </w:r>
      <w:r w:rsidDel="00000000" w:rsidR="00000000" w:rsidRPr="00000000">
        <w:rPr>
          <w:rtl w:val="0"/>
        </w:rPr>
      </w:r>
    </w:p>
    <w:p w:rsidR="00000000" w:rsidDel="00000000" w:rsidP="00000000" w:rsidRDefault="00000000" w:rsidRPr="00000000" w14:paraId="00000009">
      <w:pPr>
        <w:numPr>
          <w:ilvl w:val="0"/>
          <w:numId w:val="10"/>
        </w:numPr>
        <w:spacing w:after="0" w:before="0" w:lineRule="auto"/>
        <w:ind w:left="720" w:hanging="360"/>
        <w:rPr>
          <w:sz w:val="22"/>
          <w:szCs w:val="22"/>
        </w:rPr>
      </w:pPr>
      <w:r w:rsidDel="00000000" w:rsidR="00000000" w:rsidRPr="00000000">
        <w:rPr>
          <w:b w:val="1"/>
          <w:bCs w:val="1"/>
          <w:rtl w:val="0"/>
        </w:rPr>
        <w:t xml:space="preserve">2. Integrierter Fördermittel-Turbo:</w:t>
      </w:r>
      <w:r w:rsidDel="00000000" w:rsidR="00000000" w:rsidRPr="00000000">
        <w:rPr>
          <w:rtl w:val="0"/>
        </w:rPr>
        <w:t xml:space="preserve"> Da viele KMU Investitionen aus dem laufenden Cashflow decken müssen, binden wir regionale Digitalisierungszuschüsse proaktiv in den Vertrieb ein. Der Staat übernimmt so 30 bis 50 % der Implementierungskosten – das senkt die Verkaufshürde drastisch.</w:t>
      </w:r>
      <w:r w:rsidDel="00000000" w:rsidR="00000000" w:rsidRPr="00000000">
        <w:rPr>
          <w:rtl w:val="0"/>
        </w:rPr>
      </w:r>
    </w:p>
    <w:p w:rsidR="00000000" w:rsidDel="00000000" w:rsidP="00000000" w:rsidRDefault="00000000" w:rsidRPr="00000000" w14:paraId="0000000A">
      <w:pPr>
        <w:numPr>
          <w:ilvl w:val="0"/>
          <w:numId w:val="10"/>
        </w:numPr>
        <w:spacing w:after="240" w:before="0" w:lineRule="auto"/>
        <w:ind w:left="720" w:hanging="360"/>
        <w:rPr>
          <w:sz w:val="22"/>
          <w:szCs w:val="22"/>
        </w:rPr>
      </w:pPr>
      <w:r w:rsidDel="00000000" w:rsidR="00000000" w:rsidRPr="00000000">
        <w:rPr>
          <w:b w:val="1"/>
          <w:bCs w:val="1"/>
          <w:rtl w:val="0"/>
        </w:rPr>
        <w:t xml:space="preserve">3. Wiederkehrende MRR-Umsätze:</w:t>
      </w:r>
      <w:r w:rsidDel="00000000" w:rsidR="00000000" w:rsidRPr="00000000">
        <w:rPr>
          <w:rtl w:val="0"/>
        </w:rPr>
        <w:t xml:space="preserve"> Im Anschluss an das Projekt wechseln Kunden obligatorisch in unseren „Automation-as-a-Service“ (AaaS) Retainer. Dieser sichert dem Kunden den stabilen Betrieb seiner Systeme und generiert unserem Unternehmen stark planbare, monatlich wiederkehrende Umsätze für sicheres Wachstum.</w:t>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Fazit:</w:t>
      </w:r>
      <w:r w:rsidDel="00000000" w:rsidR="00000000" w:rsidRPr="00000000">
        <w:rPr>
          <w:rtl w:val="0"/>
        </w:rPr>
        <w:t xml:space="preserve"> </w:t>
      </w:r>
      <w:r w:rsidDel="00000000" w:rsidR="00000000" w:rsidRPr="00000000">
        <w:rPr>
          <w:i w:val="1"/>
          <w:iCs w:val="1"/>
          <w:rtl w:val="0"/>
        </w:rPr>
        <w:t xml:space="preserve">KMU Service Harz bedient einen hochakuten, regionalen Schmerzpunkt mit einer extrem skalierbaren, risikominimierten und margenstarken Angebotsarchitektur.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k8px5iupz75k" w:id="1"/>
      <w:bookmarkEnd w:id="1"/>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qemu10hkntb6" w:id="2"/>
      <w:bookmarkEnd w:id="2"/>
      <w:r w:rsidDel="00000000" w:rsidR="00000000" w:rsidRPr="00000000">
        <w:rPr>
          <w:b w:val="1"/>
          <w:bCs w:val="1"/>
          <w:sz w:val="46"/>
          <w:szCs w:val="46"/>
          <w:rtl w:val="0"/>
        </w:rPr>
        <w:t xml:space="preserve"> Geschäftsidee und Angebot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5saonirzj1z" w:id="3"/>
      <w:bookmarkEnd w:id="3"/>
      <w:r w:rsidDel="00000000" w:rsidR="00000000" w:rsidRPr="00000000">
        <w:rPr>
          <w:b w:val="1"/>
          <w:bCs w:val="1"/>
          <w:color w:val="000000"/>
          <w:sz w:val="26"/>
          <w:szCs w:val="26"/>
          <w:rtl w:val="0"/>
        </w:rPr>
        <w:t xml:space="preserve">1. Das Problem und der Pain Point der Kunden</w:t>
      </w:r>
    </w:p>
    <w:p w:rsidR="00000000" w:rsidDel="00000000" w:rsidP="00000000" w:rsidRDefault="00000000" w:rsidRPr="00000000" w14:paraId="00000010">
      <w:pPr>
        <w:spacing w:after="240" w:before="240" w:lineRule="auto"/>
        <w:rPr/>
      </w:pPr>
      <w:r w:rsidDel="00000000" w:rsidR="00000000" w:rsidRPr="00000000">
        <w:rPr>
          <w:rtl w:val="0"/>
        </w:rPr>
        <w:t xml:space="preserve">Kleine und mittlere Unternehmen (KMU) im Harz stehen an einem kritischen Wendepunkt. Sie sehen sich mit einem massiven Fach- und Arbeitskräftemangel konfrontiert, der zu extremen zeitlichen und personellen Ressourcenengpässen führt. Gleichzeitig dominiert eine stetig wachsende bürokratische Belastung das Tagesgeschäft: Mittelständische Betriebe wenden durchschnittlich sieben Prozent ihrer Gesamtarbeitszeit (etwa 32 Stunden pro Monat) ausschließlich für die Erfüllung administrativer Vorgaben auf.</w:t>
      </w:r>
    </w:p>
    <w:p w:rsidR="00000000" w:rsidDel="00000000" w:rsidP="00000000" w:rsidRDefault="00000000" w:rsidRPr="00000000" w14:paraId="00000011">
      <w:pPr>
        <w:spacing w:after="240" w:before="240" w:lineRule="auto"/>
        <w:rPr/>
      </w:pPr>
      <w:r w:rsidDel="00000000" w:rsidR="00000000" w:rsidRPr="00000000">
        <w:rPr>
          <w:rtl w:val="0"/>
        </w:rPr>
        <w:t xml:space="preserve">Zusätzlich erzeugen neue gesetzliche Vorgaben, wie die ab dem 1. Januar 2025 geltende Pflicht zum Empfang und zur Verarbeitung von E-Rechnungen (XML-Formate wie ZUGFeRD oder XRechnung) im B2B-Sektor, einen massiven Handlungsdruck bei Betrieben ohne eigene IT-Abteilung.</w:t>
      </w:r>
    </w:p>
    <w:p w:rsidR="00000000" w:rsidDel="00000000" w:rsidP="00000000" w:rsidRDefault="00000000" w:rsidRPr="00000000" w14:paraId="00000012">
      <w:pPr>
        <w:spacing w:after="240" w:before="240" w:lineRule="auto"/>
        <w:rPr/>
      </w:pPr>
      <w:r w:rsidDel="00000000" w:rsidR="00000000" w:rsidRPr="00000000">
        <w:rPr>
          <w:rtl w:val="0"/>
        </w:rPr>
        <w:t xml:space="preserve">Trotz dieses akuten Leidensdrucks und der Frustration über wiederkehrende Routineaufgaben herrscht im Markt eine paradoxe Situation: Die Investitionsbereitschaft für Digitalisierung ist extrem gering. 76 Prozent der KMU erleiden bereits Wettbewerbsnachteile, jedoch verfügen 72 Prozent über kein dediziertes Digitalisierungsbudget und 71 Prozent haben keine strategische Digitalisierungsplanung. Die fehlende interne IT-Kompetenz sowie die Angst vor unkalkulierbaren Kosten und abstrakten IT-Projekten stellen für diese Betriebe eine unüberwindbare Hürde dar.</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c4dys72cxq0" w:id="4"/>
      <w:bookmarkEnd w:id="4"/>
      <w:r w:rsidDel="00000000" w:rsidR="00000000" w:rsidRPr="00000000">
        <w:rPr>
          <w:b w:val="1"/>
          <w:bCs w:val="1"/>
          <w:color w:val="000000"/>
          <w:sz w:val="26"/>
          <w:szCs w:val="26"/>
          <w:rtl w:val="0"/>
        </w:rPr>
        <w:t xml:space="preserve">2. Unsere Lösung (Leistungsbeschreibung)</w:t>
      </w:r>
    </w:p>
    <w:p w:rsidR="00000000" w:rsidDel="00000000" w:rsidP="00000000" w:rsidRDefault="00000000" w:rsidRPr="00000000" w14:paraId="00000014">
      <w:pPr>
        <w:spacing w:after="240" w:before="240" w:lineRule="auto"/>
        <w:rPr/>
      </w:pPr>
      <w:r w:rsidDel="00000000" w:rsidR="00000000" w:rsidRPr="00000000">
        <w:rPr>
          <w:rtl w:val="0"/>
        </w:rPr>
        <w:t xml:space="preserve">„KMU Service Harz“ schließt die Lücke zwischen technologischer Machbarkeit und unternehmerischer Realität. Die Geschäftsidee basiert auf der Transformation papiergebundener und manueller Prozesse in nahtlose, digitale Workflows unter Einsatz von Low-Code- und No-Code-Technologien sowie Künstlicher Intelligenz.</w:t>
      </w:r>
    </w:p>
    <w:p w:rsidR="00000000" w:rsidDel="00000000" w:rsidP="00000000" w:rsidRDefault="00000000" w:rsidRPr="00000000" w14:paraId="00000015">
      <w:pPr>
        <w:spacing w:after="240" w:before="240" w:lineRule="auto"/>
        <w:rPr/>
      </w:pPr>
      <w:r w:rsidDel="00000000" w:rsidR="00000000" w:rsidRPr="00000000">
        <w:rPr>
          <w:rtl w:val="0"/>
        </w:rPr>
        <w:t xml:space="preserve">Um die Zielgruppe vor unkalkulierbaren Beratungshonoraren zu schützen, ist die Angebotsarchitektur konsequent als transparenter „Productized Service“ (produktisierte Dienstleistung) strukturiert:</w:t>
      </w:r>
    </w:p>
    <w:p w:rsidR="00000000" w:rsidDel="00000000" w:rsidP="00000000" w:rsidRDefault="00000000" w:rsidRPr="00000000" w14:paraId="00000016">
      <w:pPr>
        <w:numPr>
          <w:ilvl w:val="0"/>
          <w:numId w:val="5"/>
        </w:numPr>
        <w:spacing w:after="0" w:before="240" w:lineRule="auto"/>
        <w:ind w:left="720" w:hanging="360"/>
        <w:rPr/>
      </w:pPr>
      <w:r w:rsidDel="00000000" w:rsidR="00000000" w:rsidRPr="00000000">
        <w:rPr>
          <w:b w:val="1"/>
          <w:bCs w:val="1"/>
          <w:rtl w:val="0"/>
        </w:rPr>
        <w:t xml:space="preserve">Analyse- und Potenzialermittlung:</w:t>
      </w:r>
      <w:r w:rsidDel="00000000" w:rsidR="00000000" w:rsidRPr="00000000">
        <w:rPr>
          <w:rtl w:val="0"/>
        </w:rPr>
        <w:t xml:space="preserve"> Ein niedrigschwelliges Einstiegs-Paket dient dazu, den Status quo der Kundenprozesse zu bewerten und einen glasklaren, messbaren Return on Investment (ROI) für die Automatisierung aufzuzeigen.</w:t>
      </w:r>
    </w:p>
    <w:p w:rsidR="00000000" w:rsidDel="00000000" w:rsidP="00000000" w:rsidRDefault="00000000" w:rsidRPr="00000000" w14:paraId="00000017">
      <w:pPr>
        <w:numPr>
          <w:ilvl w:val="0"/>
          <w:numId w:val="5"/>
        </w:numPr>
        <w:spacing w:after="0" w:before="0" w:lineRule="auto"/>
        <w:ind w:left="720" w:hanging="360"/>
        <w:rPr/>
      </w:pPr>
      <w:r w:rsidDel="00000000" w:rsidR="00000000" w:rsidRPr="00000000">
        <w:rPr>
          <w:b w:val="1"/>
          <w:bCs w:val="1"/>
          <w:rtl w:val="0"/>
        </w:rPr>
        <w:t xml:space="preserve">Standardisierte Implementierungs-Pakete:</w:t>
      </w:r>
      <w:r w:rsidDel="00000000" w:rsidR="00000000" w:rsidRPr="00000000">
        <w:rPr>
          <w:rtl w:val="0"/>
        </w:rPr>
        <w:t xml:space="preserve"> Die Agentur entwickelt Festpreis-Lösungen für konkrete Use-Cases. Beispielsweise wird der Rechnungseingang automatisiert, indem Eingangsrechnungen aus E-Mails extrahiert, mit Bestellungen abgeglichen und automatisch in ein Dokumentenmanagementsystem (DMS) oder direkt an die DATEV-Schnittstelle des Steuerberaters übergeben werden. Dies eliminiert die manuelle Zettelwirtschaft und stellt die lückenlose GoBD-Konformität sicher.</w:t>
      </w:r>
    </w:p>
    <w:p w:rsidR="00000000" w:rsidDel="00000000" w:rsidP="00000000" w:rsidRDefault="00000000" w:rsidRPr="00000000" w14:paraId="00000018">
      <w:pPr>
        <w:numPr>
          <w:ilvl w:val="0"/>
          <w:numId w:val="5"/>
        </w:numPr>
        <w:spacing w:after="0" w:before="0" w:lineRule="auto"/>
        <w:ind w:left="720" w:hanging="360"/>
        <w:rPr/>
      </w:pPr>
      <w:r w:rsidDel="00000000" w:rsidR="00000000" w:rsidRPr="00000000">
        <w:rPr>
          <w:b w:val="1"/>
          <w:bCs w:val="1"/>
          <w:rtl w:val="0"/>
        </w:rPr>
        <w:t xml:space="preserve">Betrieb und Wartung („Automation-as-a-Service“):</w:t>
      </w:r>
      <w:r w:rsidDel="00000000" w:rsidR="00000000" w:rsidRPr="00000000">
        <w:rPr>
          <w:rtl w:val="0"/>
        </w:rPr>
        <w:t xml:space="preserve"> Zur Sicherstellung des reibungslosen Betriebs im Hintergrund schließt sich an die Projektphase ein obligatorisches Betreuungsmodell an. Dieser AaaS-Retainer garantiert dem Kunden Stabilität und generiert für die Agentur planbare, wiederkehrende monatliche Umsätze (MRR).</w:t>
      </w:r>
    </w:p>
    <w:p w:rsidR="00000000" w:rsidDel="00000000" w:rsidP="00000000" w:rsidRDefault="00000000" w:rsidRPr="00000000" w14:paraId="00000019">
      <w:pPr>
        <w:numPr>
          <w:ilvl w:val="0"/>
          <w:numId w:val="5"/>
        </w:numPr>
        <w:spacing w:after="240" w:before="0" w:lineRule="auto"/>
        <w:ind w:left="720" w:hanging="360"/>
        <w:rPr/>
      </w:pPr>
      <w:r w:rsidDel="00000000" w:rsidR="00000000" w:rsidRPr="00000000">
        <w:rPr>
          <w:b w:val="1"/>
          <w:bCs w:val="1"/>
          <w:rtl w:val="0"/>
        </w:rPr>
        <w:t xml:space="preserve">Integrierte Fördermittelberatung als Vertriebsturbo:</w:t>
      </w:r>
      <w:r w:rsidDel="00000000" w:rsidR="00000000" w:rsidRPr="00000000">
        <w:rPr>
          <w:rtl w:val="0"/>
        </w:rPr>
        <w:t xml:space="preserve"> Da 87 Prozent der KMU Digitalisierung aus dem laufenden Cashflow bezahlen müssen, integriert die Agentur systematisch die Beantragung regionaler Förderprogramme (z.B. Digitalbonus Niedersachsen oder Sachsen-Anhalt Digital Innovation) in den Vertrieb. Diese decken 35 bis 50 Prozent der Investitionskosten ab und senken die Einstiegsbarriere für den Kunden drastisch.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x8pknd1shx" w:id="5"/>
      <w:bookmarkEnd w:id="5"/>
      <w:r w:rsidDel="00000000" w:rsidR="00000000" w:rsidRPr="00000000">
        <w:rPr>
          <w:b w:val="1"/>
          <w:bCs w:val="1"/>
          <w:color w:val="000000"/>
          <w:sz w:val="26"/>
          <w:szCs w:val="26"/>
          <w:rtl w:val="0"/>
        </w:rPr>
        <w:t xml:space="preserve">3. Unser Alleinstellungsmerkmal (USP) und unsere Positionierung</w:t>
      </w:r>
    </w:p>
    <w:p w:rsidR="00000000" w:rsidDel="00000000" w:rsidP="00000000" w:rsidRDefault="00000000" w:rsidRPr="00000000" w14:paraId="0000001B">
      <w:pPr>
        <w:spacing w:after="240" w:before="240" w:lineRule="auto"/>
        <w:rPr/>
      </w:pPr>
      <w:r w:rsidDel="00000000" w:rsidR="00000000" w:rsidRPr="00000000">
        <w:rPr>
          <w:rtl w:val="0"/>
        </w:rPr>
        <w:t xml:space="preserve">Die Kernpositionierung von „KMU Service Harz“ lautet: </w:t>
      </w:r>
      <w:r w:rsidDel="00000000" w:rsidR="00000000" w:rsidRPr="00000000">
        <w:rPr>
          <w:b w:val="1"/>
          <w:bCs w:val="1"/>
          <w:rtl w:val="0"/>
        </w:rPr>
        <w:t xml:space="preserve">„Der pragmatische Prozess-Befreier“</w:t>
      </w:r>
      <w:r w:rsidDel="00000000" w:rsidR="00000000" w:rsidRPr="00000000">
        <w:rPr>
          <w:rtl w:val="0"/>
        </w:rPr>
        <w:t xml:space="preserve">. Wir verzichten bewusst auf elitäre IT-Rhetorik und Buzzwords wie „Digitale Transformation“ und fokussieren uns auf ein greifbares Versprechen: Die lautlose, spürbare Reduktion von Verwaltungsarbeit durch im Hintergrund agierende Systeme.</w:t>
      </w:r>
    </w:p>
    <w:p w:rsidR="00000000" w:rsidDel="00000000" w:rsidP="00000000" w:rsidRDefault="00000000" w:rsidRPr="00000000" w14:paraId="0000001C">
      <w:pPr>
        <w:spacing w:after="240" w:before="240" w:lineRule="auto"/>
        <w:rPr/>
      </w:pPr>
      <w:r w:rsidDel="00000000" w:rsidR="00000000" w:rsidRPr="00000000">
        <w:rPr>
          <w:rtl w:val="0"/>
        </w:rPr>
        <w:t xml:space="preserve">Unser Alleinstellungsmerkmal (USP) manifestiert sich grenzscharf gegenüber den bestehenden Wettbewerbs-Archetypen:</w:t>
      </w:r>
    </w:p>
    <w:p w:rsidR="00000000" w:rsidDel="00000000" w:rsidP="00000000" w:rsidRDefault="00000000" w:rsidRPr="00000000" w14:paraId="0000001D">
      <w:pPr>
        <w:numPr>
          <w:ilvl w:val="0"/>
          <w:numId w:val="11"/>
        </w:numPr>
        <w:spacing w:after="0" w:before="240" w:lineRule="auto"/>
        <w:ind w:left="720" w:hanging="360"/>
        <w:rPr/>
      </w:pPr>
      <w:r w:rsidDel="00000000" w:rsidR="00000000" w:rsidRPr="00000000">
        <w:rPr>
          <w:b w:val="1"/>
          <w:bCs w:val="1"/>
          <w:rtl w:val="0"/>
        </w:rPr>
        <w:t xml:space="preserve">Gegenüber klassischen IT-Systemhäusern:</w:t>
      </w:r>
      <w:r w:rsidDel="00000000" w:rsidR="00000000" w:rsidRPr="00000000">
        <w:rPr>
          <w:rtl w:val="0"/>
        </w:rPr>
        <w:t xml:space="preserve"> Diese gewährleisten zwar Hardware, Netzwerke und BSI-Sicherheit, lösen jedoch keine administrativen Prozessprobleme (z.B. das Abtippen von Stundenzetteln) und sprechen starken technischen Jargon.</w:t>
      </w:r>
    </w:p>
    <w:p w:rsidR="00000000" w:rsidDel="00000000" w:rsidP="00000000" w:rsidRDefault="00000000" w:rsidRPr="00000000" w14:paraId="0000001E">
      <w:pPr>
        <w:numPr>
          <w:ilvl w:val="0"/>
          <w:numId w:val="11"/>
        </w:numPr>
        <w:spacing w:after="0" w:before="0" w:lineRule="auto"/>
        <w:ind w:left="720" w:hanging="360"/>
        <w:rPr/>
      </w:pPr>
      <w:r w:rsidDel="00000000" w:rsidR="00000000" w:rsidRPr="00000000">
        <w:rPr>
          <w:b w:val="1"/>
          <w:bCs w:val="1"/>
          <w:rtl w:val="0"/>
        </w:rPr>
        <w:t xml:space="preserve">Gegenüber Digital- und Webagenturen:</w:t>
      </w:r>
      <w:r w:rsidDel="00000000" w:rsidR="00000000" w:rsidRPr="00000000">
        <w:rPr>
          <w:rtl w:val="0"/>
        </w:rPr>
        <w:t xml:space="preserve"> Diese sind exzellent in der Außenwirkung (Webdesign, Marketing), besitzen aber keine Expertise für Backoffice-Prozesse oder abteilungsübergreifende Buchhaltungs-Workflows.</w:t>
      </w:r>
    </w:p>
    <w:p w:rsidR="00000000" w:rsidDel="00000000" w:rsidP="00000000" w:rsidRDefault="00000000" w:rsidRPr="00000000" w14:paraId="0000001F">
      <w:pPr>
        <w:numPr>
          <w:ilvl w:val="0"/>
          <w:numId w:val="11"/>
        </w:numPr>
        <w:spacing w:after="240" w:before="0" w:lineRule="auto"/>
        <w:ind w:left="720" w:hanging="360"/>
        <w:rPr/>
      </w:pPr>
      <w:r w:rsidDel="00000000" w:rsidR="00000000" w:rsidRPr="00000000">
        <w:rPr>
          <w:b w:val="1"/>
          <w:bCs w:val="1"/>
          <w:rtl w:val="0"/>
        </w:rPr>
        <w:t xml:space="preserve">Gegenüber spezialisierten Automatisierungs-Agenturen:</w:t>
      </w:r>
      <w:r w:rsidDel="00000000" w:rsidR="00000000" w:rsidRPr="00000000">
        <w:rPr>
          <w:rtl w:val="0"/>
        </w:rPr>
        <w:t xml:space="preserve"> Diese operieren meist rein „remote“, weisen einen überregionalen Corporate-Anstrich auf und schrecken durch hochtechnische Kommunikation traditionelle Kleinstbetriebe im Harz ab.</w:t>
      </w:r>
    </w:p>
    <w:p w:rsidR="00000000" w:rsidDel="00000000" w:rsidP="00000000" w:rsidRDefault="00000000" w:rsidRPr="00000000" w14:paraId="00000020">
      <w:pPr>
        <w:spacing w:after="240" w:before="240" w:lineRule="auto"/>
        <w:rPr/>
      </w:pPr>
      <w:r w:rsidDel="00000000" w:rsidR="00000000" w:rsidRPr="00000000">
        <w:rPr>
          <w:rtl w:val="0"/>
        </w:rPr>
        <w:t xml:space="preserve">Im Gegensatz zum Wettbewerb verkauft „KMU Service Harz“ keine Softwarelizenzen, sondern positioniert sich als regionaler „Handwerker für digitale Infrastruktur“. Wir begegnen dem Kunden auf Augenhöhe, nutzen seine Sprache und überbrücken das bereits bestehende System-Chaos (Outlook, DATEV, Lexware) durch intelligente Schnittstellen. Diese Kombination aus greifbarer Entlastung, regionaler Verankerung, fixierten Paketpreisen und der direkten Refinanzierung durch staatliche Fördermittel macht das Angebot für traditionelle Harzer KMU einzigartig.</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fb171aeehulb" w:id="6"/>
      <w:bookmarkEnd w:id="6"/>
      <w:r w:rsidDel="00000000" w:rsidR="00000000" w:rsidRPr="00000000">
        <w:rPr>
          <w:b w:val="1"/>
          <w:bCs w:val="1"/>
          <w:sz w:val="46"/>
          <w:szCs w:val="46"/>
          <w:rtl w:val="0"/>
        </w:rPr>
        <w:t xml:space="preserve"> Markt und Wettbewerb</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jpmfj57wfzm" w:id="7"/>
      <w:bookmarkEnd w:id="7"/>
      <w:r w:rsidDel="00000000" w:rsidR="00000000" w:rsidRPr="00000000">
        <w:rPr>
          <w:b w:val="1"/>
          <w:bCs w:val="1"/>
          <w:color w:val="000000"/>
          <w:sz w:val="26"/>
          <w:szCs w:val="26"/>
          <w:rtl w:val="0"/>
        </w:rPr>
        <w:t xml:space="preserve">1. Marktbeschreibung und Marktpotenzial</w:t>
      </w:r>
    </w:p>
    <w:p w:rsidR="00000000" w:rsidDel="00000000" w:rsidP="00000000" w:rsidRDefault="00000000" w:rsidRPr="00000000" w14:paraId="00000023">
      <w:pPr>
        <w:spacing w:after="240" w:before="240" w:lineRule="auto"/>
        <w:rPr/>
      </w:pPr>
      <w:r w:rsidDel="00000000" w:rsidR="00000000" w:rsidRPr="00000000">
        <w:rPr>
          <w:rtl w:val="0"/>
        </w:rPr>
        <w:t xml:space="preserve">Der Markt für Prozessautomatisierung im Segment der kleinen und mittleren Unternehmen (KMU) befindet sich gegenwärtig an einem entscheidenden technologischen und ökonomischen Wendepunkt. Die aktuelle Marktdynamik im deutschen Mittelstand ist dabei von einem bemerkenswerten Paradoxon geprägt: Einerseits zwingen ein historisch beispielloser Fachkräftemangel und hoher Kostendruck die Unternehmen, ihre Produktivität drastisch zu steigern. Andererseits ist die Digitalisierungsaktivität im Mittelstand nach einem pandemiebedingten Schub wieder auf das Vor-Corona-Niveau von rund 30 Prozent gesunken.</w:t>
      </w:r>
    </w:p>
    <w:p w:rsidR="00000000" w:rsidDel="00000000" w:rsidP="00000000" w:rsidRDefault="00000000" w:rsidRPr="00000000" w14:paraId="00000024">
      <w:pPr>
        <w:spacing w:after="240" w:before="240" w:lineRule="auto"/>
        <w:rPr/>
      </w:pPr>
      <w:r w:rsidDel="00000000" w:rsidR="00000000" w:rsidRPr="00000000">
        <w:rPr>
          <w:rtl w:val="0"/>
        </w:rPr>
        <w:t xml:space="preserve">Die Diskrepanz zwischen Notwendigkeit und Umsetzung ist enorm: 76 Prozent der KMU erleiden bereits messbare Wettbewerbsnachteile durch mangelnde Digitalisierung, jedoch verfügen 72 Prozent über kein dediziertes Digitalisierungsbudget und 71 Prozent haben keine strategische Digitalisierungsplanung.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Regionaler Fokus Harz:</w:t>
      </w:r>
      <w:r w:rsidDel="00000000" w:rsidR="00000000" w:rsidRPr="00000000">
        <w:rPr>
          <w:rtl w:val="0"/>
        </w:rPr>
        <w:t xml:space="preserve"> Für die ländlich geprägte, aber wirtschaftlich durch Handwerk, Tourismus und lokale Dienstleistungen stark verwurzelte Region Harz (einschließlich der Zentren Goslar, Wernigerode und Halberstadt) ergibt sich aus dieser Makro-Lage ein akuter, ungedeckter Handlungsbedarf. Die regionale Unternehmensstruktur leidet massiv unter Ressourcenengpässen und einer geringen internen IT-Kompetenz. Gleichzeitig ermöglicht die zunehmende Reife von No-Code- und Low-Code-Plattformen gepaart mit Künstlicher Intelligenz, dass hochkomplexe Automatisierungsarchitekturen nun wirtschaftlich tragbar auf Kleinstunternehmen und den lokalen Mittelstand im Harz übertragen werden können. Diese Kombination aus hohem Leidensdruck und nun verfügbarer, bezahlbarer Technologie macht den aktuellen Zeitpunkt für einen Markteintritt außergewöhnlich günstig.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7gxpbi15ijd" w:id="8"/>
      <w:bookmarkEnd w:id="8"/>
      <w:r w:rsidDel="00000000" w:rsidR="00000000" w:rsidRPr="00000000">
        <w:rPr>
          <w:b w:val="1"/>
          <w:bCs w:val="1"/>
          <w:color w:val="000000"/>
          <w:sz w:val="26"/>
          <w:szCs w:val="26"/>
          <w:rtl w:val="0"/>
        </w:rPr>
        <w:t xml:space="preserve">2. Zentrale Markttrends und Treiber</w:t>
      </w:r>
    </w:p>
    <w:p w:rsidR="00000000" w:rsidDel="00000000" w:rsidP="00000000" w:rsidRDefault="00000000" w:rsidRPr="00000000" w14:paraId="00000027">
      <w:pPr>
        <w:spacing w:after="240" w:before="240" w:lineRule="auto"/>
        <w:rPr/>
      </w:pPr>
      <w:r w:rsidDel="00000000" w:rsidR="00000000" w:rsidRPr="00000000">
        <w:rPr>
          <w:rtl w:val="0"/>
        </w:rPr>
        <w:t xml:space="preserve">Die Nachfrage nach den Dienstleistungen von „KMU Service Harz“ wird von folgenden unumkehrbaren Makro-Trends getrieben:</w:t>
      </w:r>
    </w:p>
    <w:p w:rsidR="00000000" w:rsidDel="00000000" w:rsidP="00000000" w:rsidRDefault="00000000" w:rsidRPr="00000000" w14:paraId="00000028">
      <w:pPr>
        <w:numPr>
          <w:ilvl w:val="0"/>
          <w:numId w:val="16"/>
        </w:numPr>
        <w:spacing w:after="0" w:before="240" w:lineRule="auto"/>
        <w:ind w:left="720" w:hanging="360"/>
        <w:rPr/>
      </w:pPr>
      <w:r w:rsidDel="00000000" w:rsidR="00000000" w:rsidRPr="00000000">
        <w:rPr>
          <w:b w:val="1"/>
          <w:bCs w:val="1"/>
          <w:rtl w:val="0"/>
        </w:rPr>
        <w:t xml:space="preserve">Demografischer Wandel und Fachkräftemangel:</w:t>
      </w:r>
      <w:r w:rsidDel="00000000" w:rsidR="00000000" w:rsidRPr="00000000">
        <w:rPr>
          <w:rtl w:val="0"/>
        </w:rPr>
        <w:t xml:space="preserve"> Die Wirtschaftsregion Harz sieht sich mit massiven personellen Herausforderungen konfrontiert. Automatisierung wandelt sich vom Luxus- zum reinen Überlebensinstrument, um den operativen Betrieb trotz fehlenden Personals aufrechtzuerhalten.</w:t>
      </w:r>
    </w:p>
    <w:p w:rsidR="00000000" w:rsidDel="00000000" w:rsidP="00000000" w:rsidRDefault="00000000" w:rsidRPr="00000000" w14:paraId="00000029">
      <w:pPr>
        <w:numPr>
          <w:ilvl w:val="0"/>
          <w:numId w:val="16"/>
        </w:numPr>
        <w:spacing w:after="0" w:before="0" w:lineRule="auto"/>
        <w:ind w:left="720" w:hanging="360"/>
        <w:rPr/>
      </w:pPr>
      <w:r w:rsidDel="00000000" w:rsidR="00000000" w:rsidRPr="00000000">
        <w:rPr>
          <w:b w:val="1"/>
          <w:bCs w:val="1"/>
          <w:rtl w:val="0"/>
        </w:rPr>
        <w:t xml:space="preserve">Erdrückende Bürokratielast:</w:t>
      </w:r>
      <w:r w:rsidDel="00000000" w:rsidR="00000000" w:rsidRPr="00000000">
        <w:rPr>
          <w:rtl w:val="0"/>
        </w:rPr>
        <w:t xml:space="preserve"> Mittelständische Unternehmen in Deutschland verbringen durchschnittlich sieben Prozent ihrer gesamten Arbeitszeit – was etwa 32 Arbeitsstunden pro Monat entspricht – ausschließlich mit der Erfüllung bürokratischer Vorgaben. Diese unproduktive Zeit (die oft an Wochenenden anfällt) zwingt Inhaber zur Suche nach Entlastung.</w:t>
      </w:r>
    </w:p>
    <w:p w:rsidR="00000000" w:rsidDel="00000000" w:rsidP="00000000" w:rsidRDefault="00000000" w:rsidRPr="00000000" w14:paraId="0000002A">
      <w:pPr>
        <w:numPr>
          <w:ilvl w:val="0"/>
          <w:numId w:val="16"/>
        </w:numPr>
        <w:spacing w:after="0" w:before="0" w:lineRule="auto"/>
        <w:ind w:left="720" w:hanging="360"/>
        <w:rPr/>
      </w:pPr>
      <w:r w:rsidDel="00000000" w:rsidR="00000000" w:rsidRPr="00000000">
        <w:rPr>
          <w:b w:val="1"/>
          <w:bCs w:val="1"/>
          <w:rtl w:val="0"/>
        </w:rPr>
        <w:t xml:space="preserve">Regulatorischer Handlungsdruck:</w:t>
      </w:r>
      <w:r w:rsidDel="00000000" w:rsidR="00000000" w:rsidRPr="00000000">
        <w:rPr>
          <w:rtl w:val="0"/>
        </w:rPr>
        <w:t xml:space="preserve"> Weitreichende gesetzliche Neuerungen, insbesondere die ab dem 1. Januar 2025 geltende Pflicht zum Empfang und zur Verarbeitung von elektronischen Rechnungen (E-Rechnungen) im B2B-Sektor, zwingen selbst digital zögerliche Betriebe zum sofortigen Handeln.</w:t>
      </w:r>
    </w:p>
    <w:p w:rsidR="00000000" w:rsidDel="00000000" w:rsidP="00000000" w:rsidRDefault="00000000" w:rsidRPr="00000000" w14:paraId="0000002B">
      <w:pPr>
        <w:numPr>
          <w:ilvl w:val="0"/>
          <w:numId w:val="16"/>
        </w:numPr>
        <w:spacing w:after="240" w:before="0" w:lineRule="auto"/>
        <w:ind w:left="720" w:hanging="360"/>
        <w:rPr/>
      </w:pPr>
      <w:r w:rsidDel="00000000" w:rsidR="00000000" w:rsidRPr="00000000">
        <w:rPr>
          <w:b w:val="1"/>
          <w:bCs w:val="1"/>
          <w:rtl w:val="0"/>
        </w:rPr>
        <w:t xml:space="preserve">Technologische Demokratisierung:</w:t>
      </w:r>
      <w:r w:rsidDel="00000000" w:rsidR="00000000" w:rsidRPr="00000000">
        <w:rPr>
          <w:rtl w:val="0"/>
        </w:rPr>
        <w:t xml:space="preserve"> Der Durchbruch von Low-Code/No-Code-Lösungen und generativer KI eliminiert die Notwendigkeit für teure, langwierige Software-Individualentwicklungen.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1rusl9pf723" w:id="9"/>
      <w:bookmarkEnd w:id="9"/>
      <w:r w:rsidDel="00000000" w:rsidR="00000000" w:rsidRPr="00000000">
        <w:rPr>
          <w:b w:val="1"/>
          <w:bCs w:val="1"/>
          <w:color w:val="000000"/>
          <w:sz w:val="26"/>
          <w:szCs w:val="26"/>
          <w:rtl w:val="0"/>
        </w:rPr>
        <w:t xml:space="preserve">3. Wettbewerbssituation</w:t>
      </w:r>
    </w:p>
    <w:p w:rsidR="00000000" w:rsidDel="00000000" w:rsidP="00000000" w:rsidRDefault="00000000" w:rsidRPr="00000000" w14:paraId="0000002D">
      <w:pPr>
        <w:spacing w:after="240" w:before="240" w:lineRule="auto"/>
        <w:rPr/>
      </w:pPr>
      <w:r w:rsidDel="00000000" w:rsidR="00000000" w:rsidRPr="00000000">
        <w:rPr>
          <w:rtl w:val="0"/>
        </w:rPr>
        <w:t xml:space="preserve">Die Wettbewerbslandschaft für Digitalisierungsdienstleistungen in der Region Harz und dem angrenzenden DACH-Raum erweist sich als stark fragmentiert und polarisiert. Die Zielgruppe wird aktuell von drei primären Anbieter-Archetypen bedient, die jedoch alle an den realen Bedürfnissen lokaler KMU vorbeiarbeiten:</w:t>
      </w:r>
    </w:p>
    <w:p w:rsidR="00000000" w:rsidDel="00000000" w:rsidP="00000000" w:rsidRDefault="00000000" w:rsidRPr="00000000" w14:paraId="0000002E">
      <w:pPr>
        <w:numPr>
          <w:ilvl w:val="0"/>
          <w:numId w:val="15"/>
        </w:numPr>
        <w:spacing w:after="0" w:before="240" w:lineRule="auto"/>
        <w:ind w:left="720" w:hanging="360"/>
        <w:rPr/>
      </w:pPr>
      <w:r w:rsidDel="00000000" w:rsidR="00000000" w:rsidRPr="00000000">
        <w:rPr>
          <w:b w:val="1"/>
          <w:bCs w:val="1"/>
          <w:rtl w:val="0"/>
        </w:rPr>
        <w:t xml:space="preserve">Lokale IT-Systemhäuser:</w:t>
      </w:r>
      <w:r w:rsidDel="00000000" w:rsidR="00000000" w:rsidRPr="00000000">
        <w:rPr>
          <w:rtl w:val="0"/>
        </w:rPr>
        <w:t xml:space="preserve"> Diese klassisch verwurzelten Anbieter dominieren zwar die Region Harz, ihre Geschäftsmodelle basieren jedoch historisch primär auf dem Vertrieb von Hardware, Netzwerkinfrastrukturen und der IT-Sicherheit. Sie lösen keine betriebswirtschaftlichen oder administrativen Prozessprobleme (wie das Abtippen von Stundenzetteln) und überfordern Kunden häufig mit technischem Jargon.</w:t>
      </w:r>
    </w:p>
    <w:p w:rsidR="00000000" w:rsidDel="00000000" w:rsidP="00000000" w:rsidRDefault="00000000" w:rsidRPr="00000000" w14:paraId="0000002F">
      <w:pPr>
        <w:numPr>
          <w:ilvl w:val="0"/>
          <w:numId w:val="15"/>
        </w:numPr>
        <w:spacing w:after="0" w:before="0" w:lineRule="auto"/>
        <w:ind w:left="720" w:hanging="360"/>
        <w:rPr/>
      </w:pPr>
      <w:r w:rsidDel="00000000" w:rsidR="00000000" w:rsidRPr="00000000">
        <w:rPr>
          <w:b w:val="1"/>
          <w:bCs w:val="1"/>
          <w:rtl w:val="0"/>
        </w:rPr>
        <w:t xml:space="preserve">Digital- und Webagenturen:</w:t>
      </w:r>
      <w:r w:rsidDel="00000000" w:rsidR="00000000" w:rsidRPr="00000000">
        <w:rPr>
          <w:rtl w:val="0"/>
        </w:rPr>
        <w:t xml:space="preserve"> Diese Akteure sind exzellent in der Außenwirkung (z.B. Webdesign, Online-Marketing), besitzen jedoch keine tiefgreifende Expertise für komplexe Backoffice-Prozesse oder abteilungsübergreifende Buchhaltungs-Workflows.</w:t>
      </w:r>
    </w:p>
    <w:p w:rsidR="00000000" w:rsidDel="00000000" w:rsidP="00000000" w:rsidRDefault="00000000" w:rsidRPr="00000000" w14:paraId="00000030">
      <w:pPr>
        <w:numPr>
          <w:ilvl w:val="0"/>
          <w:numId w:val="15"/>
        </w:numPr>
        <w:spacing w:after="240" w:before="0" w:lineRule="auto"/>
        <w:ind w:left="720" w:hanging="360"/>
        <w:rPr/>
      </w:pPr>
      <w:r w:rsidDel="00000000" w:rsidR="00000000" w:rsidRPr="00000000">
        <w:rPr>
          <w:b w:val="1"/>
          <w:bCs w:val="1"/>
          <w:rtl w:val="0"/>
        </w:rPr>
        <w:t xml:space="preserve">Überregionale Automatisierungsagenturen:</w:t>
      </w:r>
      <w:r w:rsidDel="00000000" w:rsidR="00000000" w:rsidRPr="00000000">
        <w:rPr>
          <w:rtl w:val="0"/>
        </w:rPr>
        <w:t xml:space="preserve"> Spezialisierte Agenturen beherrschen die Automatisierungstechnologien zwar perfekt, operieren jedoch meist rein „remote“. Sie nutzen einen elitären Corporate-Anstrich, kommunizieren in hochtechnischer Sprache und adressieren primär Start-ups oder E-Commerce, was traditionelle Harzer Kleinstbetriebe abschreckt.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qxj7gubpo3" w:id="10"/>
      <w:bookmarkEnd w:id="10"/>
      <w:r w:rsidDel="00000000" w:rsidR="00000000" w:rsidRPr="00000000">
        <w:rPr>
          <w:b w:val="1"/>
          <w:bCs w:val="1"/>
          <w:color w:val="000000"/>
          <w:sz w:val="26"/>
          <w:szCs w:val="26"/>
          <w:rtl w:val="0"/>
        </w:rPr>
        <w:t xml:space="preserve">4. Marktlücken, die unser Unternehmen ausfüllen wird</w:t>
      </w:r>
    </w:p>
    <w:p w:rsidR="00000000" w:rsidDel="00000000" w:rsidP="00000000" w:rsidRDefault="00000000" w:rsidRPr="00000000" w14:paraId="00000032">
      <w:pPr>
        <w:spacing w:after="240" w:before="240" w:lineRule="auto"/>
        <w:rPr/>
      </w:pPr>
      <w:r w:rsidDel="00000000" w:rsidR="00000000" w:rsidRPr="00000000">
        <w:rPr>
          <w:rtl w:val="0"/>
        </w:rPr>
        <w:t xml:space="preserve">Die Analyse zeigt eindeutig, dass der technologische Wandel in der Fläche noch nicht vollumfänglich adaptiert wird, was eine signifikante strategische Opportunität darstellt. Genau in diesen „White Space“ stößt „KMU Service Harz“ vor.</w:t>
      </w:r>
    </w:p>
    <w:p w:rsidR="00000000" w:rsidDel="00000000" w:rsidP="00000000" w:rsidRDefault="00000000" w:rsidRPr="00000000" w14:paraId="00000033">
      <w:pPr>
        <w:spacing w:after="240" w:before="240" w:lineRule="auto"/>
        <w:rPr/>
      </w:pPr>
      <w:r w:rsidDel="00000000" w:rsidR="00000000" w:rsidRPr="00000000">
        <w:rPr>
          <w:rtl w:val="0"/>
        </w:rPr>
        <w:t xml:space="preserve">Wir füllen die Marktlücke des </w:t>
      </w:r>
      <w:r w:rsidDel="00000000" w:rsidR="00000000" w:rsidRPr="00000000">
        <w:rPr>
          <w:b w:val="1"/>
          <w:bCs w:val="1"/>
          <w:rtl w:val="0"/>
        </w:rPr>
        <w:t xml:space="preserve">pragmatischen Prozess-Befreiers</w:t>
      </w:r>
      <w:r w:rsidDel="00000000" w:rsidR="00000000" w:rsidRPr="00000000">
        <w:rPr>
          <w:rtl w:val="0"/>
        </w:rPr>
        <w:t xml:space="preserve"> und positionieren uns als greifbarer „Handwerker für digitale Infrastruktur“. Die konkreten Lücken, die wir schließen, sind:</w:t>
      </w:r>
    </w:p>
    <w:p w:rsidR="00000000" w:rsidDel="00000000" w:rsidP="00000000" w:rsidRDefault="00000000" w:rsidRPr="00000000" w14:paraId="00000034">
      <w:pPr>
        <w:numPr>
          <w:ilvl w:val="0"/>
          <w:numId w:val="14"/>
        </w:numPr>
        <w:spacing w:after="0" w:before="240" w:lineRule="auto"/>
        <w:ind w:left="720" w:hanging="360"/>
        <w:rPr/>
      </w:pPr>
      <w:r w:rsidDel="00000000" w:rsidR="00000000" w:rsidRPr="00000000">
        <w:rPr>
          <w:b w:val="1"/>
          <w:bCs w:val="1"/>
          <w:rtl w:val="0"/>
        </w:rPr>
        <w:t xml:space="preserve">Überbrückung der Verständnislücke:</w:t>
      </w:r>
      <w:r w:rsidDel="00000000" w:rsidR="00000000" w:rsidRPr="00000000">
        <w:rPr>
          <w:rtl w:val="0"/>
        </w:rPr>
        <w:t xml:space="preserve"> Im Gegensatz zu IT-Systemhäusern und überregionalen Agenturen begegnen wir dem Kunden auf Augenhöhe, verzichten auf Buzzwords wie „Digitale Transformation“ und konzentrieren uns auf das verständliche Versprechen von messbarer Zeitersparnis im Verwaltungsalltag.</w:t>
      </w:r>
    </w:p>
    <w:p w:rsidR="00000000" w:rsidDel="00000000" w:rsidP="00000000" w:rsidRDefault="00000000" w:rsidRPr="00000000" w14:paraId="00000035">
      <w:pPr>
        <w:numPr>
          <w:ilvl w:val="0"/>
          <w:numId w:val="14"/>
        </w:numPr>
        <w:spacing w:after="0" w:before="0" w:lineRule="auto"/>
        <w:ind w:left="720" w:hanging="360"/>
        <w:rPr/>
      </w:pPr>
      <w:r w:rsidDel="00000000" w:rsidR="00000000" w:rsidRPr="00000000">
        <w:rPr>
          <w:b w:val="1"/>
          <w:bCs w:val="1"/>
          <w:rtl w:val="0"/>
        </w:rPr>
        <w:t xml:space="preserve">Abschaffung des Kostenrisikos:</w:t>
      </w:r>
      <w:r w:rsidDel="00000000" w:rsidR="00000000" w:rsidRPr="00000000">
        <w:rPr>
          <w:rtl w:val="0"/>
        </w:rPr>
        <w:t xml:space="preserve"> Während traditionelle IT-Beratungen offene Stundenkontingente mit unkalkulierbarem Risiko anbieten, füllen wir die Lücke durch standardisierte, schlüsselfertige Implementierungs-Pakete („Productized Services“) zum Festpreis.</w:t>
      </w:r>
    </w:p>
    <w:p w:rsidR="00000000" w:rsidDel="00000000" w:rsidP="00000000" w:rsidRDefault="00000000" w:rsidRPr="00000000" w14:paraId="00000036">
      <w:pPr>
        <w:numPr>
          <w:ilvl w:val="0"/>
          <w:numId w:val="14"/>
        </w:numPr>
        <w:spacing w:after="240" w:before="0" w:lineRule="auto"/>
        <w:ind w:left="720" w:hanging="360"/>
        <w:rPr/>
      </w:pPr>
      <w:r w:rsidDel="00000000" w:rsidR="00000000" w:rsidRPr="00000000">
        <w:rPr>
          <w:b w:val="1"/>
          <w:bCs w:val="1"/>
          <w:rtl w:val="0"/>
        </w:rPr>
        <w:t xml:space="preserve">Integration von Fördermitteln:</w:t>
      </w:r>
      <w:r w:rsidDel="00000000" w:rsidR="00000000" w:rsidRPr="00000000">
        <w:rPr>
          <w:rtl w:val="0"/>
        </w:rPr>
        <w:t xml:space="preserve"> Da die Investitionsbereitschaft für abstrakte Projekte gering ist, integrieren wir gezielt regionale Digitalisierungszuschüsse in den Vertriebsprozess. Damit senken wir die Preishürde für traditionelle Handwerks- und Dienstleistungsbetriebe drastisch ab – ein Service-Baustein, den der Wettbewerb in der Region meist vollständig ignoriert.</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vbwdww6p0cdu" w:id="11"/>
      <w:bookmarkEnd w:id="11"/>
      <w:r w:rsidDel="00000000" w:rsidR="00000000" w:rsidRPr="00000000">
        <w:rPr>
          <w:b w:val="1"/>
          <w:bCs w:val="1"/>
          <w:sz w:val="46"/>
          <w:szCs w:val="46"/>
          <w:rtl w:val="0"/>
        </w:rPr>
        <w:t xml:space="preserve">Zielgruppen und Marketing/Vertrieb</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gy2w34i6pq2" w:id="12"/>
      <w:bookmarkEnd w:id="12"/>
      <w:r w:rsidDel="00000000" w:rsidR="00000000" w:rsidRPr="00000000">
        <w:rPr>
          <w:b w:val="1"/>
          <w:bCs w:val="1"/>
          <w:color w:val="000000"/>
          <w:sz w:val="26"/>
          <w:szCs w:val="26"/>
          <w:rtl w:val="0"/>
        </w:rPr>
        <w:t xml:space="preserve">1. Definition der primären Zielgruppen und Kaufmotive</w:t>
      </w:r>
    </w:p>
    <w:p w:rsidR="00000000" w:rsidDel="00000000" w:rsidP="00000000" w:rsidRDefault="00000000" w:rsidRPr="00000000" w14:paraId="00000039">
      <w:pPr>
        <w:spacing w:after="240" w:before="240" w:lineRule="auto"/>
        <w:rPr/>
      </w:pPr>
      <w:r w:rsidDel="00000000" w:rsidR="00000000" w:rsidRPr="00000000">
        <w:rPr>
          <w:rtl w:val="0"/>
        </w:rPr>
        <w:t xml:space="preserve">„KMU Service Harz“ fokussiert sich in der Markteintrittsphase (die ersten 12 bis 24 Monate) auf die Region Harz (Landkreise Goslar und Harz) und adressiert gezielt kleine Unternehmen mit 1 bis 50 Mitarbeitenden. Die Marktanalyse identifiziert zwei hochattraktive Kernsegmente, die den größten Leidensdruck und die höchste Passgenauigkeit für standardisierte Automatisierungen aufweisen: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Zielgruppe A: Lokales Handwerk und Baugewerbe (z. B. SHK, Elektro, Bau)</w:t>
      </w:r>
    </w:p>
    <w:p w:rsidR="00000000" w:rsidDel="00000000" w:rsidP="00000000" w:rsidRDefault="00000000" w:rsidRPr="00000000" w14:paraId="0000003B">
      <w:pPr>
        <w:numPr>
          <w:ilvl w:val="0"/>
          <w:numId w:val="7"/>
        </w:numPr>
        <w:spacing w:after="0" w:before="240" w:lineRule="auto"/>
        <w:ind w:left="720" w:hanging="360"/>
        <w:rPr/>
      </w:pPr>
      <w:r w:rsidDel="00000000" w:rsidR="00000000" w:rsidRPr="00000000">
        <w:rPr>
          <w:b w:val="1"/>
          <w:bCs w:val="1"/>
          <w:rtl w:val="0"/>
        </w:rPr>
        <w:t xml:space="preserve">Profil:</w:t>
      </w:r>
      <w:r w:rsidDel="00000000" w:rsidR="00000000" w:rsidRPr="00000000">
        <w:rPr>
          <w:rtl w:val="0"/>
        </w:rPr>
        <w:t xml:space="preserve"> Traditionsbetriebe, in denen der Inhaber stark in das operative Tagesgeschäft (auf der Baustelle) eingebunden ist.</w:t>
      </w:r>
    </w:p>
    <w:p w:rsidR="00000000" w:rsidDel="00000000" w:rsidP="00000000" w:rsidRDefault="00000000" w:rsidRPr="00000000" w14:paraId="0000003C">
      <w:pPr>
        <w:numPr>
          <w:ilvl w:val="0"/>
          <w:numId w:val="7"/>
        </w:numPr>
        <w:spacing w:after="240" w:before="0" w:lineRule="auto"/>
        <w:ind w:left="720" w:hanging="360"/>
        <w:rPr/>
      </w:pPr>
      <w:r w:rsidDel="00000000" w:rsidR="00000000" w:rsidRPr="00000000">
        <w:rPr>
          <w:b w:val="1"/>
          <w:bCs w:val="1"/>
          <w:rtl w:val="0"/>
        </w:rPr>
        <w:t xml:space="preserve">Schmerzpunkte &amp; Kaufmotive:</w:t>
      </w:r>
      <w:r w:rsidDel="00000000" w:rsidR="00000000" w:rsidRPr="00000000">
        <w:rPr>
          <w:rtl w:val="0"/>
        </w:rPr>
        <w:t xml:space="preserve"> Die Verwaltung wird oft abends oder am unbezahlten "Bürosonntag" erledigt. Es herrscht Beleg-Chaos, Rechnungen werden verspätet geschrieben, und die neue E-Rechnungspflicht (ab 2025) erzeugt akuten Handlungsdruck. Das primäre Kaufmotiv ist </w:t>
      </w:r>
      <w:r w:rsidDel="00000000" w:rsidR="00000000" w:rsidRPr="00000000">
        <w:rPr>
          <w:b w:val="1"/>
          <w:bCs w:val="1"/>
          <w:rtl w:val="0"/>
        </w:rPr>
        <w:t xml:space="preserve">Zeitersparnis und rechtliche Sicherheit</w:t>
      </w:r>
      <w:r w:rsidDel="00000000" w:rsidR="00000000" w:rsidRPr="00000000">
        <w:rPr>
          <w:rtl w:val="0"/>
        </w:rPr>
        <w:t xml:space="preserve"> (GoBD-Konformität). Der Inhaber sucht nach einer lautlosen Lösung im Hintergrund, die ihm sofortige Entlastung bringt, ohne dass er selbst IT-Kenntnisse aufbauen muss.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Zielgruppe B: Lokale Dienstleister und Gesundheitswesen (z. B. Pflegedienste, Praxen, Hausverwaltungen)</w:t>
      </w:r>
    </w:p>
    <w:p w:rsidR="00000000" w:rsidDel="00000000" w:rsidP="00000000" w:rsidRDefault="00000000" w:rsidRPr="00000000" w14:paraId="0000003E">
      <w:pPr>
        <w:numPr>
          <w:ilvl w:val="0"/>
          <w:numId w:val="19"/>
        </w:numPr>
        <w:spacing w:after="0" w:before="240" w:lineRule="auto"/>
        <w:ind w:left="720" w:hanging="360"/>
        <w:rPr/>
      </w:pPr>
      <w:r w:rsidDel="00000000" w:rsidR="00000000" w:rsidRPr="00000000">
        <w:rPr>
          <w:b w:val="1"/>
          <w:bCs w:val="1"/>
          <w:rtl w:val="0"/>
        </w:rPr>
        <w:t xml:space="preserve">Profil:</w:t>
      </w:r>
      <w:r w:rsidDel="00000000" w:rsidR="00000000" w:rsidRPr="00000000">
        <w:rPr>
          <w:rtl w:val="0"/>
        </w:rPr>
        <w:t xml:space="preserve"> Dienstleister mit hohem Kundenaufkommen und strengen Dokumentationspflichten.</w:t>
      </w:r>
    </w:p>
    <w:p w:rsidR="00000000" w:rsidDel="00000000" w:rsidP="00000000" w:rsidRDefault="00000000" w:rsidRPr="00000000" w14:paraId="0000003F">
      <w:pPr>
        <w:numPr>
          <w:ilvl w:val="0"/>
          <w:numId w:val="19"/>
        </w:numPr>
        <w:spacing w:after="240" w:before="0" w:lineRule="auto"/>
        <w:ind w:left="720" w:hanging="360"/>
        <w:rPr/>
      </w:pPr>
      <w:r w:rsidDel="00000000" w:rsidR="00000000" w:rsidRPr="00000000">
        <w:rPr>
          <w:b w:val="1"/>
          <w:bCs w:val="1"/>
          <w:rtl w:val="0"/>
        </w:rPr>
        <w:t xml:space="preserve">Schmerzpunkte &amp; Kaufmotive:</w:t>
      </w:r>
      <w:r w:rsidDel="00000000" w:rsidR="00000000" w:rsidRPr="00000000">
        <w:rPr>
          <w:rtl w:val="0"/>
        </w:rPr>
        <w:t xml:space="preserve"> Das Personal ist am Limit, das Telefon klingelt ununterbrochen, und Terminanfragen versanden. Das primäre Kaufmotiv ist hier die </w:t>
      </w:r>
      <w:r w:rsidDel="00000000" w:rsidR="00000000" w:rsidRPr="00000000">
        <w:rPr>
          <w:b w:val="1"/>
          <w:bCs w:val="1"/>
          <w:rtl w:val="0"/>
        </w:rPr>
        <w:t xml:space="preserve">Umsatzsicherung und Verbesserung des Kundenservice</w:t>
      </w:r>
      <w:r w:rsidDel="00000000" w:rsidR="00000000" w:rsidRPr="00000000">
        <w:rPr>
          <w:rtl w:val="0"/>
        </w:rPr>
        <w:t xml:space="preserve">. Diese Betriebe benötigen digitale Assistenten (z. B. für 24/7 Terminbuchungen und automatisches Anfrage-Routing), um den operativen Betrieb trotz Fachkräftemangel aufrechtzuerhalten.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rr1b42h4vg4" w:id="13"/>
      <w:bookmarkEnd w:id="13"/>
      <w:r w:rsidDel="00000000" w:rsidR="00000000" w:rsidRPr="00000000">
        <w:rPr>
          <w:b w:val="1"/>
          <w:bCs w:val="1"/>
          <w:color w:val="000000"/>
          <w:sz w:val="26"/>
          <w:szCs w:val="26"/>
          <w:rtl w:val="0"/>
        </w:rPr>
        <w:t xml:space="preserve">2. Preis- und Angebotsstrategie</w:t>
      </w:r>
    </w:p>
    <w:p w:rsidR="00000000" w:rsidDel="00000000" w:rsidP="00000000" w:rsidRDefault="00000000" w:rsidRPr="00000000" w14:paraId="00000041">
      <w:pPr>
        <w:spacing w:after="240" w:before="240" w:lineRule="auto"/>
        <w:rPr/>
      </w:pPr>
      <w:r w:rsidDel="00000000" w:rsidR="00000000" w:rsidRPr="00000000">
        <w:rPr>
          <w:rtl w:val="0"/>
        </w:rPr>
        <w:t xml:space="preserve">Um die Zielgruppe vor der Angst unkalkulierbarer IT-Kosten zu bewahren, verzichtet „KMU Service Harz“ auf offene Stundenabrechnungen. Die Angebotsarchitektur ist als transparenter, dreistufiger </w:t>
      </w:r>
      <w:r w:rsidDel="00000000" w:rsidR="00000000" w:rsidRPr="00000000">
        <w:rPr>
          <w:b w:val="1"/>
          <w:bCs w:val="1"/>
          <w:rtl w:val="0"/>
        </w:rPr>
        <w:t xml:space="preserve">„Productized Service“</w:t>
      </w:r>
      <w:r w:rsidDel="00000000" w:rsidR="00000000" w:rsidRPr="00000000">
        <w:rPr>
          <w:rtl w:val="0"/>
        </w:rPr>
        <w:t xml:space="preserve"> aufgebaut:</w:t>
      </w:r>
    </w:p>
    <w:p w:rsidR="00000000" w:rsidDel="00000000" w:rsidP="00000000" w:rsidRDefault="00000000" w:rsidRPr="00000000" w14:paraId="00000042">
      <w:pPr>
        <w:numPr>
          <w:ilvl w:val="0"/>
          <w:numId w:val="4"/>
        </w:numPr>
        <w:spacing w:after="0" w:before="240" w:lineRule="auto"/>
        <w:ind w:left="720" w:hanging="360"/>
        <w:rPr/>
      </w:pPr>
      <w:r w:rsidDel="00000000" w:rsidR="00000000" w:rsidRPr="00000000">
        <w:rPr>
          <w:b w:val="1"/>
          <w:bCs w:val="1"/>
          <w:rtl w:val="0"/>
        </w:rPr>
        <w:t xml:space="preserve">Stufe 1: Das Potenzial-Audit (Der Türöffner)</w:t>
      </w:r>
      <w:r w:rsidDel="00000000" w:rsidR="00000000" w:rsidRPr="00000000">
        <w:rPr>
          <w:rtl w:val="0"/>
        </w:rPr>
        <w:t xml:space="preserve"> Ein standardisierter, kostenpflichtiger 90-minütiger Workshop (z.B. 250 € bis 490 €, wird bei Beauftragung verrechnet). Hier wird der Status quo analysiert und ein Röntgenbericht inkl. ROI-Berechnung (Return on Investment) für den Kunden erstellt.</w:t>
      </w:r>
    </w:p>
    <w:p w:rsidR="00000000" w:rsidDel="00000000" w:rsidP="00000000" w:rsidRDefault="00000000" w:rsidRPr="00000000" w14:paraId="00000043">
      <w:pPr>
        <w:numPr>
          <w:ilvl w:val="0"/>
          <w:numId w:val="4"/>
        </w:numPr>
        <w:spacing w:after="0" w:before="0" w:lineRule="auto"/>
        <w:ind w:left="720" w:hanging="360"/>
        <w:rPr/>
      </w:pPr>
      <w:r w:rsidDel="00000000" w:rsidR="00000000" w:rsidRPr="00000000">
        <w:rPr>
          <w:b w:val="1"/>
          <w:bCs w:val="1"/>
          <w:rtl w:val="0"/>
        </w:rPr>
        <w:t xml:space="preserve">Stufe 2: Schlüsselfertige Implementierungs-Pakete (Das Hauptgeschäft)</w:t>
      </w:r>
      <w:r w:rsidDel="00000000" w:rsidR="00000000" w:rsidRPr="00000000">
        <w:rPr>
          <w:rtl w:val="0"/>
        </w:rPr>
        <w:t xml:space="preserve"> Fest definierte Use-Cases werden zum Festpreis angeboten (z.B. Paket 1: „Nie-wieder-Bürosonntag“ für Buchhaltungs-Workflows; Paket 2: „Der 24/7 Service-Assistent“ für Terminmanagement). Da diese auf skalierbaren Templates basieren, ist die Marge hoch. </w:t>
      </w:r>
      <w:r w:rsidDel="00000000" w:rsidR="00000000" w:rsidRPr="00000000">
        <w:rPr>
          <w:b w:val="1"/>
          <w:bCs w:val="1"/>
          <w:rtl w:val="0"/>
        </w:rPr>
        <w:t xml:space="preserve">Fördermittel-Hebel:</w:t>
      </w:r>
      <w:r w:rsidDel="00000000" w:rsidR="00000000" w:rsidRPr="00000000">
        <w:rPr>
          <w:rtl w:val="0"/>
        </w:rPr>
        <w:t xml:space="preserve"> Für diese Investitionen werden regionale Subventionen (z. B. Digitalbonus der Länder) in den Vertrieb integriert, was die Kosten für den Kunden um 30 bis 50 % senkt.</w:t>
      </w:r>
    </w:p>
    <w:p w:rsidR="00000000" w:rsidDel="00000000" w:rsidP="00000000" w:rsidRDefault="00000000" w:rsidRPr="00000000" w14:paraId="00000044">
      <w:pPr>
        <w:numPr>
          <w:ilvl w:val="0"/>
          <w:numId w:val="4"/>
        </w:numPr>
        <w:spacing w:after="240" w:before="0" w:lineRule="auto"/>
        <w:ind w:left="720" w:hanging="360"/>
        <w:rPr/>
      </w:pPr>
      <w:r w:rsidDel="00000000" w:rsidR="00000000" w:rsidRPr="00000000">
        <w:rPr>
          <w:b w:val="1"/>
          <w:bCs w:val="1"/>
          <w:rtl w:val="0"/>
        </w:rPr>
        <w:t xml:space="preserve">Stufe 3: Automation-as-a-Service Retainer (Der Stabilitäts-Anker)</w:t>
      </w:r>
      <w:r w:rsidDel="00000000" w:rsidR="00000000" w:rsidRPr="00000000">
        <w:rPr>
          <w:rtl w:val="0"/>
        </w:rPr>
        <w:t xml:space="preserve"> Nach der Implementierung schließt der Kunde einen obligatorischen Betreuungsvertrag ab (z. B. 150 € bis 300 € pro Monat). Dieser deckt das Hosting, die Lizenzen und laufendes Monitoring ab und sichert der Agentur wiederkehrende, planbare Umsätze (MRR).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imkngsmbyyn9" w:id="14"/>
      <w:bookmarkEnd w:id="14"/>
      <w:r w:rsidDel="00000000" w:rsidR="00000000" w:rsidRPr="00000000">
        <w:rPr>
          <w:b w:val="1"/>
          <w:bCs w:val="1"/>
          <w:color w:val="000000"/>
          <w:sz w:val="26"/>
          <w:szCs w:val="26"/>
          <w:rtl w:val="0"/>
        </w:rPr>
        <w:t xml:space="preserve">3. Go-to-Market und Akquisitionsstrategie</w:t>
      </w:r>
    </w:p>
    <w:p w:rsidR="00000000" w:rsidDel="00000000" w:rsidP="00000000" w:rsidRDefault="00000000" w:rsidRPr="00000000" w14:paraId="00000046">
      <w:pPr>
        <w:spacing w:after="240" w:before="240" w:lineRule="auto"/>
        <w:rPr/>
      </w:pPr>
      <w:r w:rsidDel="00000000" w:rsidR="00000000" w:rsidRPr="00000000">
        <w:rPr>
          <w:rtl w:val="0"/>
        </w:rPr>
        <w:t xml:space="preserve">Angesichts eines begrenzten Marketingbudgets für den Start stützt sich die Akquisitionsstrategie auf hocheffiziente, regionale Kanäle und starke Netzwerkeffekte. Wir etablieren uns als der verständliche „Handwerker für digitale Infrastruktur“.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Die zentralen Akquisitionskanäle:</w:t>
      </w:r>
    </w:p>
    <w:p w:rsidR="00000000" w:rsidDel="00000000" w:rsidP="00000000" w:rsidRDefault="00000000" w:rsidRPr="00000000" w14:paraId="00000048">
      <w:pPr>
        <w:numPr>
          <w:ilvl w:val="0"/>
          <w:numId w:val="20"/>
        </w:numPr>
        <w:spacing w:after="0" w:before="240" w:lineRule="auto"/>
        <w:ind w:left="720" w:hanging="360"/>
        <w:rPr/>
      </w:pPr>
      <w:r w:rsidDel="00000000" w:rsidR="00000000" w:rsidRPr="00000000">
        <w:rPr>
          <w:b w:val="1"/>
          <w:bCs w:val="1"/>
          <w:rtl w:val="0"/>
        </w:rPr>
        <w:t xml:space="preserve">Die „Huckepack-Strategie“ (Multiplikatoren):</w:t>
      </w:r>
      <w:r w:rsidDel="00000000" w:rsidR="00000000" w:rsidRPr="00000000">
        <w:rPr>
          <w:rtl w:val="0"/>
        </w:rPr>
        <w:t xml:space="preserve"> Aufbau strategischer Partnerschaften mit regionalen Steuerberatern und BAFA-zertifizierten Unternehmensberatern. Diese erkennen die Prozessprobleme ihrer Mandanten, können sie aber technisch nicht lösen. Sie empfehlen „KMU Service Harz“ als Umsetzungspartner weiter.</w:t>
      </w:r>
    </w:p>
    <w:p w:rsidR="00000000" w:rsidDel="00000000" w:rsidP="00000000" w:rsidRDefault="00000000" w:rsidRPr="00000000" w14:paraId="00000049">
      <w:pPr>
        <w:numPr>
          <w:ilvl w:val="0"/>
          <w:numId w:val="20"/>
        </w:numPr>
        <w:spacing w:after="0" w:before="0" w:lineRule="auto"/>
        <w:ind w:left="720" w:hanging="360"/>
        <w:rPr/>
      </w:pPr>
      <w:r w:rsidDel="00000000" w:rsidR="00000000" w:rsidRPr="00000000">
        <w:rPr>
          <w:b w:val="1"/>
          <w:bCs w:val="1"/>
          <w:rtl w:val="0"/>
        </w:rPr>
        <w:t xml:space="preserve">Lokale Sichtbarkeit &amp; Aufklärung:</w:t>
      </w:r>
      <w:r w:rsidDel="00000000" w:rsidR="00000000" w:rsidRPr="00000000">
        <w:rPr>
          <w:rtl w:val="0"/>
        </w:rPr>
        <w:t xml:space="preserve"> Durchführung von Kurz-Workshops oder Impulsvorträgen bei lokalen Wirtschaftsförderungen (z. B. WiReGo), Handwerkskammern, Innungen oder regionalen Unternehmernetzwerken (z.B. SNIC). Themen wie „Die E-Rechnung 2025 automatisiert meistern“ ziehen exakt die richtige Zielgruppe an.</w:t>
      </w:r>
    </w:p>
    <w:p w:rsidR="00000000" w:rsidDel="00000000" w:rsidP="00000000" w:rsidRDefault="00000000" w:rsidRPr="00000000" w14:paraId="0000004A">
      <w:pPr>
        <w:numPr>
          <w:ilvl w:val="0"/>
          <w:numId w:val="20"/>
        </w:numPr>
        <w:spacing w:after="240" w:before="0" w:lineRule="auto"/>
        <w:ind w:left="720" w:hanging="360"/>
        <w:rPr/>
      </w:pPr>
      <w:r w:rsidDel="00000000" w:rsidR="00000000" w:rsidRPr="00000000">
        <w:rPr>
          <w:b w:val="1"/>
          <w:bCs w:val="1"/>
          <w:rtl w:val="0"/>
        </w:rPr>
        <w:t xml:space="preserve">Direktansprache (Social Selling &amp; Kaltakquise):</w:t>
      </w:r>
      <w:r w:rsidDel="00000000" w:rsidR="00000000" w:rsidRPr="00000000">
        <w:rPr>
          <w:rtl w:val="0"/>
        </w:rPr>
        <w:t xml:space="preserve"> Gezielte Ansprache von Geschäftsführern über LinkedIn (für Agenturen und Dienstleister) sowie postalische Mailings mit Nachfassen per Telefon für klassische Handwerksbetriebe.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zgefxqbfbpvc" w:id="15"/>
      <w:bookmarkEnd w:id="15"/>
      <w:r w:rsidDel="00000000" w:rsidR="00000000" w:rsidRPr="00000000">
        <w:rPr>
          <w:b w:val="1"/>
          <w:bCs w:val="1"/>
          <w:color w:val="000000"/>
          <w:sz w:val="26"/>
          <w:szCs w:val="26"/>
          <w:rtl w:val="0"/>
        </w:rPr>
        <w:t xml:space="preserve">4. Der 90-Tage-Aktionsplan (Vertriebs-Roadmap)</w:t>
      </w:r>
    </w:p>
    <w:p w:rsidR="00000000" w:rsidDel="00000000" w:rsidP="00000000" w:rsidRDefault="00000000" w:rsidRPr="00000000" w14:paraId="0000004C">
      <w:pPr>
        <w:spacing w:after="240" w:before="240" w:lineRule="auto"/>
        <w:rPr/>
      </w:pPr>
      <w:r w:rsidDel="00000000" w:rsidR="00000000" w:rsidRPr="00000000">
        <w:rPr>
          <w:rtl w:val="0"/>
        </w:rPr>
        <w:t xml:space="preserve">Um die strategischen Ziele in operative Ergebnisse zu übersetzen, folgt der Vertriebsstart einem stringenten 90-Tage-Plan zur Gewinnung der ersten Pilotkunden: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Monat 1: Setup &amp; Multiplikatoren-Aufbau</w:t>
      </w:r>
    </w:p>
    <w:p w:rsidR="00000000" w:rsidDel="00000000" w:rsidP="00000000" w:rsidRDefault="00000000" w:rsidRPr="00000000" w14:paraId="0000004E">
      <w:pPr>
        <w:numPr>
          <w:ilvl w:val="0"/>
          <w:numId w:val="18"/>
        </w:numPr>
        <w:spacing w:after="0" w:before="240" w:lineRule="auto"/>
        <w:ind w:left="720" w:hanging="360"/>
        <w:rPr/>
      </w:pPr>
      <w:r w:rsidDel="00000000" w:rsidR="00000000" w:rsidRPr="00000000">
        <w:rPr>
          <w:b w:val="1"/>
          <w:bCs w:val="1"/>
          <w:rtl w:val="0"/>
        </w:rPr>
        <w:t xml:space="preserve">Fokus:</w:t>
      </w:r>
      <w:r w:rsidDel="00000000" w:rsidR="00000000" w:rsidRPr="00000000">
        <w:rPr>
          <w:rtl w:val="0"/>
        </w:rPr>
        <w:t xml:space="preserve"> Finalisierung der Paket-Angebote und Aktivierung des Netzwerks.</w:t>
      </w:r>
    </w:p>
    <w:p w:rsidR="00000000" w:rsidDel="00000000" w:rsidP="00000000" w:rsidRDefault="00000000" w:rsidRPr="00000000" w14:paraId="0000004F">
      <w:pPr>
        <w:numPr>
          <w:ilvl w:val="0"/>
          <w:numId w:val="18"/>
        </w:numPr>
        <w:spacing w:after="0" w:before="0" w:lineRule="auto"/>
        <w:ind w:left="720" w:hanging="360"/>
        <w:rPr/>
      </w:pPr>
      <w:r w:rsidDel="00000000" w:rsidR="00000000" w:rsidRPr="00000000">
        <w:rPr>
          <w:b w:val="1"/>
          <w:bCs w:val="1"/>
          <w:rtl w:val="0"/>
        </w:rPr>
        <w:t xml:space="preserve">Aktivitäten:</w:t>
      </w:r>
      <w:r w:rsidDel="00000000" w:rsidR="00000000" w:rsidRPr="00000000">
        <w:rPr>
          <w:rtl w:val="0"/>
        </w:rPr>
        <w:t xml:space="preserve"> Identifikation und Direktansprache von 15 bis 20 potenziellen Multiplikatoren (Steuerberater, lokale IT-Betreuer ohne Software-Fokus, betriebswirtschaftliche Berater) in der Region Harz. Erste Sondierungsgespräche zur Kooperation führen.</w:t>
      </w:r>
    </w:p>
    <w:p w:rsidR="00000000" w:rsidDel="00000000" w:rsidP="00000000" w:rsidRDefault="00000000" w:rsidRPr="00000000" w14:paraId="00000050">
      <w:pPr>
        <w:numPr>
          <w:ilvl w:val="0"/>
          <w:numId w:val="18"/>
        </w:numPr>
        <w:spacing w:after="240" w:before="0" w:lineRule="auto"/>
        <w:ind w:left="720" w:hanging="360"/>
        <w:rPr/>
      </w:pPr>
      <w:r w:rsidDel="00000000" w:rsidR="00000000" w:rsidRPr="00000000">
        <w:rPr>
          <w:b w:val="1"/>
          <w:bCs w:val="1"/>
          <w:rtl w:val="0"/>
        </w:rPr>
        <w:t xml:space="preserve">KPIs:</w:t>
      </w:r>
      <w:r w:rsidDel="00000000" w:rsidR="00000000" w:rsidRPr="00000000">
        <w:rPr>
          <w:rtl w:val="0"/>
        </w:rPr>
        <w:t xml:space="preserve"> 10 geführte Partnergespräche; 2 feste Kooperationsvereinbarungen.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Monat 2: Pilotkunden-Akquise &amp; Sichtbarkeit</w:t>
      </w:r>
    </w:p>
    <w:p w:rsidR="00000000" w:rsidDel="00000000" w:rsidP="00000000" w:rsidRDefault="00000000" w:rsidRPr="00000000" w14:paraId="00000052">
      <w:pPr>
        <w:numPr>
          <w:ilvl w:val="0"/>
          <w:numId w:val="24"/>
        </w:numPr>
        <w:spacing w:after="0" w:before="240" w:lineRule="auto"/>
        <w:ind w:left="720" w:hanging="360"/>
        <w:rPr/>
      </w:pPr>
      <w:r w:rsidDel="00000000" w:rsidR="00000000" w:rsidRPr="00000000">
        <w:rPr>
          <w:b w:val="1"/>
          <w:bCs w:val="1"/>
          <w:rtl w:val="0"/>
        </w:rPr>
        <w:t xml:space="preserve">Fokus:</w:t>
      </w:r>
      <w:r w:rsidDel="00000000" w:rsidR="00000000" w:rsidRPr="00000000">
        <w:rPr>
          <w:rtl w:val="0"/>
        </w:rPr>
        <w:t xml:space="preserve"> Generierung erster Potenzial-Audits.</w:t>
      </w:r>
    </w:p>
    <w:p w:rsidR="00000000" w:rsidDel="00000000" w:rsidP="00000000" w:rsidRDefault="00000000" w:rsidRPr="00000000" w14:paraId="00000053">
      <w:pPr>
        <w:numPr>
          <w:ilvl w:val="0"/>
          <w:numId w:val="24"/>
        </w:numPr>
        <w:spacing w:after="0" w:before="0" w:lineRule="auto"/>
        <w:ind w:left="720" w:hanging="360"/>
        <w:rPr/>
      </w:pPr>
      <w:r w:rsidDel="00000000" w:rsidR="00000000" w:rsidRPr="00000000">
        <w:rPr>
          <w:b w:val="1"/>
          <w:bCs w:val="1"/>
          <w:rtl w:val="0"/>
        </w:rPr>
        <w:t xml:space="preserve">Aktivitäten:</w:t>
      </w:r>
      <w:r w:rsidDel="00000000" w:rsidR="00000000" w:rsidRPr="00000000">
        <w:rPr>
          <w:rtl w:val="0"/>
        </w:rPr>
        <w:t xml:space="preserve"> Start der Direktansprache (Fokus: 50 ausgewählte Handwerksbetriebe/Dienstleister in der Region). Halten des ersten Fachvortrags (z.B. bei der Innung oder digital) zum Thema Prozessentlastung. Durchführung der ersten Audits bei stark interessierten Leads.</w:t>
      </w:r>
    </w:p>
    <w:p w:rsidR="00000000" w:rsidDel="00000000" w:rsidP="00000000" w:rsidRDefault="00000000" w:rsidRPr="00000000" w14:paraId="00000054">
      <w:pPr>
        <w:numPr>
          <w:ilvl w:val="0"/>
          <w:numId w:val="24"/>
        </w:numPr>
        <w:spacing w:after="240" w:before="0" w:lineRule="auto"/>
        <w:ind w:left="720" w:hanging="360"/>
        <w:rPr/>
      </w:pPr>
      <w:r w:rsidDel="00000000" w:rsidR="00000000" w:rsidRPr="00000000">
        <w:rPr>
          <w:b w:val="1"/>
          <w:bCs w:val="1"/>
          <w:rtl w:val="0"/>
        </w:rPr>
        <w:t xml:space="preserve">KPIs:</w:t>
      </w:r>
      <w:r w:rsidDel="00000000" w:rsidR="00000000" w:rsidRPr="00000000">
        <w:rPr>
          <w:rtl w:val="0"/>
        </w:rPr>
        <w:t xml:space="preserve"> 5 gebuchte Potenzial-Audits; 3 verschickte Angebote für Implementierungs-Pakete.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Monat 3: Abschluss, Umsetzung &amp; Empfehlungsmarketing</w:t>
      </w:r>
    </w:p>
    <w:p w:rsidR="00000000" w:rsidDel="00000000" w:rsidP="00000000" w:rsidRDefault="00000000" w:rsidRPr="00000000" w14:paraId="00000056">
      <w:pPr>
        <w:numPr>
          <w:ilvl w:val="0"/>
          <w:numId w:val="8"/>
        </w:numPr>
        <w:spacing w:after="0" w:before="240" w:lineRule="auto"/>
        <w:ind w:left="720" w:hanging="360"/>
        <w:rPr/>
      </w:pPr>
      <w:r w:rsidDel="00000000" w:rsidR="00000000" w:rsidRPr="00000000">
        <w:rPr>
          <w:b w:val="1"/>
          <w:bCs w:val="1"/>
          <w:rtl w:val="0"/>
        </w:rPr>
        <w:t xml:space="preserve">Fokus:</w:t>
      </w:r>
      <w:r w:rsidDel="00000000" w:rsidR="00000000" w:rsidRPr="00000000">
        <w:rPr>
          <w:rtl w:val="0"/>
        </w:rPr>
        <w:t xml:space="preserve"> Projekte abschließen und in Referenzen verwandeln.</w:t>
      </w:r>
    </w:p>
    <w:p w:rsidR="00000000" w:rsidDel="00000000" w:rsidP="00000000" w:rsidRDefault="00000000" w:rsidRPr="00000000" w14:paraId="00000057">
      <w:pPr>
        <w:numPr>
          <w:ilvl w:val="0"/>
          <w:numId w:val="8"/>
        </w:numPr>
        <w:spacing w:after="0" w:before="0" w:lineRule="auto"/>
        <w:ind w:left="720" w:hanging="360"/>
        <w:rPr/>
      </w:pPr>
      <w:r w:rsidDel="00000000" w:rsidR="00000000" w:rsidRPr="00000000">
        <w:rPr>
          <w:b w:val="1"/>
          <w:bCs w:val="1"/>
          <w:rtl w:val="0"/>
        </w:rPr>
        <w:t xml:space="preserve">Aktivitäten:</w:t>
      </w:r>
      <w:r w:rsidDel="00000000" w:rsidR="00000000" w:rsidRPr="00000000">
        <w:rPr>
          <w:rtl w:val="0"/>
        </w:rPr>
        <w:t xml:space="preserve"> Umsetzung der ersten 1-3 Pilotprojekte. Überführung der Kunden in den monatlichen AaaS-Retainer. Dokumentation der messbaren Zeitersparnis, um daraus direkt regionale Case-Studies (Fallstudien) für das weitere Marketing zu generieren.</w:t>
      </w:r>
    </w:p>
    <w:p w:rsidR="00000000" w:rsidDel="00000000" w:rsidP="00000000" w:rsidRDefault="00000000" w:rsidRPr="00000000" w14:paraId="00000058">
      <w:pPr>
        <w:numPr>
          <w:ilvl w:val="0"/>
          <w:numId w:val="8"/>
        </w:numPr>
        <w:spacing w:after="240" w:before="0" w:lineRule="auto"/>
        <w:ind w:left="720" w:hanging="360"/>
        <w:rPr/>
      </w:pPr>
      <w:r w:rsidDel="00000000" w:rsidR="00000000" w:rsidRPr="00000000">
        <w:rPr>
          <w:b w:val="1"/>
          <w:bCs w:val="1"/>
          <w:rtl w:val="0"/>
        </w:rPr>
        <w:t xml:space="preserve">KPIs:</w:t>
      </w:r>
      <w:r w:rsidDel="00000000" w:rsidR="00000000" w:rsidRPr="00000000">
        <w:rPr>
          <w:rtl w:val="0"/>
        </w:rPr>
        <w:t xml:space="preserve"> 2 bis 3 abgeschlossene Implementierungen; 2 aktive AaaS-Retainer; 2 erstellte lokale Referenzberichte.</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vvjmvqssoaoi" w:id="16"/>
      <w:bookmarkEnd w:id="16"/>
      <w:r w:rsidDel="00000000" w:rsidR="00000000" w:rsidRPr="00000000">
        <w:rPr>
          <w:b w:val="1"/>
          <w:bCs w:val="1"/>
          <w:sz w:val="46"/>
          <w:szCs w:val="46"/>
          <w:rtl w:val="0"/>
        </w:rPr>
        <w:t xml:space="preserve">Risiko- und Chancenanalyse</w:t>
      </w:r>
    </w:p>
    <w:p w:rsidR="00000000" w:rsidDel="00000000" w:rsidP="00000000" w:rsidRDefault="00000000" w:rsidRPr="00000000" w14:paraId="0000005A">
      <w:pPr>
        <w:spacing w:after="240" w:before="240" w:lineRule="auto"/>
        <w:rPr/>
      </w:pPr>
      <w:r w:rsidDel="00000000" w:rsidR="00000000" w:rsidRPr="00000000">
        <w:rPr>
          <w:rtl w:val="0"/>
        </w:rPr>
        <w:t xml:space="preserve">Um den langfristigen Erfolg von „KMU Service Harz“ abzusichern, ist eine realistische Bewertung der internen und externen Faktoren unerlässlich. Die folgende SWOT-Analyse stellt unsere strategische Ausgangsposition im regionalen Markt dar, gefolgt von einer detaillierten Betrachtung der geschäftskritischen Risiken und unseren proaktiven Gegenmaßnahmen.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ian00i8orrb" w:id="17"/>
      <w:bookmarkEnd w:id="17"/>
      <w:r w:rsidDel="00000000" w:rsidR="00000000" w:rsidRPr="00000000">
        <w:rPr>
          <w:b w:val="1"/>
          <w:bCs w:val="1"/>
          <w:color w:val="000000"/>
          <w:sz w:val="26"/>
          <w:szCs w:val="26"/>
          <w:rtl w:val="0"/>
        </w:rPr>
        <w:t xml:space="preserve">1. SWOT-Analyse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Stärken (Strengths)</w:t>
      </w:r>
    </w:p>
    <w:p w:rsidR="00000000" w:rsidDel="00000000" w:rsidP="00000000" w:rsidRDefault="00000000" w:rsidRPr="00000000" w14:paraId="0000005D">
      <w:pPr>
        <w:numPr>
          <w:ilvl w:val="0"/>
          <w:numId w:val="25"/>
        </w:numPr>
        <w:spacing w:after="0" w:before="240" w:lineRule="auto"/>
        <w:ind w:left="720" w:hanging="360"/>
        <w:rPr/>
      </w:pPr>
      <w:r w:rsidDel="00000000" w:rsidR="00000000" w:rsidRPr="00000000">
        <w:rPr>
          <w:b w:val="1"/>
          <w:bCs w:val="1"/>
          <w:rtl w:val="0"/>
        </w:rPr>
        <w:t xml:space="preserve">Pragmatische Positionierung:</w:t>
      </w:r>
      <w:r w:rsidDel="00000000" w:rsidR="00000000" w:rsidRPr="00000000">
        <w:rPr>
          <w:rtl w:val="0"/>
        </w:rPr>
        <w:t xml:space="preserve"> Wir agieren als greifbarer „Handwerker für digitale Infrastruktur“, kommunizieren auf Augenhöhe und verzichten bewusst auf abschreckenden IT-Jargon.</w:t>
      </w:r>
    </w:p>
    <w:p w:rsidR="00000000" w:rsidDel="00000000" w:rsidP="00000000" w:rsidRDefault="00000000" w:rsidRPr="00000000" w14:paraId="0000005E">
      <w:pPr>
        <w:numPr>
          <w:ilvl w:val="0"/>
          <w:numId w:val="25"/>
        </w:numPr>
        <w:spacing w:after="0" w:before="0" w:lineRule="auto"/>
        <w:ind w:left="720" w:hanging="360"/>
        <w:rPr/>
      </w:pPr>
      <w:r w:rsidDel="00000000" w:rsidR="00000000" w:rsidRPr="00000000">
        <w:rPr>
          <w:b w:val="1"/>
          <w:bCs w:val="1"/>
          <w:rtl w:val="0"/>
        </w:rPr>
        <w:t xml:space="preserve">Risikofreie Angebotsarchitektur:</w:t>
      </w:r>
      <w:r w:rsidDel="00000000" w:rsidR="00000000" w:rsidRPr="00000000">
        <w:rPr>
          <w:rtl w:val="0"/>
        </w:rPr>
        <w:t xml:space="preserve"> Durch „Productized Services“ (standardisierte schlüsselfertige Pakete) bieten wir transparente Festpreise und eliminieren das bei KMU gefürchtete Kostenrisiko offener Beraterstunden.</w:t>
      </w:r>
    </w:p>
    <w:p w:rsidR="00000000" w:rsidDel="00000000" w:rsidP="00000000" w:rsidRDefault="00000000" w:rsidRPr="00000000" w14:paraId="0000005F">
      <w:pPr>
        <w:numPr>
          <w:ilvl w:val="0"/>
          <w:numId w:val="25"/>
        </w:numPr>
        <w:spacing w:after="0" w:before="0" w:lineRule="auto"/>
        <w:ind w:left="720" w:hanging="360"/>
        <w:rPr/>
      </w:pPr>
      <w:r w:rsidDel="00000000" w:rsidR="00000000" w:rsidRPr="00000000">
        <w:rPr>
          <w:b w:val="1"/>
          <w:bCs w:val="1"/>
          <w:rtl w:val="0"/>
        </w:rPr>
        <w:t xml:space="preserve">Integrierter Fördermittel-Hebel:</w:t>
      </w:r>
      <w:r w:rsidDel="00000000" w:rsidR="00000000" w:rsidRPr="00000000">
        <w:rPr>
          <w:rtl w:val="0"/>
        </w:rPr>
        <w:t xml:space="preserve"> Die aktive Einbindung von regionalen Subventionen (z. B. Digitalbonus) in unseren Vertriebsprozess senkt die finanzielle Einstiegshürde für unsere Kunden drastisch.</w:t>
      </w:r>
    </w:p>
    <w:p w:rsidR="00000000" w:rsidDel="00000000" w:rsidP="00000000" w:rsidRDefault="00000000" w:rsidRPr="00000000" w14:paraId="00000060">
      <w:pPr>
        <w:numPr>
          <w:ilvl w:val="0"/>
          <w:numId w:val="25"/>
        </w:numPr>
        <w:spacing w:after="240" w:before="0" w:lineRule="auto"/>
        <w:ind w:left="720" w:hanging="360"/>
        <w:rPr/>
      </w:pPr>
      <w:r w:rsidDel="00000000" w:rsidR="00000000" w:rsidRPr="00000000">
        <w:rPr>
          <w:b w:val="1"/>
          <w:bCs w:val="1"/>
          <w:rtl w:val="0"/>
        </w:rPr>
        <w:t xml:space="preserve">MRR-Stabilität:</w:t>
      </w:r>
      <w:r w:rsidDel="00000000" w:rsidR="00000000" w:rsidRPr="00000000">
        <w:rPr>
          <w:rtl w:val="0"/>
        </w:rPr>
        <w:t xml:space="preserve"> Der obligatorische „Automation-as-a-Service“ (AaaS) Retainer nach Projektende sichert uns planbare, wiederkehrende monatliche Umsätze.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Schwächen (Weaknesses)</w:t>
      </w:r>
    </w:p>
    <w:p w:rsidR="00000000" w:rsidDel="00000000" w:rsidP="00000000" w:rsidRDefault="00000000" w:rsidRPr="00000000" w14:paraId="00000062">
      <w:pPr>
        <w:numPr>
          <w:ilvl w:val="0"/>
          <w:numId w:val="23"/>
        </w:numPr>
        <w:spacing w:after="0" w:before="240" w:lineRule="auto"/>
        <w:ind w:left="720" w:hanging="360"/>
        <w:rPr/>
      </w:pPr>
      <w:r w:rsidDel="00000000" w:rsidR="00000000" w:rsidRPr="00000000">
        <w:rPr>
          <w:b w:val="1"/>
          <w:bCs w:val="1"/>
          <w:rtl w:val="0"/>
        </w:rPr>
        <w:t xml:space="preserve">Fehlende Historie:</w:t>
      </w:r>
      <w:r w:rsidDel="00000000" w:rsidR="00000000" w:rsidRPr="00000000">
        <w:rPr>
          <w:rtl w:val="0"/>
        </w:rPr>
        <w:t xml:space="preserve"> Als neu gegründetes Unternehmen im ländlich geprägten Raum fehlen uns in der Startphase noch lokale, branchenspezifische Referenzprojekte, die für den Vertrauensaufbau im Mittelstand essenziell sind.</w:t>
      </w:r>
    </w:p>
    <w:p w:rsidR="00000000" w:rsidDel="00000000" w:rsidP="00000000" w:rsidRDefault="00000000" w:rsidRPr="00000000" w14:paraId="00000063">
      <w:pPr>
        <w:numPr>
          <w:ilvl w:val="0"/>
          <w:numId w:val="23"/>
        </w:numPr>
        <w:spacing w:after="240" w:before="0" w:lineRule="auto"/>
        <w:ind w:left="720" w:hanging="360"/>
        <w:rPr/>
      </w:pPr>
      <w:r w:rsidDel="00000000" w:rsidR="00000000" w:rsidRPr="00000000">
        <w:rPr>
          <w:b w:val="1"/>
          <w:bCs w:val="1"/>
          <w:rtl w:val="0"/>
        </w:rPr>
        <w:t xml:space="preserve">Ressourcenbegrenzung:</w:t>
      </w:r>
      <w:r w:rsidDel="00000000" w:rsidR="00000000" w:rsidRPr="00000000">
        <w:rPr>
          <w:rtl w:val="0"/>
        </w:rPr>
        <w:t xml:space="preserve"> Das anfänglich limitierte Marketingbudget zwingt uns zu einem sehr spitzen, ressourcenintensiven Direktvertrieb, anstatt auf breite Markenbekanntheit setzen zu können.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Chancen (Opportunities)</w:t>
      </w:r>
    </w:p>
    <w:p w:rsidR="00000000" w:rsidDel="00000000" w:rsidP="00000000" w:rsidRDefault="00000000" w:rsidRPr="00000000" w14:paraId="00000065">
      <w:pPr>
        <w:numPr>
          <w:ilvl w:val="0"/>
          <w:numId w:val="6"/>
        </w:numPr>
        <w:spacing w:after="0" w:before="240" w:lineRule="auto"/>
        <w:ind w:left="720" w:hanging="360"/>
        <w:rPr/>
      </w:pPr>
      <w:r w:rsidDel="00000000" w:rsidR="00000000" w:rsidRPr="00000000">
        <w:rPr>
          <w:b w:val="1"/>
          <w:bCs w:val="1"/>
          <w:rtl w:val="0"/>
        </w:rPr>
        <w:t xml:space="preserve">Hoher operativer Handlungsdruck:</w:t>
      </w:r>
      <w:r w:rsidDel="00000000" w:rsidR="00000000" w:rsidRPr="00000000">
        <w:rPr>
          <w:rtl w:val="0"/>
        </w:rPr>
        <w:t xml:space="preserve"> Der drastische Fachkräftemangel und die immense Bürokratielast (im Schnitt 32 unproduktive Stunden pro Monat in KMU) zwingen Betriebe zur Automatisierung, um überlebensfähig zu bleiben.</w:t>
      </w:r>
    </w:p>
    <w:p w:rsidR="00000000" w:rsidDel="00000000" w:rsidP="00000000" w:rsidRDefault="00000000" w:rsidRPr="00000000" w14:paraId="00000066">
      <w:pPr>
        <w:numPr>
          <w:ilvl w:val="0"/>
          <w:numId w:val="6"/>
        </w:numPr>
        <w:spacing w:after="0" w:before="0" w:lineRule="auto"/>
        <w:ind w:left="720" w:hanging="360"/>
        <w:rPr/>
      </w:pPr>
      <w:r w:rsidDel="00000000" w:rsidR="00000000" w:rsidRPr="00000000">
        <w:rPr>
          <w:b w:val="1"/>
          <w:bCs w:val="1"/>
          <w:rtl w:val="0"/>
        </w:rPr>
        <w:t xml:space="preserve">Regulatorische Treiber:</w:t>
      </w:r>
      <w:r w:rsidDel="00000000" w:rsidR="00000000" w:rsidRPr="00000000">
        <w:rPr>
          <w:rtl w:val="0"/>
        </w:rPr>
        <w:t xml:space="preserve"> Gesetzliche Neuerungen wie die B2B-E-Rechnungspflicht ab dem 1. Januar 2025 erzeugen einen akuten Zugzwang, selbst bei digital zögerlichen Betrieben.</w:t>
      </w:r>
    </w:p>
    <w:p w:rsidR="00000000" w:rsidDel="00000000" w:rsidP="00000000" w:rsidRDefault="00000000" w:rsidRPr="00000000" w14:paraId="00000067">
      <w:pPr>
        <w:numPr>
          <w:ilvl w:val="0"/>
          <w:numId w:val="6"/>
        </w:numPr>
        <w:spacing w:after="0" w:before="0" w:lineRule="auto"/>
        <w:ind w:left="720" w:hanging="360"/>
        <w:rPr/>
      </w:pPr>
      <w:r w:rsidDel="00000000" w:rsidR="00000000" w:rsidRPr="00000000">
        <w:rPr>
          <w:b w:val="1"/>
          <w:bCs w:val="1"/>
          <w:rtl w:val="0"/>
        </w:rPr>
        <w:t xml:space="preserve">Weißer Fleck im Wettbewerb:</w:t>
      </w:r>
      <w:r w:rsidDel="00000000" w:rsidR="00000000" w:rsidRPr="00000000">
        <w:rPr>
          <w:rtl w:val="0"/>
        </w:rPr>
        <w:t xml:space="preserve"> Klassische IT-Systemhäuser im Harz lösen in der Regel primär Hardware- und Infrastrukturprobleme, während spezialisierte Automatisierungsagenturen oft rein überregional und zu „corporate“ agieren. Diese Lücke füllen wir.</w:t>
      </w:r>
    </w:p>
    <w:p w:rsidR="00000000" w:rsidDel="00000000" w:rsidP="00000000" w:rsidRDefault="00000000" w:rsidRPr="00000000" w14:paraId="00000068">
      <w:pPr>
        <w:numPr>
          <w:ilvl w:val="0"/>
          <w:numId w:val="6"/>
        </w:numPr>
        <w:spacing w:after="240" w:before="0" w:lineRule="auto"/>
        <w:ind w:left="720" w:hanging="360"/>
        <w:rPr/>
      </w:pPr>
      <w:r w:rsidDel="00000000" w:rsidR="00000000" w:rsidRPr="00000000">
        <w:rPr>
          <w:b w:val="1"/>
          <w:bCs w:val="1"/>
          <w:rtl w:val="0"/>
        </w:rPr>
        <w:t xml:space="preserve">Technologische Demokratisierung:</w:t>
      </w:r>
      <w:r w:rsidDel="00000000" w:rsidR="00000000" w:rsidRPr="00000000">
        <w:rPr>
          <w:rtl w:val="0"/>
        </w:rPr>
        <w:t xml:space="preserve"> Low-Code/No-Code-Tools und Künstliche Intelligenz ermöglichen es uns, Enterprise-Lösungen mit extrem hoher Marge und Umsetzungsgeschwindigkeit für Kleinstunternehmen anzubieten.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Risiken (Threats)</w:t>
      </w:r>
    </w:p>
    <w:p w:rsidR="00000000" w:rsidDel="00000000" w:rsidP="00000000" w:rsidRDefault="00000000" w:rsidRPr="00000000" w14:paraId="0000006A">
      <w:pPr>
        <w:numPr>
          <w:ilvl w:val="0"/>
          <w:numId w:val="13"/>
        </w:numPr>
        <w:spacing w:after="0" w:before="240" w:lineRule="auto"/>
        <w:ind w:left="720" w:hanging="360"/>
        <w:rPr/>
      </w:pPr>
      <w:r w:rsidDel="00000000" w:rsidR="00000000" w:rsidRPr="00000000">
        <w:rPr>
          <w:b w:val="1"/>
          <w:bCs w:val="1"/>
          <w:rtl w:val="0"/>
        </w:rPr>
        <w:t xml:space="preserve">Fehlende Investitionsbereitschaft:</w:t>
      </w:r>
      <w:r w:rsidDel="00000000" w:rsidR="00000000" w:rsidRPr="00000000">
        <w:rPr>
          <w:rtl w:val="0"/>
        </w:rPr>
        <w:t xml:space="preserve"> 72 Prozent der KMU verfügen über kein explizites Digitalisierungsbudget und meiden abstrakte IT-Ausgaben.</w:t>
      </w:r>
    </w:p>
    <w:p w:rsidR="00000000" w:rsidDel="00000000" w:rsidP="00000000" w:rsidRDefault="00000000" w:rsidRPr="00000000" w14:paraId="0000006B">
      <w:pPr>
        <w:numPr>
          <w:ilvl w:val="0"/>
          <w:numId w:val="13"/>
        </w:numPr>
        <w:spacing w:after="240" w:before="0" w:lineRule="auto"/>
        <w:ind w:left="720" w:hanging="360"/>
        <w:rPr/>
      </w:pPr>
      <w:r w:rsidDel="00000000" w:rsidR="00000000" w:rsidRPr="00000000">
        <w:rPr>
          <w:b w:val="1"/>
          <w:bCs w:val="1"/>
          <w:rtl w:val="0"/>
        </w:rPr>
        <w:t xml:space="preserve">Substitution durch DIY-Lösungen:</w:t>
      </w:r>
      <w:r w:rsidDel="00000000" w:rsidR="00000000" w:rsidRPr="00000000">
        <w:rPr>
          <w:rtl w:val="0"/>
        </w:rPr>
        <w:t xml:space="preserve"> Die zunehmende Integration von „Out-of-the-Box“-Automatisierungen direkt in Standard-Software (z. B. nativ in Lexware oder DATEV) könnte den Bedarf an externen Schnittstellenbauern in Zukunft verringern.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fi02y59qpiei" w:id="18"/>
      <w:bookmarkEnd w:id="18"/>
      <w:r w:rsidDel="00000000" w:rsidR="00000000" w:rsidRPr="00000000">
        <w:rPr>
          <w:b w:val="1"/>
          <w:bCs w:val="1"/>
          <w:color w:val="000000"/>
          <w:sz w:val="26"/>
          <w:szCs w:val="26"/>
          <w:rtl w:val="0"/>
        </w:rPr>
        <w:t xml:space="preserve">2. Konkrete Geschäftsrisiken und Gegenmaßnahmen</w:t>
      </w:r>
    </w:p>
    <w:p w:rsidR="00000000" w:rsidDel="00000000" w:rsidP="00000000" w:rsidRDefault="00000000" w:rsidRPr="00000000" w14:paraId="0000006D">
      <w:pPr>
        <w:spacing w:after="240" w:before="240" w:lineRule="auto"/>
        <w:rPr/>
      </w:pPr>
      <w:r w:rsidDel="00000000" w:rsidR="00000000" w:rsidRPr="00000000">
        <w:rPr>
          <w:rtl w:val="0"/>
        </w:rPr>
        <w:t xml:space="preserve">Aus der Marktanalyse ergeben sich drei zentrale Risiken für den Geschäftsbetrieb, denen wir mit folgenden strategischen und operativen Maßnahmen begegnen: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Risiko 1: Skepsis und fehlende Investitionsbereitschaft der Zielgruppe</w:t>
      </w:r>
    </w:p>
    <w:p w:rsidR="00000000" w:rsidDel="00000000" w:rsidP="00000000" w:rsidRDefault="00000000" w:rsidRPr="00000000" w14:paraId="0000006F">
      <w:pPr>
        <w:numPr>
          <w:ilvl w:val="0"/>
          <w:numId w:val="9"/>
        </w:numPr>
        <w:spacing w:after="0" w:before="240" w:lineRule="auto"/>
        <w:ind w:left="720" w:hanging="360"/>
        <w:rPr/>
      </w:pPr>
      <w:r w:rsidDel="00000000" w:rsidR="00000000" w:rsidRPr="00000000">
        <w:rPr>
          <w:b w:val="1"/>
          <w:bCs w:val="1"/>
          <w:rtl w:val="0"/>
        </w:rPr>
        <w:t xml:space="preserve">Das Risiko:</w:t>
      </w:r>
      <w:r w:rsidDel="00000000" w:rsidR="00000000" w:rsidRPr="00000000">
        <w:rPr>
          <w:rtl w:val="0"/>
        </w:rPr>
        <w:t xml:space="preserve"> Obwohl der Leidensdruck in der Verwaltung enorm ist, zögern regionale Handwerker und Dienstleister bei Investitionen in Software-Projekte, da 87 Prozent der KMU diese aus dem laufenden Cashflow finanzieren müssen und Angst vor explodierenden Kosten haben.</w:t>
      </w:r>
    </w:p>
    <w:p w:rsidR="00000000" w:rsidDel="00000000" w:rsidP="00000000" w:rsidRDefault="00000000" w:rsidRPr="00000000" w14:paraId="00000070">
      <w:pPr>
        <w:numPr>
          <w:ilvl w:val="0"/>
          <w:numId w:val="9"/>
        </w:numPr>
        <w:spacing w:after="240" w:before="0" w:lineRule="auto"/>
        <w:ind w:left="720" w:hanging="360"/>
        <w:rPr/>
      </w:pPr>
      <w:r w:rsidDel="00000000" w:rsidR="00000000" w:rsidRPr="00000000">
        <w:rPr>
          <w:b w:val="1"/>
          <w:bCs w:val="1"/>
          <w:rtl w:val="0"/>
        </w:rPr>
        <w:t xml:space="preserve">Die Gegenmaßnahme:</w:t>
      </w:r>
      <w:r w:rsidDel="00000000" w:rsidR="00000000" w:rsidRPr="00000000">
        <w:rPr>
          <w:rtl w:val="0"/>
        </w:rPr>
        <w:t xml:space="preserve"> Wir verkaufen keine „Digitalisierung“, sondern glasklare, garantierte Zeitersparnis zum Festpreis (Productized Service). Zusätzlich nutzen wir regionale Förderzuschüsse (wie den Digitalbonus der Länder) als massiven Vertriebsturbo. Indem der Staat 30 bis 50 Prozent der Investitionskosten übernimmt und wir dem Kunden im Einstiegs-Audit den direkten ROI (Return on Investment) vorrechnen, wandeln wir uns vom Kostenverursacher zum rentablen Investment.</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Risiko 2: Scheitern der Kundenakquise mangels Bekanntheit</w:t>
      </w:r>
    </w:p>
    <w:p w:rsidR="00000000" w:rsidDel="00000000" w:rsidP="00000000" w:rsidRDefault="00000000" w:rsidRPr="00000000" w14:paraId="00000072">
      <w:pPr>
        <w:numPr>
          <w:ilvl w:val="0"/>
          <w:numId w:val="22"/>
        </w:numPr>
        <w:spacing w:after="0" w:before="240" w:lineRule="auto"/>
        <w:ind w:left="720" w:hanging="360"/>
        <w:rPr/>
      </w:pPr>
      <w:r w:rsidDel="00000000" w:rsidR="00000000" w:rsidRPr="00000000">
        <w:rPr>
          <w:b w:val="1"/>
          <w:bCs w:val="1"/>
          <w:rtl w:val="0"/>
        </w:rPr>
        <w:t xml:space="preserve">Das Risiko:</w:t>
      </w:r>
      <w:r w:rsidDel="00000000" w:rsidR="00000000" w:rsidRPr="00000000">
        <w:rPr>
          <w:rtl w:val="0"/>
        </w:rPr>
        <w:t xml:space="preserve"> Aufgrund der Skepsis im ländlichen Raum und des fehlenden Marketingbudgets greift direkte Kaltakquise bei unserer Zielgruppe (z. B. ausgelasteten Handwerksmeistern auf der Baustelle) oft ins Leere oder erzeugt zu hohe Kundenakquisitionskosten (CAC).</w:t>
      </w:r>
    </w:p>
    <w:p w:rsidR="00000000" w:rsidDel="00000000" w:rsidP="00000000" w:rsidRDefault="00000000" w:rsidRPr="00000000" w14:paraId="00000073">
      <w:pPr>
        <w:numPr>
          <w:ilvl w:val="0"/>
          <w:numId w:val="22"/>
        </w:numPr>
        <w:spacing w:after="240" w:before="0" w:lineRule="auto"/>
        <w:ind w:left="720" w:hanging="360"/>
        <w:rPr/>
      </w:pPr>
      <w:r w:rsidDel="00000000" w:rsidR="00000000" w:rsidRPr="00000000">
        <w:rPr>
          <w:b w:val="1"/>
          <w:bCs w:val="1"/>
          <w:rtl w:val="0"/>
        </w:rPr>
        <w:t xml:space="preserve">Die Gegenmaßnahme:</w:t>
      </w:r>
      <w:r w:rsidDel="00000000" w:rsidR="00000000" w:rsidRPr="00000000">
        <w:rPr>
          <w:rtl w:val="0"/>
        </w:rPr>
        <w:t xml:space="preserve"> Wir etablieren die sogenannte „Huckepack-Strategie“. Anstatt jeden Kunden einzeln und kalt zu akquirieren, bauen wir strategische Partnerschaften mit regionalen Multiplikatoren auf – in erster Linie Steuerberater, BAFA-zertifizierte Unternehmensberater und Wirtschaftsförderungen. Diese Akteure sehen das Prozess-Chaos bei ihren Mandanten, können es aber technisch nicht lösen. Sie empfehlen „KMU Service Harz“ als vertrauenswürdigen Umsetzungspartner, wodurch wir einen warmen, vorqualifizierten Lead-Strom generieren.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Risiko 3: Substituierung durch "Selbstbau"-Tools und native SaaS-Funktionen</w:t>
      </w:r>
    </w:p>
    <w:p w:rsidR="00000000" w:rsidDel="00000000" w:rsidP="00000000" w:rsidRDefault="00000000" w:rsidRPr="00000000" w14:paraId="00000075">
      <w:pPr>
        <w:numPr>
          <w:ilvl w:val="0"/>
          <w:numId w:val="17"/>
        </w:numPr>
        <w:spacing w:after="0" w:before="240" w:lineRule="auto"/>
        <w:ind w:left="720" w:hanging="360"/>
        <w:rPr/>
      </w:pPr>
      <w:r w:rsidDel="00000000" w:rsidR="00000000" w:rsidRPr="00000000">
        <w:rPr>
          <w:b w:val="1"/>
          <w:bCs w:val="1"/>
          <w:rtl w:val="0"/>
        </w:rPr>
        <w:t xml:space="preserve">Das Risiko:</w:t>
      </w:r>
      <w:r w:rsidDel="00000000" w:rsidR="00000000" w:rsidRPr="00000000">
        <w:rPr>
          <w:rtl w:val="0"/>
        </w:rPr>
        <w:t xml:space="preserve"> Standard-Softwareanbieter (CRM, Buchhaltung) und Cloud-Dienste bauen zunehmend eigene, KI-gestützte Automatisierungsfunktionen ein. Dies senkt die Hürde für den „Selbstbau“ (DIY) und könnte reine Schnittstellen-Dienstleister mittelfristig überflüssig machen.</w:t>
      </w:r>
    </w:p>
    <w:p w:rsidR="00000000" w:rsidDel="00000000" w:rsidP="00000000" w:rsidRDefault="00000000" w:rsidRPr="00000000" w14:paraId="00000076">
      <w:pPr>
        <w:numPr>
          <w:ilvl w:val="0"/>
          <w:numId w:val="17"/>
        </w:numPr>
        <w:spacing w:after="240" w:before="0" w:lineRule="auto"/>
        <w:ind w:left="720" w:hanging="360"/>
        <w:rPr/>
      </w:pPr>
      <w:r w:rsidDel="00000000" w:rsidR="00000000" w:rsidRPr="00000000">
        <w:rPr>
          <w:b w:val="1"/>
          <w:bCs w:val="1"/>
          <w:rtl w:val="0"/>
        </w:rPr>
        <w:t xml:space="preserve">Die Gegenmaßnahme:</w:t>
      </w:r>
      <w:r w:rsidDel="00000000" w:rsidR="00000000" w:rsidRPr="00000000">
        <w:rPr>
          <w:rtl w:val="0"/>
        </w:rPr>
        <w:t xml:space="preserve"> Unsere Differenzierung liegt im </w:t>
      </w:r>
      <w:r w:rsidDel="00000000" w:rsidR="00000000" w:rsidRPr="00000000">
        <w:rPr>
          <w:i w:val="1"/>
          <w:iCs w:val="1"/>
          <w:rtl w:val="0"/>
        </w:rPr>
        <w:t xml:space="preserve">ganzheitlichen Prozess-Verständnis</w:t>
      </w:r>
      <w:r w:rsidDel="00000000" w:rsidR="00000000" w:rsidRPr="00000000">
        <w:rPr>
          <w:rtl w:val="0"/>
        </w:rPr>
        <w:t xml:space="preserve"> und der persönlichen Betreuung. Ein Handwerker hat im Alltag weder die Zeit noch die Nerven, sich auch in einfache Selbstbau-Tools einzuarbeiten. Wir positionieren uns als „Done-for-you“-Partner. Unser Alleinstellungsmerkmal ist nicht das reine Verbinden von Software A mit Software B, sondern die Orchestrierung des oft völlig unstrukturierten Daten-Chaos (E-Mails, WhatsApp, Papierbelege) in einen sauberen Prozess. Der monatliche AaaS-Retainer sichert den Kunden zudem proaktiv ab – ein Service, den kein reiner Software-Anbieter leisten kann.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ug9qr4vzjbon" w:id="19"/>
      <w:bookmarkEnd w:id="19"/>
      <w:r w:rsidDel="00000000" w:rsidR="00000000" w:rsidRPr="00000000">
        <w:rPr>
          <w:b w:val="1"/>
          <w:bCs w:val="1"/>
          <w:sz w:val="46"/>
          <w:szCs w:val="46"/>
          <w:rtl w:val="0"/>
        </w:rPr>
        <w:t xml:space="preserve">Gründerprofil und Management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 Gründer und Geschäftsführung:</w:t>
      </w:r>
      <w:r w:rsidDel="00000000" w:rsidR="00000000" w:rsidRPr="00000000">
        <w:rPr>
          <w:rtl w:val="0"/>
        </w:rPr>
        <w:t xml:space="preserve"> Gründer und alleiniger Geschäftsführer der „KMU Service Harz“ UG (haftungsbeschränkt) ist Robin Gornitzka (28 Jahre). Das Unternehmen wird als inhabergeführtes Start-up gegründet, bei dem die strategische Ausrichtung, der Vertrieb sowie die technische Umsetzung der Dienstleistungen in der Startphase in der Hand des Gründers gebündelt sind. Dies garantiert schlanke Prozesse, schnelle Entscheidungswege und eine maximale Kundenorientierung.</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 Fachliche Expertise und Hands-on-Mentalität:</w:t>
      </w:r>
      <w:r w:rsidDel="00000000" w:rsidR="00000000" w:rsidRPr="00000000">
        <w:rPr>
          <w:rtl w:val="0"/>
        </w:rPr>
        <w:t xml:space="preserve"> Das Profil des Gründers ist stark durch eine autodidaktische und ergebnisorientierte Arbeitsweise („Hands-on-Mentalität“) geprägt. Anstatt auf theoretisches IT-Wissen zurückzugreifen, hat sich Robin Gornitzka tiefgehende, praktische Fähigkeiten im Bereich der Künstlichen Intelligenz und der Low-Code-App-Entwicklung eigenständig erarbeitet. Als „Proof of Concept“ (Machbarkeitsnachweis) seiner technologischen Expertise dienen mehrere von ihm eigenständig entwickelte und funktionierende Anwendungen (u. a. KI-gestützte Planungs-Apps, Prompt-Verwaltungssysteme). Diese Praxisorientierung befähigt ihn, komplexe technologische Werkzeuge direkt in alltagstaugliche Lösungen für Endanwender zu übersetzen.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Motivation und Pilotprojekt:</w:t>
      </w:r>
      <w:r w:rsidDel="00000000" w:rsidR="00000000" w:rsidRPr="00000000">
        <w:rPr>
          <w:rtl w:val="0"/>
        </w:rPr>
        <w:t xml:space="preserve"> Die Gründungsidee für „KMU Service Harz“ entstand nicht am Reißbrett, sondern aus der direkten Beobachtung der realen Marktwirtschaft. Durch den Gebäudedienstleistungsbetrieb seines Bruders („GoClean Harz“) erlebte der Gründer aus erster Hand, wie massiv Handwerks- und Dienstleistungsbetriebe unter Verwaltungsaufwand, Zettelwirtschaft und Personalmangel leiden. „GoClean Harz“ fungiert gleichzeitig als ideales, risikoarmes Pilotprojekt. Hier werden die Automatisierungs-Pakete in einer echten Produktionsumgebung getestet, optimiert und zu messbaren Referenzberichten (Case Studies) für die weitere Kundenakquise verarbeitet.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 Rollenverteilung und externes Know-how:</w:t>
      </w:r>
      <w:r w:rsidDel="00000000" w:rsidR="00000000" w:rsidRPr="00000000">
        <w:rPr>
          <w:rtl w:val="0"/>
        </w:rPr>
        <w:t xml:space="preserve"> In der Markteintrittsphase übernimmt der Gründer die volle operative Verantwortung für Akquise, Prozessanalyse und die technische Umsetzung (Bau der Workflows in Tools wie Make/Zapier). Um jedoch höchste Professionalität zu gewährleisten und unternehmerische Risiken konsequent zu minimieren, werden fachfremde und haftungskritische Bereiche von Beginn an konsequent an externe Experten delegiert (siehe Kapitel Organisation).</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cqq31agscjsc" w:id="20"/>
      <w:bookmarkEnd w:id="20"/>
      <w:r w:rsidDel="00000000" w:rsidR="00000000" w:rsidRPr="00000000">
        <w:rPr>
          <w:b w:val="1"/>
          <w:bCs w:val="1"/>
          <w:sz w:val="46"/>
          <w:szCs w:val="46"/>
          <w:rtl w:val="0"/>
        </w:rPr>
        <w:t xml:space="preserve">Unternehmen und Organisation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 Rechtsform und Eigentümerstruktur:</w:t>
      </w:r>
      <w:r w:rsidDel="00000000" w:rsidR="00000000" w:rsidRPr="00000000">
        <w:rPr>
          <w:rtl w:val="0"/>
        </w:rPr>
        <w:t xml:space="preserve"> Das Unternehmen wird als </w:t>
      </w:r>
      <w:r w:rsidDel="00000000" w:rsidR="00000000" w:rsidRPr="00000000">
        <w:rPr>
          <w:b w:val="1"/>
          <w:bCs w:val="1"/>
          <w:rtl w:val="0"/>
        </w:rPr>
        <w:t xml:space="preserve">UG (haftungsbeschränkt)</w:t>
      </w:r>
      <w:r w:rsidDel="00000000" w:rsidR="00000000" w:rsidRPr="00000000">
        <w:rPr>
          <w:rtl w:val="0"/>
        </w:rPr>
        <w:t xml:space="preserve"> gegründet. Diese Rechtsform wurde aus strategischen Gründen bewusst gewählt. Sie ermöglicht eine professionelle Marktpräsenz als juristische Person und sorgt vor allem für eine strikte, rechtliche Trennung zwischen Privat- und Betriebsvermögen. Diese saubere Trennung dient der maximalen Risikominimierung für den Gründer und schafft gleichzeitig eine vertrauenswürdige, haftungsbeschränkte Basis für B2B-Kunden, wenn es um IT-Dienstleistungen geht.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 Standort und Infrastruktur:</w:t>
      </w:r>
      <w:r w:rsidDel="00000000" w:rsidR="00000000" w:rsidRPr="00000000">
        <w:rPr>
          <w:rtl w:val="0"/>
        </w:rPr>
        <w:t xml:space="preserve"> Der Geschäftssitz und der operative Betrieb befinden sich im Home-Office des Gründers. Durch diesen Remote-Ansatz werden in der Gründungsphase teure Fixkosten (Gewerbemieten) vollständig vermieden. Da die Leistungserbringung digital erfolgt und Kundenbesuche entweder vor Ort beim Mandanten oder virtuell stattfinden, ist ein repräsentatives Firmenbüro für dieses Geschäftsmodell nicht erforderlich.</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 Operativer Ablauf (Der Hybrid-Ansatz):</w:t>
      </w:r>
      <w:r w:rsidDel="00000000" w:rsidR="00000000" w:rsidRPr="00000000">
        <w:rPr>
          <w:rtl w:val="0"/>
        </w:rPr>
        <w:t xml:space="preserve"> Die Wertschöpfungskette von „KMU Service Harz“ ist auf maximale Effizienz und Kundenkomfort ausgerichtet und folgt einem hybriden Modell:</w:t>
      </w:r>
    </w:p>
    <w:p w:rsidR="00000000" w:rsidDel="00000000" w:rsidP="00000000" w:rsidRDefault="00000000" w:rsidRPr="00000000" w14:paraId="00000081">
      <w:pPr>
        <w:numPr>
          <w:ilvl w:val="0"/>
          <w:numId w:val="12"/>
        </w:numPr>
        <w:spacing w:after="0" w:before="240" w:lineRule="auto"/>
        <w:ind w:left="720" w:hanging="360"/>
        <w:rPr/>
      </w:pPr>
      <w:r w:rsidDel="00000000" w:rsidR="00000000" w:rsidRPr="00000000">
        <w:rPr>
          <w:b w:val="1"/>
          <w:bCs w:val="1"/>
          <w:rtl w:val="0"/>
        </w:rPr>
        <w:t xml:space="preserve">Erstkontakt &amp; Potenzial-Audit:</w:t>
      </w:r>
      <w:r w:rsidDel="00000000" w:rsidR="00000000" w:rsidRPr="00000000">
        <w:rPr>
          <w:rtl w:val="0"/>
        </w:rPr>
        <w:t xml:space="preserve"> Um im traditionellen Handwerks- und KMU-Umfeld das nötige Vertrauen aufzubauen, wird die initiale Prozessanalyse wahlweise flexibel per Video-Call oder – je nach Präferenz des Kunden – persönlich vor Ort im Betrieb durchgeführt.</w:t>
      </w:r>
    </w:p>
    <w:p w:rsidR="00000000" w:rsidDel="00000000" w:rsidP="00000000" w:rsidRDefault="00000000" w:rsidRPr="00000000" w14:paraId="00000082">
      <w:pPr>
        <w:numPr>
          <w:ilvl w:val="0"/>
          <w:numId w:val="12"/>
        </w:numPr>
        <w:spacing w:after="0" w:before="0" w:lineRule="auto"/>
        <w:ind w:left="720" w:hanging="360"/>
        <w:rPr/>
      </w:pPr>
      <w:r w:rsidDel="00000000" w:rsidR="00000000" w:rsidRPr="00000000">
        <w:rPr>
          <w:b w:val="1"/>
          <w:bCs w:val="1"/>
          <w:rtl w:val="0"/>
        </w:rPr>
        <w:t xml:space="preserve">Entwicklung (Remote):</w:t>
      </w:r>
      <w:r w:rsidDel="00000000" w:rsidR="00000000" w:rsidRPr="00000000">
        <w:rPr>
          <w:rtl w:val="0"/>
        </w:rPr>
        <w:t xml:space="preserve"> Die Konzeption und Programmierung der Automatisierungs-Workflows (Verknüpfung von Schnittstellen, KI-Prompt-Design) erfolgt ungestört im Home-Office des Gründers.</w:t>
      </w:r>
    </w:p>
    <w:p w:rsidR="00000000" w:rsidDel="00000000" w:rsidP="00000000" w:rsidRDefault="00000000" w:rsidRPr="00000000" w14:paraId="00000083">
      <w:pPr>
        <w:numPr>
          <w:ilvl w:val="0"/>
          <w:numId w:val="12"/>
        </w:numPr>
        <w:spacing w:after="240" w:before="0" w:lineRule="auto"/>
        <w:ind w:left="720" w:hanging="360"/>
        <w:rPr/>
      </w:pPr>
      <w:r w:rsidDel="00000000" w:rsidR="00000000" w:rsidRPr="00000000">
        <w:rPr>
          <w:b w:val="1"/>
          <w:bCs w:val="1"/>
          <w:rtl w:val="0"/>
        </w:rPr>
        <w:t xml:space="preserve">Implementierung (Digital):</w:t>
      </w:r>
      <w:r w:rsidDel="00000000" w:rsidR="00000000" w:rsidRPr="00000000">
        <w:rPr>
          <w:rtl w:val="0"/>
        </w:rPr>
        <w:t xml:space="preserve"> Die finale Einrichtung in die Systeme des Kunden (z. B. DATEV, E-Mail-Postfächer, Lexoffice) geschieht ortsunabhängig via API-Schnittstellen oder über gesicherte Fernwartungs-Tools (wie AnyDesk/TeamViewer).</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widowControl w:val="0"/>
        <w:spacing w:before="0" w:line="275.9999942779541" w:lineRule="auto"/>
        <w:rPr>
          <w:b w:val="1"/>
          <w:bCs w:val="1"/>
          <w:color w:val="1f1f1f"/>
          <w:sz w:val="46"/>
          <w:szCs w:val="46"/>
        </w:rPr>
      </w:pPr>
      <w:r w:rsidDel="00000000" w:rsidR="00000000" w:rsidRPr="00000000">
        <w:rPr>
          <w:b w:val="1"/>
          <w:bCs w:val="1"/>
          <w:color w:val="1f1f1f"/>
          <w:sz w:val="46"/>
          <w:szCs w:val="46"/>
          <w:rtl w:val="0"/>
        </w:rPr>
        <w:t xml:space="preserve">6. Finanzplan, Liquiditäts- und Rentabilitätsrechnung</w:t>
      </w:r>
    </w:p>
    <w:p w:rsidR="00000000" w:rsidDel="00000000" w:rsidP="00000000" w:rsidRDefault="00000000" w:rsidRPr="00000000" w14:paraId="00000085">
      <w:pPr>
        <w:pStyle w:val="Heading2"/>
        <w:keepNext w:val="0"/>
        <w:keepLines w:val="0"/>
        <w:widowControl w:val="0"/>
        <w:spacing w:before="0" w:line="275.9999942779541" w:lineRule="auto"/>
        <w:rPr>
          <w:b w:val="1"/>
          <w:bCs w:val="1"/>
          <w:color w:val="1f1f1f"/>
          <w:sz w:val="24"/>
          <w:szCs w:val="24"/>
        </w:rPr>
      </w:pPr>
      <w:r w:rsidDel="00000000" w:rsidR="00000000" w:rsidRPr="00000000">
        <w:rPr>
          <w:b w:val="1"/>
          <w:bCs w:val="1"/>
          <w:color w:val="1f1f1f"/>
          <w:sz w:val="24"/>
          <w:szCs w:val="24"/>
          <w:rtl w:val="0"/>
        </w:rPr>
        <w:t xml:space="preserve">6.1 Kapitalbedarfs- &amp; Finanzierungsplan (CapEx)</w:t>
      </w:r>
    </w:p>
    <w:p w:rsidR="00000000" w:rsidDel="00000000" w:rsidP="00000000" w:rsidRDefault="00000000" w:rsidRPr="00000000" w14:paraId="00000086">
      <w:pPr>
        <w:widowControl w:val="0"/>
        <w:spacing w:after="187.5" w:line="275.9999942779541" w:lineRule="auto"/>
        <w:rPr>
          <w:color w:val="1f1f1f"/>
        </w:rPr>
      </w:pPr>
      <w:r w:rsidDel="00000000" w:rsidR="00000000" w:rsidRPr="00000000">
        <w:rPr>
          <w:color w:val="1f1f1f"/>
          <w:rtl w:val="0"/>
        </w:rPr>
        <w:t xml:space="preserve">Die Neugründung der KMU Service Harz UG ist als extrem schlankes Dienstleistungs-Startup konzipiert (Bootstrapping). Der initiale Kapitalbedarf beschränkt sich ausschließlich auf die zwingend notwendige Arbeitsinfrastruktur zur Sicherstellung der DSGVO-Konformität bei der Verarbeitung von Mandantendaten (DATEV/Lexoffice) sowie auf die gesetzlichen Gründungskosten.</w:t>
      </w:r>
    </w:p>
    <w:p w:rsidR="00000000" w:rsidDel="00000000" w:rsidP="00000000" w:rsidRDefault="00000000" w:rsidRPr="00000000" w14:paraId="00000087">
      <w:pPr>
        <w:widowControl w:val="0"/>
        <w:spacing w:after="120" w:line="275.9999942779541" w:lineRule="auto"/>
        <w:rPr>
          <w:b w:val="1"/>
          <w:bCs w:val="1"/>
          <w:color w:val="1f1f1f"/>
        </w:rPr>
      </w:pPr>
      <w:r w:rsidDel="00000000" w:rsidR="00000000" w:rsidRPr="00000000">
        <w:rPr>
          <w:b w:val="1"/>
          <w:bCs w:val="1"/>
          <w:color w:val="1f1f1f"/>
          <w:rtl w:val="0"/>
        </w:rPr>
        <w:t xml:space="preserve">Kapitalbedarf:</w:t>
      </w:r>
    </w:p>
    <w:p w:rsidR="00000000" w:rsidDel="00000000" w:rsidP="00000000" w:rsidRDefault="00000000" w:rsidRPr="00000000" w14:paraId="00000088">
      <w:pPr>
        <w:widowControl w:val="0"/>
        <w:numPr>
          <w:ilvl w:val="0"/>
          <w:numId w:val="3"/>
        </w:numPr>
        <w:spacing w:after="0" w:afterAutospacing="0" w:line="275.9999942779541" w:lineRule="auto"/>
        <w:ind w:left="465" w:hanging="360"/>
      </w:pPr>
      <w:r w:rsidDel="00000000" w:rsidR="00000000" w:rsidRPr="00000000">
        <w:rPr>
          <w:b w:val="1"/>
          <w:bCs w:val="1"/>
          <w:color w:val="1f1f1f"/>
          <w:rtl w:val="0"/>
        </w:rPr>
        <w:t xml:space="preserve">1.100,00 €:</w:t>
      </w:r>
      <w:r w:rsidDel="00000000" w:rsidR="00000000" w:rsidRPr="00000000">
        <w:rPr>
          <w:color w:val="1f1f1f"/>
          <w:rtl w:val="0"/>
        </w:rPr>
        <w:t xml:space="preserve"> Hardware-Infrastruktur (Business-Laptop mit Hardware-Verschlüsselung nach IT-Sicherheitsstandards, Sicherheitssoftware &amp; notwendige Peripherie).</w:t>
      </w:r>
    </w:p>
    <w:p w:rsidR="00000000" w:rsidDel="00000000" w:rsidP="00000000" w:rsidRDefault="00000000" w:rsidRPr="00000000" w14:paraId="00000089">
      <w:pPr>
        <w:widowControl w:val="0"/>
        <w:numPr>
          <w:ilvl w:val="0"/>
          <w:numId w:val="3"/>
        </w:numPr>
        <w:spacing w:after="0" w:afterAutospacing="0" w:before="0" w:beforeAutospacing="0" w:line="275.9999942779541" w:lineRule="auto"/>
        <w:ind w:left="465" w:hanging="360"/>
      </w:pPr>
      <w:r w:rsidDel="00000000" w:rsidR="00000000" w:rsidRPr="00000000">
        <w:rPr>
          <w:b w:val="1"/>
          <w:bCs w:val="1"/>
          <w:color w:val="1f1f1f"/>
          <w:rtl w:val="0"/>
        </w:rPr>
        <w:t xml:space="preserve">400,00 €:</w:t>
      </w:r>
      <w:r w:rsidDel="00000000" w:rsidR="00000000" w:rsidRPr="00000000">
        <w:rPr>
          <w:color w:val="1f1f1f"/>
          <w:rtl w:val="0"/>
        </w:rPr>
        <w:t xml:space="preserve"> Gründungs- und Rechtsformkosten (Stammkapital/Mindesteinlage, Notarielle Beurkundung, Handelsregisteranmeldung, Gewerbeanmeldung).</w:t>
      </w:r>
    </w:p>
    <w:p w:rsidR="00000000" w:rsidDel="00000000" w:rsidP="00000000" w:rsidRDefault="00000000" w:rsidRPr="00000000" w14:paraId="0000008A">
      <w:pPr>
        <w:widowControl w:val="0"/>
        <w:numPr>
          <w:ilvl w:val="0"/>
          <w:numId w:val="3"/>
        </w:numPr>
        <w:spacing w:after="0" w:afterAutospacing="0" w:before="0" w:beforeAutospacing="0" w:line="275.9999942779541" w:lineRule="auto"/>
        <w:ind w:left="465" w:hanging="360"/>
      </w:pPr>
      <w:r w:rsidDel="00000000" w:rsidR="00000000" w:rsidRPr="00000000">
        <w:rPr>
          <w:b w:val="1"/>
          <w:bCs w:val="1"/>
          <w:color w:val="1f1f1f"/>
          <w:rtl w:val="0"/>
        </w:rPr>
        <w:t xml:space="preserve">350,00 €:</w:t>
      </w:r>
      <w:r w:rsidDel="00000000" w:rsidR="00000000" w:rsidRPr="00000000">
        <w:rPr>
          <w:color w:val="1f1f1f"/>
          <w:rtl w:val="0"/>
        </w:rPr>
        <w:t xml:space="preserve"> Initiales Web- und IT-Setup (Make.com-Startlizenz, Hosting/Domains, rechtssichere Vorlagen via eRecht24 Premium).</w:t>
      </w:r>
    </w:p>
    <w:p w:rsidR="00000000" w:rsidDel="00000000" w:rsidP="00000000" w:rsidRDefault="00000000" w:rsidRPr="00000000" w14:paraId="0000008B">
      <w:pPr>
        <w:widowControl w:val="0"/>
        <w:numPr>
          <w:ilvl w:val="0"/>
          <w:numId w:val="3"/>
        </w:numPr>
        <w:spacing w:after="120" w:before="0" w:beforeAutospacing="0" w:line="275.9999942779541" w:lineRule="auto"/>
        <w:ind w:left="465" w:hanging="360"/>
        <w:rPr/>
      </w:pPr>
      <w:r w:rsidDel="00000000" w:rsidR="00000000" w:rsidRPr="00000000">
        <w:rPr>
          <w:b w:val="1"/>
          <w:bCs w:val="1"/>
          <w:color w:val="1f1f1f"/>
          <w:rtl w:val="0"/>
        </w:rPr>
        <w:t xml:space="preserve">Gesamter Kapitalbedarf: 1.850,00 €</w:t>
      </w:r>
    </w:p>
    <w:p w:rsidR="00000000" w:rsidDel="00000000" w:rsidP="00000000" w:rsidRDefault="00000000" w:rsidRPr="00000000" w14:paraId="0000008C">
      <w:pPr>
        <w:widowControl w:val="0"/>
        <w:spacing w:after="187.5" w:before="120" w:line="275.9999942779541" w:lineRule="auto"/>
        <w:rPr>
          <w:b w:val="1"/>
          <w:bCs w:val="1"/>
          <w:color w:val="1f1f1f"/>
        </w:rPr>
      </w:pPr>
      <w:r w:rsidDel="00000000" w:rsidR="00000000" w:rsidRPr="00000000">
        <w:rPr>
          <w:b w:val="1"/>
          <w:bCs w:val="1"/>
          <w:color w:val="1f1f1f"/>
          <w:rtl w:val="0"/>
        </w:rPr>
        <w:t xml:space="preserve">Finanzierung (0,00 € Risiko):</w:t>
      </w:r>
    </w:p>
    <w:p w:rsidR="00000000" w:rsidDel="00000000" w:rsidP="00000000" w:rsidRDefault="00000000" w:rsidRPr="00000000" w14:paraId="0000008D">
      <w:pPr>
        <w:widowControl w:val="0"/>
        <w:spacing w:after="187.5" w:line="275.9999942779541" w:lineRule="auto"/>
        <w:rPr>
          <w:color w:val="1f1f1f"/>
        </w:rPr>
      </w:pPr>
      <w:r w:rsidDel="00000000" w:rsidR="00000000" w:rsidRPr="00000000">
        <w:rPr>
          <w:color w:val="1f1f1f"/>
          <w:rtl w:val="0"/>
        </w:rPr>
        <w:t xml:space="preserve">Die Finanzierung erfolgt zu </w:t>
      </w:r>
      <w:r w:rsidDel="00000000" w:rsidR="00000000" w:rsidRPr="00000000">
        <w:rPr>
          <w:b w:val="1"/>
          <w:bCs w:val="1"/>
          <w:color w:val="1f1f1f"/>
          <w:rtl w:val="0"/>
        </w:rPr>
        <w:t xml:space="preserve">100 % schuldenfrei</w:t>
      </w:r>
      <w:r w:rsidDel="00000000" w:rsidR="00000000" w:rsidRPr="00000000">
        <w:rPr>
          <w:color w:val="1f1f1f"/>
          <w:rtl w:val="0"/>
        </w:rPr>
        <w:t xml:space="preserve"> und erfordert keinen Rückgriff auf klassische Bankdarlehen oder privates Eigenkapital. Der gesamte Kapitalbedarf in Höhe von 1.850,00 € wird über den </w:t>
      </w:r>
      <w:r w:rsidDel="00000000" w:rsidR="00000000" w:rsidRPr="00000000">
        <w:rPr>
          <w:b w:val="1"/>
          <w:bCs w:val="1"/>
          <w:color w:val="1f1f1f"/>
          <w:rtl w:val="0"/>
        </w:rPr>
        <w:t xml:space="preserve">Sachmittelzuschuss nach § 16c SGB II</w:t>
      </w:r>
      <w:r w:rsidDel="00000000" w:rsidR="00000000" w:rsidRPr="00000000">
        <w:rPr>
          <w:color w:val="1f1f1f"/>
          <w:rtl w:val="0"/>
        </w:rPr>
        <w:t xml:space="preserve"> (Leistungen zur Eingliederung von Selbständigen) gedeckt. Durch diese Subvention startet das Unternehmen komplett lastenfrei und ohne jegliches Verschuldungsrisiko. Der private Lebensunterhalt in der Anlaufphase (Monate 1 bis 6) wird parallel über das bewilligte </w:t>
      </w:r>
      <w:r w:rsidDel="00000000" w:rsidR="00000000" w:rsidRPr="00000000">
        <w:rPr>
          <w:b w:val="1"/>
          <w:bCs w:val="1"/>
          <w:color w:val="1f1f1f"/>
          <w:rtl w:val="0"/>
        </w:rPr>
        <w:t xml:space="preserve">Einstiegsgeld nach § 16b SGB II</w:t>
      </w:r>
      <w:r w:rsidDel="00000000" w:rsidR="00000000" w:rsidRPr="00000000">
        <w:rPr>
          <w:color w:val="1f1f1f"/>
          <w:rtl w:val="0"/>
        </w:rPr>
        <w:t xml:space="preserve"> gesichert, sodass keine Privatentnahmen den betrieblichen Cashflow im ersten Halbjahr belasten.</w:t>
      </w:r>
    </w:p>
    <w:p w:rsidR="00000000" w:rsidDel="00000000" w:rsidP="00000000" w:rsidRDefault="00000000" w:rsidRPr="00000000" w14:paraId="0000008E">
      <w:pPr>
        <w:pStyle w:val="Heading2"/>
        <w:keepNext w:val="0"/>
        <w:keepLines w:val="0"/>
        <w:widowControl w:val="0"/>
        <w:spacing w:before="0" w:line="275.9999942779541" w:lineRule="auto"/>
        <w:rPr>
          <w:b w:val="1"/>
          <w:bCs w:val="1"/>
          <w:color w:val="1f1f1f"/>
          <w:sz w:val="24"/>
          <w:szCs w:val="24"/>
        </w:rPr>
      </w:pPr>
      <w:r w:rsidDel="00000000" w:rsidR="00000000" w:rsidRPr="00000000">
        <w:rPr>
          <w:b w:val="1"/>
          <w:bCs w:val="1"/>
          <w:color w:val="1f1f1f"/>
          <w:sz w:val="24"/>
          <w:szCs w:val="24"/>
          <w:rtl w:val="0"/>
        </w:rPr>
        <w:t xml:space="preserve">6.2 Laufende Betriebsausgaben &amp; Fixkostenstruktur (OpEx)</w:t>
      </w:r>
    </w:p>
    <w:p w:rsidR="00000000" w:rsidDel="00000000" w:rsidP="00000000" w:rsidRDefault="00000000" w:rsidRPr="00000000" w14:paraId="0000008F">
      <w:pPr>
        <w:widowControl w:val="0"/>
        <w:spacing w:after="187.5" w:line="275.9999942779541" w:lineRule="auto"/>
        <w:rPr>
          <w:color w:val="1f1f1f"/>
        </w:rPr>
      </w:pPr>
      <w:r w:rsidDel="00000000" w:rsidR="00000000" w:rsidRPr="00000000">
        <w:rPr>
          <w:color w:val="1f1f1f"/>
          <w:rtl w:val="0"/>
        </w:rPr>
        <w:t xml:space="preserve">Aufgrund des ortsunabhängigen Geschäftsmodells (Home-Office) entfallen klassische Fixkosten wie gewerbliche Raummieten oder Leasingfahrzeuge komplett. Die monatliche Belastung beschränkt sich auf essenzielle digitale und rechtliche Infrastruktur:</w:t>
      </w:r>
    </w:p>
    <w:p w:rsidR="00000000" w:rsidDel="00000000" w:rsidP="00000000" w:rsidRDefault="00000000" w:rsidRPr="00000000" w14:paraId="00000090">
      <w:pPr>
        <w:widowControl w:val="0"/>
        <w:spacing w:after="120" w:line="275.9999942779541" w:lineRule="auto"/>
        <w:rPr>
          <w:b w:val="1"/>
          <w:bCs w:val="1"/>
          <w:color w:val="1f1f1f"/>
        </w:rPr>
      </w:pPr>
      <w:r w:rsidDel="00000000" w:rsidR="00000000" w:rsidRPr="00000000">
        <w:rPr>
          <w:b w:val="1"/>
          <w:bCs w:val="1"/>
          <w:color w:val="1f1f1f"/>
          <w:rtl w:val="0"/>
        </w:rPr>
        <w:t xml:space="preserve">Laufende Fixkosten (Minimal-Setup in Jahr 1):</w:t>
      </w:r>
    </w:p>
    <w:p w:rsidR="00000000" w:rsidDel="00000000" w:rsidP="00000000" w:rsidRDefault="00000000" w:rsidRPr="00000000" w14:paraId="00000091">
      <w:pPr>
        <w:widowControl w:val="0"/>
        <w:numPr>
          <w:ilvl w:val="0"/>
          <w:numId w:val="14"/>
        </w:numPr>
        <w:spacing w:after="0" w:afterAutospacing="0" w:line="275.9999942779541" w:lineRule="auto"/>
        <w:ind w:left="465" w:hanging="360"/>
        <w:rPr/>
      </w:pPr>
      <w:r w:rsidDel="00000000" w:rsidR="00000000" w:rsidRPr="00000000">
        <w:rPr>
          <w:color w:val="1f1f1f"/>
          <w:rtl w:val="0"/>
        </w:rPr>
        <w:t xml:space="preserve">Make.com, Google Workspace, KI-APIs: 80,00 €</w:t>
      </w:r>
    </w:p>
    <w:p w:rsidR="00000000" w:rsidDel="00000000" w:rsidP="00000000" w:rsidRDefault="00000000" w:rsidRPr="00000000" w14:paraId="00000092">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IT-Haftpflichtversicherung: 40,00 €</w:t>
      </w:r>
    </w:p>
    <w:p w:rsidR="00000000" w:rsidDel="00000000" w:rsidP="00000000" w:rsidRDefault="00000000" w:rsidRPr="00000000" w14:paraId="00000093">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eRecht24 Premium (Rechtssicherheit): 35,00 €</w:t>
      </w:r>
    </w:p>
    <w:p w:rsidR="00000000" w:rsidDel="00000000" w:rsidP="00000000" w:rsidRDefault="00000000" w:rsidRPr="00000000" w14:paraId="00000094">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Laufende Buchhaltung / Steuerberater: 100,00 €</w:t>
      </w:r>
    </w:p>
    <w:p w:rsidR="00000000" w:rsidDel="00000000" w:rsidP="00000000" w:rsidRDefault="00000000" w:rsidRPr="00000000" w14:paraId="00000095">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Geschäftskonto &amp; Hosting: 35,00 €</w:t>
      </w:r>
    </w:p>
    <w:p w:rsidR="00000000" w:rsidDel="00000000" w:rsidP="00000000" w:rsidRDefault="00000000" w:rsidRPr="00000000" w14:paraId="00000096">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IHK-Beitrag &amp; BG: 20,00 €</w:t>
      </w:r>
    </w:p>
    <w:p w:rsidR="00000000" w:rsidDel="00000000" w:rsidP="00000000" w:rsidRDefault="00000000" w:rsidRPr="00000000" w14:paraId="00000097">
      <w:pPr>
        <w:widowControl w:val="0"/>
        <w:numPr>
          <w:ilvl w:val="0"/>
          <w:numId w:val="14"/>
        </w:numPr>
        <w:spacing w:after="0" w:afterAutospacing="0" w:before="0" w:beforeAutospacing="0" w:line="275.9999942779541" w:lineRule="auto"/>
        <w:ind w:left="465" w:hanging="360"/>
        <w:rPr/>
      </w:pPr>
      <w:r w:rsidDel="00000000" w:rsidR="00000000" w:rsidRPr="00000000">
        <w:rPr>
          <w:color w:val="1f1f1f"/>
          <w:rtl w:val="0"/>
        </w:rPr>
        <w:t xml:space="preserve">Puffer für Sonstiges: 40,00 €</w:t>
      </w:r>
    </w:p>
    <w:p w:rsidR="00000000" w:rsidDel="00000000" w:rsidP="00000000" w:rsidRDefault="00000000" w:rsidRPr="00000000" w14:paraId="00000098">
      <w:pPr>
        <w:widowControl w:val="0"/>
        <w:numPr>
          <w:ilvl w:val="0"/>
          <w:numId w:val="14"/>
        </w:numPr>
        <w:spacing w:after="120" w:before="0" w:beforeAutospacing="0" w:line="275.9999942779541" w:lineRule="auto"/>
        <w:ind w:left="465" w:hanging="360"/>
        <w:rPr/>
      </w:pPr>
      <w:r w:rsidDel="00000000" w:rsidR="00000000" w:rsidRPr="00000000">
        <w:rPr>
          <w:b w:val="1"/>
          <w:bCs w:val="1"/>
          <w:color w:val="1f1f1f"/>
          <w:rtl w:val="0"/>
        </w:rPr>
        <w:t xml:space="preserve">Gesamte monatliche Fixkosten (Jahr 1): ca. 350,00 € (4.200,00 € p.a.)</w:t>
      </w:r>
    </w:p>
    <w:p w:rsidR="00000000" w:rsidDel="00000000" w:rsidP="00000000" w:rsidRDefault="00000000" w:rsidRPr="00000000" w14:paraId="00000099">
      <w:pPr>
        <w:widowControl w:val="0"/>
        <w:spacing w:after="187.5" w:before="120" w:line="275.9999942779541" w:lineRule="auto"/>
        <w:rPr>
          <w:color w:val="1f1f1f"/>
        </w:rPr>
      </w:pPr>
      <w:r w:rsidDel="00000000" w:rsidR="00000000" w:rsidRPr="00000000">
        <w:rPr>
          <w:i w:val="1"/>
          <w:iCs w:val="1"/>
          <w:color w:val="1f1f1f"/>
          <w:rtl w:val="0"/>
        </w:rPr>
        <w:t xml:space="preserve">Wachstumsprognose Fixkosten:</w:t>
      </w:r>
      <w:r w:rsidDel="00000000" w:rsidR="00000000" w:rsidRPr="00000000">
        <w:rPr>
          <w:color w:val="1f1f1f"/>
          <w:rtl w:val="0"/>
        </w:rPr>
        <w:t xml:space="preserve"> Im zweiten Jahr steigen die laufenden Kosten auf ca. 500,00 €/Monat (erhöhtes API-Volumen und gestiegene Steuerberaterkosten durch mehr Belege). Im dritten Jahr kalkulieren wir konservativ mit 740,00 €/Monat.</w:t>
      </w:r>
    </w:p>
    <w:p w:rsidR="00000000" w:rsidDel="00000000" w:rsidP="00000000" w:rsidRDefault="00000000" w:rsidRPr="00000000" w14:paraId="0000009A">
      <w:pPr>
        <w:pStyle w:val="Heading2"/>
        <w:keepNext w:val="0"/>
        <w:keepLines w:val="0"/>
        <w:widowControl w:val="0"/>
        <w:spacing w:before="0" w:line="275.9999942779541" w:lineRule="auto"/>
        <w:rPr>
          <w:b w:val="1"/>
          <w:bCs w:val="1"/>
          <w:color w:val="1f1f1f"/>
          <w:sz w:val="24"/>
          <w:szCs w:val="24"/>
        </w:rPr>
      </w:pPr>
      <w:r w:rsidDel="00000000" w:rsidR="00000000" w:rsidRPr="00000000">
        <w:rPr>
          <w:b w:val="1"/>
          <w:bCs w:val="1"/>
          <w:color w:val="1f1f1f"/>
          <w:sz w:val="24"/>
          <w:szCs w:val="24"/>
          <w:rtl w:val="0"/>
        </w:rPr>
        <w:t xml:space="preserve">6.3 Erlös- und Umsatzplanung (Bottom-Up-Herleitung)</w:t>
      </w:r>
    </w:p>
    <w:p w:rsidR="00000000" w:rsidDel="00000000" w:rsidP="00000000" w:rsidRDefault="00000000" w:rsidRPr="00000000" w14:paraId="0000009B">
      <w:pPr>
        <w:widowControl w:val="0"/>
        <w:spacing w:after="120" w:line="275.9999942779541" w:lineRule="auto"/>
        <w:rPr>
          <w:color w:val="1f1f1f"/>
        </w:rPr>
      </w:pPr>
      <w:r w:rsidDel="00000000" w:rsidR="00000000" w:rsidRPr="00000000">
        <w:rPr>
          <w:color w:val="1f1f1f"/>
          <w:rtl w:val="0"/>
        </w:rPr>
        <w:t xml:space="preserve">Die Erlösmechanik basiert auf „Productized Services“ (standardisierte Dienstleistungen zum Festpreis) und baut sich aus drei Umsatzsäulen zusammen:</w:t>
      </w:r>
    </w:p>
    <w:p w:rsidR="00000000" w:rsidDel="00000000" w:rsidP="00000000" w:rsidRDefault="00000000" w:rsidRPr="00000000" w14:paraId="0000009C">
      <w:pPr>
        <w:widowControl w:val="0"/>
        <w:numPr>
          <w:ilvl w:val="0"/>
          <w:numId w:val="19"/>
        </w:numPr>
        <w:spacing w:after="0" w:afterAutospacing="0" w:line="275.9999942779541" w:lineRule="auto"/>
        <w:ind w:left="465" w:hanging="360"/>
      </w:pPr>
      <w:r w:rsidDel="00000000" w:rsidR="00000000" w:rsidRPr="00000000">
        <w:rPr>
          <w:b w:val="1"/>
          <w:bCs w:val="1"/>
          <w:color w:val="1f1f1f"/>
          <w:rtl w:val="0"/>
        </w:rPr>
        <w:t xml:space="preserve">Stufe 1 – Digitales Potenzial-Audit (500,00 € Netto):</w:t>
      </w:r>
      <w:r w:rsidDel="00000000" w:rsidR="00000000" w:rsidRPr="00000000">
        <w:rPr>
          <w:color w:val="1f1f1f"/>
          <w:rtl w:val="0"/>
        </w:rPr>
        <w:t xml:space="preserve"> Vorkasse-Modell; dient als sofort liquiditätsgenerierender Türöffner.</w:t>
      </w:r>
    </w:p>
    <w:p w:rsidR="00000000" w:rsidDel="00000000" w:rsidP="00000000" w:rsidRDefault="00000000" w:rsidRPr="00000000" w14:paraId="0000009D">
      <w:pPr>
        <w:widowControl w:val="0"/>
        <w:numPr>
          <w:ilvl w:val="0"/>
          <w:numId w:val="19"/>
        </w:numPr>
        <w:spacing w:after="0" w:afterAutospacing="0" w:before="0" w:beforeAutospacing="0" w:line="275.9999942779541" w:lineRule="auto"/>
        <w:ind w:left="465" w:hanging="360"/>
      </w:pPr>
      <w:r w:rsidDel="00000000" w:rsidR="00000000" w:rsidRPr="00000000">
        <w:rPr>
          <w:b w:val="1"/>
          <w:bCs w:val="1"/>
          <w:color w:val="1f1f1f"/>
          <w:rtl w:val="0"/>
        </w:rPr>
        <w:t xml:space="preserve">Stufe 2 – Implementierungspaket (2.000,00 € Netto):</w:t>
      </w:r>
      <w:r w:rsidDel="00000000" w:rsidR="00000000" w:rsidRPr="00000000">
        <w:rPr>
          <w:color w:val="1f1f1f"/>
          <w:rtl w:val="0"/>
        </w:rPr>
        <w:t xml:space="preserve"> Hauptumsatzträger. Dank der Einbindung von staatlichen regionalen Digitalförderungen halbiert sich der Eigenanteil des Kunden in der Regel, während das Unternehmen den vollen Projektwert realisiert.</w:t>
      </w:r>
    </w:p>
    <w:p w:rsidR="00000000" w:rsidDel="00000000" w:rsidP="00000000" w:rsidRDefault="00000000" w:rsidRPr="00000000" w14:paraId="0000009E">
      <w:pPr>
        <w:widowControl w:val="0"/>
        <w:numPr>
          <w:ilvl w:val="0"/>
          <w:numId w:val="19"/>
        </w:numPr>
        <w:spacing w:after="120" w:before="0" w:beforeAutospacing="0" w:line="275.9999942779541" w:lineRule="auto"/>
        <w:ind w:left="465" w:hanging="360"/>
      </w:pPr>
      <w:r w:rsidDel="00000000" w:rsidR="00000000" w:rsidRPr="00000000">
        <w:rPr>
          <w:b w:val="1"/>
          <w:bCs w:val="1"/>
          <w:color w:val="1f1f1f"/>
          <w:rtl w:val="0"/>
        </w:rPr>
        <w:t xml:space="preserve">Stufe 3 – AaaS-Retainer (200,00 € Netto / Monat):</w:t>
      </w:r>
      <w:r w:rsidDel="00000000" w:rsidR="00000000" w:rsidRPr="00000000">
        <w:rPr>
          <w:color w:val="1f1f1f"/>
          <w:rtl w:val="0"/>
        </w:rPr>
        <w:t xml:space="preserve"> Dauerhafte Betreuung für Bestandskunden. Generiert wiederkehrende Umsätze (MRR - Monthly Recurring Revenue).</w:t>
      </w:r>
    </w:p>
    <w:p w:rsidR="00000000" w:rsidDel="00000000" w:rsidP="00000000" w:rsidRDefault="00000000" w:rsidRPr="00000000" w14:paraId="0000009F">
      <w:pPr>
        <w:widowControl w:val="0"/>
        <w:spacing w:after="120" w:before="120" w:line="275.9999942779541" w:lineRule="auto"/>
        <w:rPr>
          <w:b w:val="1"/>
          <w:bCs w:val="1"/>
          <w:color w:val="1f1f1f"/>
        </w:rPr>
      </w:pPr>
      <w:r w:rsidDel="00000000" w:rsidR="00000000" w:rsidRPr="00000000">
        <w:rPr>
          <w:b w:val="1"/>
          <w:bCs w:val="1"/>
          <w:color w:val="1f1f1f"/>
          <w:rtl w:val="0"/>
        </w:rPr>
        <w:t xml:space="preserve">Umsatzentwicklung (Konservative Annahme):</w:t>
      </w:r>
    </w:p>
    <w:p w:rsidR="00000000" w:rsidDel="00000000" w:rsidP="00000000" w:rsidRDefault="00000000" w:rsidRPr="00000000" w14:paraId="000000A0">
      <w:pPr>
        <w:widowControl w:val="0"/>
        <w:numPr>
          <w:ilvl w:val="0"/>
          <w:numId w:val="20"/>
        </w:numPr>
        <w:spacing w:after="0" w:afterAutospacing="0" w:line="275.9999942779541" w:lineRule="auto"/>
        <w:ind w:left="465" w:hanging="360"/>
      </w:pPr>
      <w:r w:rsidDel="00000000" w:rsidR="00000000" w:rsidRPr="00000000">
        <w:rPr>
          <w:b w:val="1"/>
          <w:bCs w:val="1"/>
          <w:color w:val="1f1f1f"/>
          <w:rtl w:val="0"/>
        </w:rPr>
        <w:t xml:space="preserve">Jahr 1:</w:t>
      </w:r>
      <w:r w:rsidDel="00000000" w:rsidR="00000000" w:rsidRPr="00000000">
        <w:rPr>
          <w:color w:val="1f1f1f"/>
          <w:rtl w:val="0"/>
        </w:rPr>
        <w:t xml:space="preserve"> 18 Audits (9.000 €) + 12 Setups (24.000 €) + 10 aktive Retainer zum Jahresende (8.400 € kumuliert) = </w:t>
      </w:r>
      <w:r w:rsidDel="00000000" w:rsidR="00000000" w:rsidRPr="00000000">
        <w:rPr>
          <w:b w:val="1"/>
          <w:bCs w:val="1"/>
          <w:color w:val="1f1f1f"/>
          <w:rtl w:val="0"/>
        </w:rPr>
        <w:t xml:space="preserve">41.400,00 € Netto</w:t>
      </w:r>
    </w:p>
    <w:p w:rsidR="00000000" w:rsidDel="00000000" w:rsidP="00000000" w:rsidRDefault="00000000" w:rsidRPr="00000000" w14:paraId="000000A1">
      <w:pPr>
        <w:widowControl w:val="0"/>
        <w:numPr>
          <w:ilvl w:val="0"/>
          <w:numId w:val="20"/>
        </w:numPr>
        <w:spacing w:after="0" w:afterAutospacing="0" w:before="0" w:beforeAutospacing="0" w:line="275.9999942779541" w:lineRule="auto"/>
        <w:ind w:left="465" w:hanging="360"/>
      </w:pPr>
      <w:r w:rsidDel="00000000" w:rsidR="00000000" w:rsidRPr="00000000">
        <w:rPr>
          <w:b w:val="1"/>
          <w:bCs w:val="1"/>
          <w:color w:val="1f1f1f"/>
          <w:rtl w:val="0"/>
        </w:rPr>
        <w:t xml:space="preserve">Jahr 2:</w:t>
      </w:r>
      <w:r w:rsidDel="00000000" w:rsidR="00000000" w:rsidRPr="00000000">
        <w:rPr>
          <w:color w:val="1f1f1f"/>
          <w:rtl w:val="0"/>
        </w:rPr>
        <w:t xml:space="preserve"> 30 Audits (15.000 €) + 22 Setups (44.000 €) + 25 aktive Retainer zum Jahresende (31.200 € kumuliert) = </w:t>
      </w:r>
      <w:r w:rsidDel="00000000" w:rsidR="00000000" w:rsidRPr="00000000">
        <w:rPr>
          <w:b w:val="1"/>
          <w:bCs w:val="1"/>
          <w:color w:val="1f1f1f"/>
          <w:rtl w:val="0"/>
        </w:rPr>
        <w:t xml:space="preserve">90.200,00 € Netto</w:t>
      </w:r>
    </w:p>
    <w:p w:rsidR="00000000" w:rsidDel="00000000" w:rsidP="00000000" w:rsidRDefault="00000000" w:rsidRPr="00000000" w14:paraId="000000A2">
      <w:pPr>
        <w:widowControl w:val="0"/>
        <w:numPr>
          <w:ilvl w:val="0"/>
          <w:numId w:val="20"/>
        </w:numPr>
        <w:spacing w:after="120" w:before="0" w:beforeAutospacing="0" w:line="275.9999942779541" w:lineRule="auto"/>
        <w:ind w:left="465" w:hanging="360"/>
      </w:pPr>
      <w:r w:rsidDel="00000000" w:rsidR="00000000" w:rsidRPr="00000000">
        <w:rPr>
          <w:b w:val="1"/>
          <w:bCs w:val="1"/>
          <w:color w:val="1f1f1f"/>
          <w:rtl w:val="0"/>
        </w:rPr>
        <w:t xml:space="preserve">Jahr 3:</w:t>
      </w:r>
      <w:r w:rsidDel="00000000" w:rsidR="00000000" w:rsidRPr="00000000">
        <w:rPr>
          <w:color w:val="1f1f1f"/>
          <w:rtl w:val="0"/>
        </w:rPr>
        <w:t xml:space="preserve"> 40 Audits (20.000 €) + 32 Setups (64.000 €) + 45 aktive Retainer zum Jahresende (66.000 € kumuliert) = </w:t>
      </w:r>
      <w:r w:rsidDel="00000000" w:rsidR="00000000" w:rsidRPr="00000000">
        <w:rPr>
          <w:b w:val="1"/>
          <w:bCs w:val="1"/>
          <w:color w:val="1f1f1f"/>
          <w:rtl w:val="0"/>
        </w:rPr>
        <w:t xml:space="preserve">150.000,00 € Netto</w:t>
      </w:r>
    </w:p>
    <w:p w:rsidR="00000000" w:rsidDel="00000000" w:rsidP="00000000" w:rsidRDefault="00000000" w:rsidRPr="00000000" w14:paraId="000000A3">
      <w:pPr>
        <w:pStyle w:val="Heading2"/>
        <w:keepNext w:val="0"/>
        <w:keepLines w:val="0"/>
        <w:widowControl w:val="0"/>
        <w:spacing w:before="120" w:line="275.9999942779541" w:lineRule="auto"/>
        <w:rPr>
          <w:b w:val="1"/>
          <w:bCs w:val="1"/>
          <w:color w:val="1f1f1f"/>
          <w:sz w:val="24"/>
          <w:szCs w:val="24"/>
        </w:rPr>
      </w:pPr>
      <w:r w:rsidDel="00000000" w:rsidR="00000000" w:rsidRPr="00000000">
        <w:rPr>
          <w:b w:val="1"/>
          <w:bCs w:val="1"/>
          <w:color w:val="1f1f1f"/>
          <w:sz w:val="24"/>
          <w:szCs w:val="24"/>
          <w:rtl w:val="0"/>
        </w:rPr>
        <w:t xml:space="preserve">6.4 Rentabilitätsrechnung für die Jahre 1 bis 3 (GuV-Vorschau)</w:t>
      </w:r>
    </w:p>
    <w:p w:rsidR="00000000" w:rsidDel="00000000" w:rsidP="00000000" w:rsidRDefault="00000000" w:rsidRPr="00000000" w14:paraId="000000A4">
      <w:pPr>
        <w:widowControl w:val="0"/>
        <w:spacing w:after="187.5" w:line="275.9999942779541" w:lineRule="auto"/>
        <w:rPr>
          <w:color w:val="1f1f1f"/>
        </w:rPr>
      </w:pPr>
      <w:r w:rsidDel="00000000" w:rsidR="00000000" w:rsidRPr="00000000">
        <w:rPr>
          <w:color w:val="1f1f1f"/>
          <w:rtl w:val="0"/>
        </w:rPr>
        <w:t xml:space="preserve">Die folgende Aufstellung zeigt die hohe Skalierbarkeit des Modells. Die Geschäftsführervergütung wird ab Monat 7 angesetzt (nach Auslaufen des Einstiegsgeldes).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b w:val="1"/>
                <w:bCs w:val="1"/>
                <w:color w:val="1f1f1f"/>
              </w:rPr>
            </w:pPr>
            <w:r w:rsidDel="00000000" w:rsidR="00000000" w:rsidRPr="00000000">
              <w:rPr>
                <w:b w:val="1"/>
                <w:bCs w:val="1"/>
                <w:color w:val="1f1f1f"/>
                <w:rtl w:val="0"/>
              </w:rPr>
              <w:t xml:space="preserve">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b w:val="1"/>
                <w:bCs w:val="1"/>
                <w:color w:val="1f1f1f"/>
              </w:rPr>
            </w:pPr>
            <w:r w:rsidDel="00000000" w:rsidR="00000000" w:rsidRPr="00000000">
              <w:rPr>
                <w:b w:val="1"/>
                <w:bCs w:val="1"/>
                <w:color w:val="1f1f1f"/>
                <w:rtl w:val="0"/>
              </w:rPr>
              <w:t xml:space="preserve">Jahr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b w:val="1"/>
                <w:bCs w:val="1"/>
                <w:color w:val="1f1f1f"/>
              </w:rPr>
            </w:pPr>
            <w:r w:rsidDel="00000000" w:rsidR="00000000" w:rsidRPr="00000000">
              <w:rPr>
                <w:b w:val="1"/>
                <w:bCs w:val="1"/>
                <w:color w:val="1f1f1f"/>
                <w:rtl w:val="0"/>
              </w:rPr>
              <w:t xml:space="preserve">Jahr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b w:val="1"/>
                <w:bCs w:val="1"/>
                <w:color w:val="1f1f1f"/>
              </w:rPr>
            </w:pPr>
            <w:r w:rsidDel="00000000" w:rsidR="00000000" w:rsidRPr="00000000">
              <w:rPr>
                <w:b w:val="1"/>
                <w:bCs w:val="1"/>
                <w:color w:val="1f1f1f"/>
                <w:rtl w:val="0"/>
              </w:rPr>
              <w:t xml:space="preserve">Jahr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widowControl w:val="0"/>
              <w:spacing w:line="275.9999942779541" w:lineRule="auto"/>
              <w:rPr>
                <w:b w:val="1"/>
                <w:bCs w:val="1"/>
                <w:color w:val="1f1f1f"/>
              </w:rPr>
            </w:pPr>
            <w:r w:rsidDel="00000000" w:rsidR="00000000" w:rsidRPr="00000000">
              <w:rPr>
                <w:b w:val="1"/>
                <w:bCs w:val="1"/>
                <w:color w:val="1f1f1f"/>
                <w:rtl w:val="0"/>
              </w:rPr>
              <w:t xml:space="preserve">Umsatzerlöse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widowControl w:val="0"/>
              <w:spacing w:line="275.9999942779541" w:lineRule="auto"/>
              <w:rPr>
                <w:b w:val="1"/>
                <w:bCs w:val="1"/>
                <w:color w:val="1f1f1f"/>
              </w:rPr>
            </w:pPr>
            <w:r w:rsidDel="00000000" w:rsidR="00000000" w:rsidRPr="00000000">
              <w:rPr>
                <w:b w:val="1"/>
                <w:bCs w:val="1"/>
                <w:color w:val="1f1f1f"/>
                <w:rtl w:val="0"/>
              </w:rPr>
              <w:t xml:space="preserve">41.400,00 €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widowControl w:val="0"/>
              <w:spacing w:line="275.9999942779541" w:lineRule="auto"/>
              <w:rPr>
                <w:b w:val="1"/>
                <w:bCs w:val="1"/>
                <w:color w:val="1f1f1f"/>
              </w:rPr>
            </w:pPr>
            <w:r w:rsidDel="00000000" w:rsidR="00000000" w:rsidRPr="00000000">
              <w:rPr>
                <w:b w:val="1"/>
                <w:bCs w:val="1"/>
                <w:color w:val="1f1f1f"/>
                <w:rtl w:val="0"/>
              </w:rPr>
              <w:t xml:space="preserve">90.200,00 €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widowControl w:val="0"/>
              <w:spacing w:line="275.9999942779541" w:lineRule="auto"/>
              <w:rPr>
                <w:b w:val="1"/>
                <w:bCs w:val="1"/>
                <w:color w:val="1f1f1f"/>
              </w:rPr>
            </w:pPr>
            <w:r w:rsidDel="00000000" w:rsidR="00000000" w:rsidRPr="00000000">
              <w:rPr>
                <w:b w:val="1"/>
                <w:bCs w:val="1"/>
                <w:color w:val="1f1f1f"/>
                <w:rtl w:val="0"/>
              </w:rPr>
              <w:t xml:space="preserve">150.000,00 €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widowControl w:val="0"/>
              <w:spacing w:line="275.9999942779541" w:lineRule="auto"/>
              <w:rPr>
                <w:color w:val="1f1f1f"/>
              </w:rPr>
            </w:pPr>
            <w:r w:rsidDel="00000000" w:rsidR="00000000" w:rsidRPr="00000000">
              <w:rPr>
                <w:color w:val="1f1f1f"/>
                <w:rtl w:val="0"/>
              </w:rPr>
              <w:t xml:space="preserve">Variable Kosten (Lizenzen, API –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line="275.9999942779541" w:lineRule="auto"/>
              <w:rPr>
                <w:color w:val="1f1f1f"/>
              </w:rPr>
            </w:pPr>
            <w:r w:rsidDel="00000000" w:rsidR="00000000" w:rsidRPr="00000000">
              <w:rPr>
                <w:color w:val="1f1f1f"/>
                <w:rtl w:val="0"/>
              </w:rPr>
              <w:t xml:space="preserve">- 4.140,00 €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line="275.9999942779541" w:lineRule="auto"/>
              <w:rPr>
                <w:color w:val="1f1f1f"/>
              </w:rPr>
            </w:pPr>
            <w:r w:rsidDel="00000000" w:rsidR="00000000" w:rsidRPr="00000000">
              <w:rPr>
                <w:color w:val="1f1f1f"/>
                <w:rtl w:val="0"/>
              </w:rPr>
              <w:t xml:space="preserve">- 9.020,00 €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line="275.9999942779541" w:lineRule="auto"/>
              <w:rPr>
                <w:color w:val="1f1f1f"/>
              </w:rPr>
            </w:pPr>
            <w:r w:rsidDel="00000000" w:rsidR="00000000" w:rsidRPr="00000000">
              <w:rPr>
                <w:color w:val="1f1f1f"/>
                <w:rtl w:val="0"/>
              </w:rPr>
              <w:t xml:space="preserve">- 15.000,00 €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line="275.9999942779541" w:lineRule="auto"/>
              <w:rPr>
                <w:b w:val="1"/>
                <w:bCs w:val="1"/>
                <w:color w:val="1f1f1f"/>
              </w:rPr>
            </w:pPr>
            <w:r w:rsidDel="00000000" w:rsidR="00000000" w:rsidRPr="00000000">
              <w:rPr>
                <w:b w:val="1"/>
                <w:bCs w:val="1"/>
                <w:color w:val="1f1f1f"/>
                <w:rtl w:val="0"/>
              </w:rPr>
              <w:t xml:space="preserve">Rohertrag (Deckungsbeitrag)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widowControl w:val="0"/>
              <w:spacing w:line="275.9999942779541" w:lineRule="auto"/>
              <w:rPr>
                <w:b w:val="1"/>
                <w:bCs w:val="1"/>
                <w:color w:val="1f1f1f"/>
              </w:rPr>
            </w:pPr>
            <w:r w:rsidDel="00000000" w:rsidR="00000000" w:rsidRPr="00000000">
              <w:rPr>
                <w:b w:val="1"/>
                <w:bCs w:val="1"/>
                <w:color w:val="1f1f1f"/>
                <w:rtl w:val="0"/>
              </w:rPr>
              <w:t xml:space="preserve">37.260,00 €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widowControl w:val="0"/>
              <w:spacing w:line="275.9999942779541" w:lineRule="auto"/>
              <w:rPr>
                <w:b w:val="1"/>
                <w:bCs w:val="1"/>
                <w:color w:val="1f1f1f"/>
              </w:rPr>
            </w:pPr>
            <w:r w:rsidDel="00000000" w:rsidR="00000000" w:rsidRPr="00000000">
              <w:rPr>
                <w:b w:val="1"/>
                <w:bCs w:val="1"/>
                <w:color w:val="1f1f1f"/>
                <w:rtl w:val="0"/>
              </w:rPr>
              <w:t xml:space="preserve">81.180,00 €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widowControl w:val="0"/>
              <w:spacing w:line="275.9999942779541" w:lineRule="auto"/>
              <w:rPr>
                <w:b w:val="1"/>
                <w:bCs w:val="1"/>
                <w:color w:val="1f1f1f"/>
              </w:rPr>
            </w:pPr>
            <w:r w:rsidDel="00000000" w:rsidR="00000000" w:rsidRPr="00000000">
              <w:rPr>
                <w:b w:val="1"/>
                <w:bCs w:val="1"/>
                <w:color w:val="1f1f1f"/>
                <w:rtl w:val="0"/>
              </w:rPr>
              <w:t xml:space="preserve">135.000,00 €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widowControl w:val="0"/>
              <w:spacing w:line="275.9999942779541" w:lineRule="auto"/>
              <w:rPr>
                <w:color w:val="1f1f1f"/>
              </w:rPr>
            </w:pPr>
            <w:r w:rsidDel="00000000" w:rsidR="00000000" w:rsidRPr="00000000">
              <w:rPr>
                <w:color w:val="1f1f1f"/>
                <w:rtl w:val="0"/>
              </w:rPr>
              <w:t xml:space="preserve">Laufende Fixkosten (OpEx)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widowControl w:val="0"/>
              <w:spacing w:line="275.9999942779541" w:lineRule="auto"/>
              <w:rPr>
                <w:color w:val="1f1f1f"/>
              </w:rPr>
            </w:pPr>
            <w:r w:rsidDel="00000000" w:rsidR="00000000" w:rsidRPr="00000000">
              <w:rPr>
                <w:color w:val="1f1f1f"/>
                <w:rtl w:val="0"/>
              </w:rPr>
              <w:t xml:space="preserve">- 4.200,00 €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widowControl w:val="0"/>
              <w:spacing w:line="275.9999942779541" w:lineRule="auto"/>
              <w:rPr>
                <w:color w:val="1f1f1f"/>
              </w:rPr>
            </w:pPr>
            <w:r w:rsidDel="00000000" w:rsidR="00000000" w:rsidRPr="00000000">
              <w:rPr>
                <w:color w:val="1f1f1f"/>
                <w:rtl w:val="0"/>
              </w:rPr>
              <w:t xml:space="preserve">- 6.000,00 €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widowControl w:val="0"/>
              <w:spacing w:line="275.9999942779541" w:lineRule="auto"/>
              <w:rPr>
                <w:color w:val="1f1f1f"/>
              </w:rPr>
            </w:pPr>
            <w:r w:rsidDel="00000000" w:rsidR="00000000" w:rsidRPr="00000000">
              <w:rPr>
                <w:color w:val="1f1f1f"/>
                <w:rtl w:val="0"/>
              </w:rPr>
              <w:t xml:space="preserve">- 8.880,00 €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widowControl w:val="0"/>
              <w:spacing w:line="275.9999942779541" w:lineRule="auto"/>
              <w:rPr>
                <w:b w:val="1"/>
                <w:bCs w:val="1"/>
                <w:color w:val="1f1f1f"/>
              </w:rPr>
            </w:pPr>
            <w:r w:rsidDel="00000000" w:rsidR="00000000" w:rsidRPr="00000000">
              <w:rPr>
                <w:b w:val="1"/>
                <w:bCs w:val="1"/>
                <w:color w:val="1f1f1f"/>
                <w:rtl w:val="0"/>
              </w:rPr>
              <w:t xml:space="preserve">EBITDA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widowControl w:val="0"/>
              <w:spacing w:line="275.9999942779541" w:lineRule="auto"/>
              <w:rPr>
                <w:b w:val="1"/>
                <w:bCs w:val="1"/>
                <w:color w:val="1f1f1f"/>
              </w:rPr>
            </w:pPr>
            <w:r w:rsidDel="00000000" w:rsidR="00000000" w:rsidRPr="00000000">
              <w:rPr>
                <w:b w:val="1"/>
                <w:bCs w:val="1"/>
                <w:color w:val="1f1f1f"/>
                <w:rtl w:val="0"/>
              </w:rPr>
              <w:t xml:space="preserve">33.060,00 €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widowControl w:val="0"/>
              <w:spacing w:line="275.9999942779541" w:lineRule="auto"/>
              <w:rPr>
                <w:b w:val="1"/>
                <w:bCs w:val="1"/>
                <w:color w:val="1f1f1f"/>
              </w:rPr>
            </w:pPr>
            <w:r w:rsidDel="00000000" w:rsidR="00000000" w:rsidRPr="00000000">
              <w:rPr>
                <w:b w:val="1"/>
                <w:bCs w:val="1"/>
                <w:color w:val="1f1f1f"/>
                <w:rtl w:val="0"/>
              </w:rPr>
              <w:t xml:space="preserve">75.180,00 €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widowControl w:val="0"/>
              <w:spacing w:line="275.9999942779541" w:lineRule="auto"/>
              <w:rPr>
                <w:b w:val="1"/>
                <w:bCs w:val="1"/>
                <w:color w:val="1f1f1f"/>
              </w:rPr>
            </w:pPr>
            <w:r w:rsidDel="00000000" w:rsidR="00000000" w:rsidRPr="00000000">
              <w:rPr>
                <w:b w:val="1"/>
                <w:bCs w:val="1"/>
                <w:color w:val="1f1f1f"/>
                <w:rtl w:val="0"/>
              </w:rPr>
              <w:t xml:space="preserve">126.120,00 €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widowControl w:val="0"/>
              <w:spacing w:line="275.9999942779541" w:lineRule="auto"/>
              <w:rPr>
                <w:color w:val="1f1f1f"/>
              </w:rPr>
            </w:pPr>
            <w:r w:rsidDel="00000000" w:rsidR="00000000" w:rsidRPr="00000000">
              <w:rPr>
                <w:color w:val="1f1f1f"/>
                <w:rtl w:val="0"/>
              </w:rPr>
              <w:t xml:space="preserve">Geschäftsführer-Vergütung (Ab M7)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widowControl w:val="0"/>
              <w:spacing w:line="275.9999942779541" w:lineRule="auto"/>
              <w:rPr>
                <w:color w:val="1f1f1f"/>
              </w:rPr>
            </w:pPr>
            <w:r w:rsidDel="00000000" w:rsidR="00000000" w:rsidRPr="00000000">
              <w:rPr>
                <w:color w:val="1f1f1f"/>
                <w:rtl w:val="0"/>
              </w:rPr>
              <w:t xml:space="preserve">- 13.800,00 €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widowControl w:val="0"/>
              <w:spacing w:line="275.9999942779541" w:lineRule="auto"/>
              <w:rPr>
                <w:color w:val="1f1f1f"/>
              </w:rPr>
            </w:pPr>
            <w:r w:rsidDel="00000000" w:rsidR="00000000" w:rsidRPr="00000000">
              <w:rPr>
                <w:color w:val="1f1f1f"/>
                <w:rtl w:val="0"/>
              </w:rPr>
              <w:t xml:space="preserve">- 27.600,00 €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widowControl w:val="0"/>
              <w:spacing w:line="275.9999942779541" w:lineRule="auto"/>
              <w:rPr>
                <w:color w:val="1f1f1f"/>
              </w:rPr>
            </w:pPr>
            <w:r w:rsidDel="00000000" w:rsidR="00000000" w:rsidRPr="00000000">
              <w:rPr>
                <w:color w:val="1f1f1f"/>
                <w:rtl w:val="0"/>
              </w:rPr>
              <w:t xml:space="preserve">- 36.000,00 €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widowControl w:val="0"/>
              <w:spacing w:line="275.9999942779541" w:lineRule="auto"/>
              <w:rPr>
                <w:b w:val="1"/>
                <w:bCs w:val="1"/>
                <w:color w:val="1f1f1f"/>
              </w:rPr>
            </w:pPr>
            <w:r w:rsidDel="00000000" w:rsidR="00000000" w:rsidRPr="00000000">
              <w:rPr>
                <w:b w:val="1"/>
                <w:bCs w:val="1"/>
                <w:color w:val="1f1f1f"/>
                <w:rtl w:val="0"/>
              </w:rPr>
              <w:t xml:space="preserve">Ergebnis vor Steuern (EBT)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line="275.9999942779541" w:lineRule="auto"/>
              <w:rPr>
                <w:b w:val="1"/>
                <w:bCs w:val="1"/>
                <w:color w:val="1f1f1f"/>
              </w:rPr>
            </w:pPr>
            <w:r w:rsidDel="00000000" w:rsidR="00000000" w:rsidRPr="00000000">
              <w:rPr>
                <w:b w:val="1"/>
                <w:bCs w:val="1"/>
                <w:color w:val="1f1f1f"/>
                <w:rtl w:val="0"/>
              </w:rPr>
              <w:t xml:space="preserve">19.260,00 €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line="275.9999942779541" w:lineRule="auto"/>
              <w:rPr>
                <w:b w:val="1"/>
                <w:bCs w:val="1"/>
                <w:color w:val="1f1f1f"/>
              </w:rPr>
            </w:pPr>
            <w:r w:rsidDel="00000000" w:rsidR="00000000" w:rsidRPr="00000000">
              <w:rPr>
                <w:b w:val="1"/>
                <w:bCs w:val="1"/>
                <w:color w:val="1f1f1f"/>
                <w:rtl w:val="0"/>
              </w:rPr>
              <w:t xml:space="preserve">47.580,00 €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widowControl w:val="0"/>
              <w:spacing w:line="275.9999942779541" w:lineRule="auto"/>
              <w:rPr>
                <w:b w:val="1"/>
                <w:bCs w:val="1"/>
                <w:color w:val="1f1f1f"/>
              </w:rPr>
            </w:pPr>
            <w:r w:rsidDel="00000000" w:rsidR="00000000" w:rsidRPr="00000000">
              <w:rPr>
                <w:b w:val="1"/>
                <w:bCs w:val="1"/>
                <w:color w:val="1f1f1f"/>
                <w:rtl w:val="0"/>
              </w:rPr>
              <w:t xml:space="preserve">90.120,00 €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widowControl w:val="0"/>
              <w:spacing w:line="275.9999942779541" w:lineRule="auto"/>
              <w:rPr>
                <w:color w:val="1f1f1f"/>
              </w:rPr>
            </w:pPr>
            <w:r w:rsidDel="00000000" w:rsidR="00000000" w:rsidRPr="00000000">
              <w:rPr>
                <w:color w:val="1f1f1f"/>
                <w:rtl w:val="0"/>
              </w:rPr>
              <w:t xml:space="preserve">Steuerrückstellung (KSt, GewSt – ca. 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spacing w:line="275.9999942779541" w:lineRule="auto"/>
              <w:rPr>
                <w:color w:val="1f1f1f"/>
              </w:rPr>
            </w:pPr>
            <w:r w:rsidDel="00000000" w:rsidR="00000000" w:rsidRPr="00000000">
              <w:rPr>
                <w:color w:val="1f1f1f"/>
                <w:rtl w:val="0"/>
              </w:rPr>
              <w:t xml:space="preserve">- 5.778,00 €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line="275.9999942779541" w:lineRule="auto"/>
              <w:rPr>
                <w:color w:val="1f1f1f"/>
              </w:rPr>
            </w:pPr>
            <w:r w:rsidDel="00000000" w:rsidR="00000000" w:rsidRPr="00000000">
              <w:rPr>
                <w:color w:val="1f1f1f"/>
                <w:rtl w:val="0"/>
              </w:rPr>
              <w:t xml:space="preserve">- 14.274,00 €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line="275.9999942779541" w:lineRule="auto"/>
              <w:rPr>
                <w:color w:val="1f1f1f"/>
              </w:rPr>
            </w:pPr>
            <w:r w:rsidDel="00000000" w:rsidR="00000000" w:rsidRPr="00000000">
              <w:rPr>
                <w:color w:val="1f1f1f"/>
                <w:rtl w:val="0"/>
              </w:rPr>
              <w:t xml:space="preserve">- 27.036,00 €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line="275.9999942779541" w:lineRule="auto"/>
              <w:rPr>
                <w:b w:val="1"/>
                <w:bCs w:val="1"/>
                <w:color w:val="1f1f1f"/>
              </w:rPr>
            </w:pPr>
            <w:r w:rsidDel="00000000" w:rsidR="00000000" w:rsidRPr="00000000">
              <w:rPr>
                <w:b w:val="1"/>
                <w:bCs w:val="1"/>
                <w:color w:val="1f1f1f"/>
                <w:rtl w:val="0"/>
              </w:rPr>
              <w:t xml:space="preserve">Jahresüberschuss (Netto)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line="275.9999942779541" w:lineRule="auto"/>
              <w:rPr>
                <w:b w:val="1"/>
                <w:bCs w:val="1"/>
                <w:color w:val="1f1f1f"/>
              </w:rPr>
            </w:pPr>
            <w:r w:rsidDel="00000000" w:rsidR="00000000" w:rsidRPr="00000000">
              <w:rPr>
                <w:b w:val="1"/>
                <w:bCs w:val="1"/>
                <w:color w:val="1f1f1f"/>
                <w:rtl w:val="0"/>
              </w:rPr>
              <w:t xml:space="preserve">13.482,00 €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line="275.9999942779541" w:lineRule="auto"/>
              <w:rPr>
                <w:b w:val="1"/>
                <w:bCs w:val="1"/>
                <w:color w:val="1f1f1f"/>
              </w:rPr>
            </w:pPr>
            <w:r w:rsidDel="00000000" w:rsidR="00000000" w:rsidRPr="00000000">
              <w:rPr>
                <w:b w:val="1"/>
                <w:bCs w:val="1"/>
                <w:color w:val="1f1f1f"/>
                <w:rtl w:val="0"/>
              </w:rPr>
              <w:t xml:space="preserve">33.306,00 €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widowControl w:val="0"/>
              <w:spacing w:line="275.9999942779541" w:lineRule="auto"/>
              <w:rPr>
                <w:b w:val="1"/>
                <w:bCs w:val="1"/>
                <w:color w:val="1f1f1f"/>
              </w:rPr>
            </w:pPr>
            <w:r w:rsidDel="00000000" w:rsidR="00000000" w:rsidRPr="00000000">
              <w:rPr>
                <w:b w:val="1"/>
                <w:bCs w:val="1"/>
                <w:color w:val="1f1f1f"/>
                <w:rtl w:val="0"/>
              </w:rPr>
              <w:t xml:space="preserve">63.084,00 €</w:t>
            </w:r>
          </w:p>
        </w:tc>
      </w:tr>
    </w:tbl>
    <w:p w:rsidR="00000000" w:rsidDel="00000000" w:rsidP="00000000" w:rsidRDefault="00000000" w:rsidRPr="00000000" w14:paraId="000000CD">
      <w:pPr>
        <w:widowControl w:val="0"/>
        <w:spacing w:after="187.5" w:before="480" w:line="275.9999942779541" w:lineRule="auto"/>
        <w:rPr>
          <w:i w:val="1"/>
          <w:iCs w:val="1"/>
          <w:color w:val="1f1f1f"/>
        </w:rPr>
      </w:pPr>
      <w:r w:rsidDel="00000000" w:rsidR="00000000" w:rsidRPr="00000000">
        <w:rPr>
          <w:i w:val="1"/>
          <w:iCs w:val="1"/>
          <w:color w:val="1f1f1f"/>
          <w:rtl w:val="0"/>
        </w:rPr>
        <w:t xml:space="preserve">(Hinweis: Sofern die Rechtsform in der Initialphase noch nicht in eine UG umgewandelt wurde, entfallen die Körperschafts- und Gewerbesteuer auf Unternehmensebene; das EBT stellt in diesem Fall den Gewinn aus Gewerbebetrieb dar, welcher der Einkommensteuer des Gründers unterliegt.)</w:t>
      </w:r>
    </w:p>
    <w:p w:rsidR="00000000" w:rsidDel="00000000" w:rsidP="00000000" w:rsidRDefault="00000000" w:rsidRPr="00000000" w14:paraId="000000CE">
      <w:pPr>
        <w:pStyle w:val="Heading2"/>
        <w:keepNext w:val="0"/>
        <w:keepLines w:val="0"/>
        <w:widowControl w:val="0"/>
        <w:spacing w:before="0" w:line="275.9999942779541" w:lineRule="auto"/>
        <w:rPr>
          <w:b w:val="1"/>
          <w:bCs w:val="1"/>
          <w:color w:val="1f1f1f"/>
          <w:sz w:val="24"/>
          <w:szCs w:val="24"/>
        </w:rPr>
      </w:pPr>
      <w:r w:rsidDel="00000000" w:rsidR="00000000" w:rsidRPr="00000000">
        <w:rPr>
          <w:b w:val="1"/>
          <w:bCs w:val="1"/>
          <w:color w:val="1f1f1f"/>
          <w:sz w:val="24"/>
          <w:szCs w:val="24"/>
          <w:rtl w:val="0"/>
        </w:rPr>
        <w:t xml:space="preserve">6.5 Detaillierter 12-Monats-Liquiditätsplan</w:t>
      </w:r>
    </w:p>
    <w:p w:rsidR="00000000" w:rsidDel="00000000" w:rsidP="00000000" w:rsidRDefault="00000000" w:rsidRPr="00000000" w14:paraId="000000CF">
      <w:pPr>
        <w:widowControl w:val="0"/>
        <w:spacing w:after="187.5" w:line="275.9999942779541" w:lineRule="auto"/>
        <w:rPr>
          <w:color w:val="1f1f1f"/>
        </w:rPr>
      </w:pPr>
      <w:r w:rsidDel="00000000" w:rsidR="00000000" w:rsidRPr="00000000">
        <w:rPr>
          <w:color w:val="1f1f1f"/>
          <w:rtl w:val="0"/>
        </w:rPr>
        <w:t xml:space="preserve">Um nachzuweisen, dass es in der unternehmerischen Startphase (trotz 0,00 € Eigenkapital) zu keinem Zeitpunkt zu Liquiditätsengpässen kommt, wurde ein detaillierter Liquiditätsplan erstellt. Der Zahlungsfluss für Audits erfolgt per Vorkasse, was sofortige positive Salden erzeugt.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b w:val="1"/>
                <w:bCs w:val="1"/>
                <w:color w:val="1f1f1f"/>
              </w:rPr>
            </w:pPr>
            <w:r w:rsidDel="00000000" w:rsidR="00000000" w:rsidRPr="00000000">
              <w:rPr>
                <w:b w:val="1"/>
                <w:bCs w:val="1"/>
                <w:color w:val="1f1f1f"/>
                <w:rtl w:val="0"/>
              </w:rPr>
              <w:t xml:space="preserve">Monat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b w:val="1"/>
                <w:bCs w:val="1"/>
                <w:color w:val="1f1f1f"/>
              </w:rPr>
            </w:pPr>
            <w:r w:rsidDel="00000000" w:rsidR="00000000" w:rsidRPr="00000000">
              <w:rPr>
                <w:b w:val="1"/>
                <w:bCs w:val="1"/>
                <w:color w:val="1f1f1f"/>
                <w:rtl w:val="0"/>
              </w:rPr>
              <w:t xml:space="preserve">Anfangsbestand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b w:val="1"/>
                <w:bCs w:val="1"/>
                <w:color w:val="1f1f1f"/>
              </w:rPr>
            </w:pPr>
            <w:r w:rsidDel="00000000" w:rsidR="00000000" w:rsidRPr="00000000">
              <w:rPr>
                <w:b w:val="1"/>
                <w:bCs w:val="1"/>
                <w:color w:val="1f1f1f"/>
                <w:rtl w:val="0"/>
              </w:rPr>
              <w:t xml:space="preserve">+ Zuschuss § 16c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b w:val="1"/>
                <w:bCs w:val="1"/>
                <w:color w:val="1f1f1f"/>
              </w:rPr>
            </w:pPr>
            <w:r w:rsidDel="00000000" w:rsidR="00000000" w:rsidRPr="00000000">
              <w:rPr>
                <w:b w:val="1"/>
                <w:bCs w:val="1"/>
                <w:color w:val="1f1f1f"/>
                <w:rtl w:val="0"/>
              </w:rPr>
              <w:t xml:space="preserve">+ Kunden-Einnahmen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b w:val="1"/>
                <w:bCs w:val="1"/>
                <w:color w:val="1f1f1f"/>
              </w:rPr>
            </w:pPr>
            <w:r w:rsidDel="00000000" w:rsidR="00000000" w:rsidRPr="00000000">
              <w:rPr>
                <w:b w:val="1"/>
                <w:bCs w:val="1"/>
                <w:color w:val="1f1f1f"/>
                <w:rtl w:val="0"/>
              </w:rPr>
              <w:t xml:space="preserve">- Invest (CapEx)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b w:val="1"/>
                <w:bCs w:val="1"/>
                <w:color w:val="1f1f1f"/>
              </w:rPr>
            </w:pPr>
            <w:r w:rsidDel="00000000" w:rsidR="00000000" w:rsidRPr="00000000">
              <w:rPr>
                <w:b w:val="1"/>
                <w:bCs w:val="1"/>
                <w:color w:val="1f1f1f"/>
                <w:rtl w:val="0"/>
              </w:rPr>
              <w:t xml:space="preserve">- Var. Kosten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b w:val="1"/>
                <w:bCs w:val="1"/>
                <w:color w:val="1f1f1f"/>
              </w:rPr>
            </w:pPr>
            <w:r w:rsidDel="00000000" w:rsidR="00000000" w:rsidRPr="00000000">
              <w:rPr>
                <w:b w:val="1"/>
                <w:bCs w:val="1"/>
                <w:color w:val="1f1f1f"/>
                <w:rtl w:val="0"/>
              </w:rPr>
              <w:t xml:space="preserve">- Fixkosten (OpEx)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b w:val="1"/>
                <w:bCs w:val="1"/>
                <w:color w:val="1f1f1f"/>
              </w:rPr>
            </w:pPr>
            <w:r w:rsidDel="00000000" w:rsidR="00000000" w:rsidRPr="00000000">
              <w:rPr>
                <w:b w:val="1"/>
                <w:bCs w:val="1"/>
                <w:color w:val="1f1f1f"/>
                <w:rtl w:val="0"/>
              </w:rPr>
              <w:t xml:space="preserve">- GF-Gehalt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b w:val="1"/>
                <w:bCs w:val="1"/>
                <w:color w:val="1f1f1f"/>
              </w:rPr>
            </w:pPr>
            <w:r w:rsidDel="00000000" w:rsidR="00000000" w:rsidRPr="00000000">
              <w:rPr>
                <w:b w:val="1"/>
                <w:bCs w:val="1"/>
                <w:color w:val="1f1f1f"/>
                <w:rtl w:val="0"/>
              </w:rPr>
              <w:t xml:space="preserve">Endbestand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widowControl w:val="0"/>
              <w:spacing w:line="275.9999942779541" w:lineRule="auto"/>
              <w:rPr>
                <w:b w:val="1"/>
                <w:bCs w:val="1"/>
                <w:color w:val="1f1f1f"/>
              </w:rPr>
            </w:pPr>
            <w:r w:rsidDel="00000000" w:rsidR="00000000" w:rsidRPr="00000000">
              <w:rPr>
                <w:b w:val="1"/>
                <w:bCs w:val="1"/>
                <w:color w:val="1f1f1f"/>
                <w:rtl w:val="0"/>
              </w:rPr>
              <w:t xml:space="preserve">Monat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widowControl w:val="0"/>
              <w:spacing w:line="275.9999942779541" w:lineRule="auto"/>
              <w:rPr>
                <w:color w:val="1f1f1f"/>
              </w:rPr>
            </w:pPr>
            <w:r w:rsidDel="00000000" w:rsidR="00000000" w:rsidRPr="00000000">
              <w:rPr>
                <w:color w:val="1f1f1f"/>
                <w:rtl w:val="0"/>
              </w:rPr>
              <w:t xml:space="preserve">1.850,00 €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widowControl w:val="0"/>
              <w:spacing w:line="275.9999942779541" w:lineRule="auto"/>
              <w:rPr>
                <w:color w:val="1f1f1f"/>
              </w:rPr>
            </w:pPr>
            <w:r w:rsidDel="00000000" w:rsidR="00000000" w:rsidRPr="00000000">
              <w:rPr>
                <w:color w:val="1f1f1f"/>
                <w:rtl w:val="0"/>
              </w:rPr>
              <w:t xml:space="preserve">500,00 €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widowControl w:val="0"/>
              <w:spacing w:line="275.9999942779541" w:lineRule="auto"/>
              <w:rPr>
                <w:color w:val="1f1f1f"/>
              </w:rPr>
            </w:pPr>
            <w:r w:rsidDel="00000000" w:rsidR="00000000" w:rsidRPr="00000000">
              <w:rPr>
                <w:color w:val="1f1f1f"/>
                <w:rtl w:val="0"/>
              </w:rPr>
              <w:t xml:space="preserve">- 1.850,00 €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widowControl w:val="0"/>
              <w:spacing w:line="275.9999942779541" w:lineRule="auto"/>
              <w:rPr>
                <w:color w:val="1f1f1f"/>
              </w:rPr>
            </w:pPr>
            <w:r w:rsidDel="00000000" w:rsidR="00000000" w:rsidRPr="00000000">
              <w:rPr>
                <w:color w:val="1f1f1f"/>
                <w:rtl w:val="0"/>
              </w:rPr>
              <w:t xml:space="preserve">- 50,00 €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widowControl w:val="0"/>
              <w:spacing w:line="275.9999942779541" w:lineRule="auto"/>
              <w:rPr>
                <w:b w:val="1"/>
                <w:bCs w:val="1"/>
                <w:color w:val="1f1f1f"/>
              </w:rPr>
            </w:pPr>
            <w:r w:rsidDel="00000000" w:rsidR="00000000" w:rsidRPr="00000000">
              <w:rPr>
                <w:b w:val="1"/>
                <w:bCs w:val="1"/>
                <w:color w:val="1f1f1f"/>
                <w:rtl w:val="0"/>
              </w:rPr>
              <w:t xml:space="preserve">100,00 €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line="275.9999942779541" w:lineRule="auto"/>
              <w:rPr>
                <w:b w:val="1"/>
                <w:bCs w:val="1"/>
                <w:color w:val="1f1f1f"/>
              </w:rPr>
            </w:pPr>
            <w:r w:rsidDel="00000000" w:rsidR="00000000" w:rsidRPr="00000000">
              <w:rPr>
                <w:b w:val="1"/>
                <w:bCs w:val="1"/>
                <w:color w:val="1f1f1f"/>
                <w:rtl w:val="0"/>
              </w:rPr>
              <w:t xml:space="preserve">Monat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line="275.9999942779541" w:lineRule="auto"/>
              <w:rPr>
                <w:color w:val="1f1f1f"/>
              </w:rPr>
            </w:pPr>
            <w:r w:rsidDel="00000000" w:rsidR="00000000" w:rsidRPr="00000000">
              <w:rPr>
                <w:color w:val="1f1f1f"/>
                <w:rtl w:val="0"/>
              </w:rPr>
              <w:t xml:space="preserve">100,00 €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widowControl w:val="0"/>
              <w:spacing w:line="275.9999942779541" w:lineRule="auto"/>
              <w:rPr>
                <w:color w:val="1f1f1f"/>
              </w:rPr>
            </w:pPr>
            <w:r w:rsidDel="00000000" w:rsidR="00000000" w:rsidRPr="00000000">
              <w:rPr>
                <w:color w:val="1f1f1f"/>
                <w:rtl w:val="0"/>
              </w:rPr>
              <w:t xml:space="preserve">500,00 €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widowControl w:val="0"/>
              <w:spacing w:line="275.9999942779541" w:lineRule="auto"/>
              <w:rPr>
                <w:color w:val="1f1f1f"/>
              </w:rPr>
            </w:pPr>
            <w:r w:rsidDel="00000000" w:rsidR="00000000" w:rsidRPr="00000000">
              <w:rPr>
                <w:color w:val="1f1f1f"/>
                <w:rtl w:val="0"/>
              </w:rPr>
              <w:t xml:space="preserve">- 50,00 €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widowControl w:val="0"/>
              <w:spacing w:line="275.9999942779541" w:lineRule="auto"/>
              <w:rPr>
                <w:b w:val="1"/>
                <w:bCs w:val="1"/>
                <w:color w:val="1f1f1f"/>
              </w:rPr>
            </w:pPr>
            <w:r w:rsidDel="00000000" w:rsidR="00000000" w:rsidRPr="00000000">
              <w:rPr>
                <w:b w:val="1"/>
                <w:bCs w:val="1"/>
                <w:color w:val="1f1f1f"/>
                <w:rtl w:val="0"/>
              </w:rPr>
              <w:t xml:space="preserve">200,00 €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widowControl w:val="0"/>
              <w:spacing w:line="275.9999942779541" w:lineRule="auto"/>
              <w:rPr>
                <w:b w:val="1"/>
                <w:bCs w:val="1"/>
                <w:color w:val="1f1f1f"/>
              </w:rPr>
            </w:pPr>
            <w:r w:rsidDel="00000000" w:rsidR="00000000" w:rsidRPr="00000000">
              <w:rPr>
                <w:b w:val="1"/>
                <w:bCs w:val="1"/>
                <w:color w:val="1f1f1f"/>
                <w:rtl w:val="0"/>
              </w:rPr>
              <w:t xml:space="preserve">Monat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widowControl w:val="0"/>
              <w:spacing w:line="275.9999942779541" w:lineRule="auto"/>
              <w:rPr>
                <w:color w:val="1f1f1f"/>
              </w:rPr>
            </w:pPr>
            <w:r w:rsidDel="00000000" w:rsidR="00000000" w:rsidRPr="00000000">
              <w:rPr>
                <w:color w:val="1f1f1f"/>
                <w:rtl w:val="0"/>
              </w:rPr>
              <w:t xml:space="preserve">200,00 €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widowControl w:val="0"/>
              <w:spacing w:line="275.9999942779541" w:lineRule="auto"/>
              <w:rPr>
                <w:color w:val="1f1f1f"/>
              </w:rPr>
            </w:pPr>
            <w:r w:rsidDel="00000000" w:rsidR="00000000" w:rsidRPr="00000000">
              <w:rPr>
                <w:color w:val="1f1f1f"/>
                <w:rtl w:val="0"/>
              </w:rPr>
              <w:t xml:space="preserve">3.000,00 €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widowControl w:val="0"/>
              <w:spacing w:line="275.9999942779541" w:lineRule="auto"/>
              <w:rPr>
                <w:color w:val="1f1f1f"/>
              </w:rPr>
            </w:pPr>
            <w:r w:rsidDel="00000000" w:rsidR="00000000" w:rsidRPr="00000000">
              <w:rPr>
                <w:color w:val="1f1f1f"/>
                <w:rtl w:val="0"/>
              </w:rPr>
              <w:t xml:space="preserve">- 300,00 €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widowControl w:val="0"/>
              <w:spacing w:line="275.9999942779541" w:lineRule="auto"/>
              <w:rPr>
                <w:b w:val="1"/>
                <w:bCs w:val="1"/>
                <w:color w:val="1f1f1f"/>
              </w:rPr>
            </w:pPr>
            <w:r w:rsidDel="00000000" w:rsidR="00000000" w:rsidRPr="00000000">
              <w:rPr>
                <w:b w:val="1"/>
                <w:bCs w:val="1"/>
                <w:color w:val="1f1f1f"/>
                <w:rtl w:val="0"/>
              </w:rPr>
              <w:t xml:space="preserve">2.550,00 €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widowControl w:val="0"/>
              <w:spacing w:line="275.9999942779541" w:lineRule="auto"/>
              <w:rPr>
                <w:b w:val="1"/>
                <w:bCs w:val="1"/>
                <w:color w:val="1f1f1f"/>
              </w:rPr>
            </w:pPr>
            <w:r w:rsidDel="00000000" w:rsidR="00000000" w:rsidRPr="00000000">
              <w:rPr>
                <w:b w:val="1"/>
                <w:bCs w:val="1"/>
                <w:color w:val="1f1f1f"/>
                <w:rtl w:val="0"/>
              </w:rPr>
              <w:t xml:space="preserve">Monat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widowControl w:val="0"/>
              <w:spacing w:line="275.9999942779541" w:lineRule="auto"/>
              <w:rPr>
                <w:color w:val="1f1f1f"/>
              </w:rPr>
            </w:pPr>
            <w:r w:rsidDel="00000000" w:rsidR="00000000" w:rsidRPr="00000000">
              <w:rPr>
                <w:color w:val="1f1f1f"/>
                <w:rtl w:val="0"/>
              </w:rPr>
              <w:t xml:space="preserve">2.550,00 €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widowControl w:val="0"/>
              <w:spacing w:line="275.9999942779541" w:lineRule="auto"/>
              <w:rPr>
                <w:color w:val="1f1f1f"/>
              </w:rPr>
            </w:pPr>
            <w:r w:rsidDel="00000000" w:rsidR="00000000" w:rsidRPr="00000000">
              <w:rPr>
                <w:color w:val="1f1f1f"/>
                <w:rtl w:val="0"/>
              </w:rPr>
              <w:t xml:space="preserve">2.700,00 €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widowControl w:val="0"/>
              <w:spacing w:line="275.9999942779541" w:lineRule="auto"/>
              <w:rPr>
                <w:color w:val="1f1f1f"/>
              </w:rPr>
            </w:pPr>
            <w:r w:rsidDel="00000000" w:rsidR="00000000" w:rsidRPr="00000000">
              <w:rPr>
                <w:color w:val="1f1f1f"/>
                <w:rtl w:val="0"/>
              </w:rPr>
              <w:t xml:space="preserve">- 270,00 €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widowControl w:val="0"/>
              <w:spacing w:line="275.9999942779541" w:lineRule="auto"/>
              <w:rPr>
                <w:b w:val="1"/>
                <w:bCs w:val="1"/>
                <w:color w:val="1f1f1f"/>
              </w:rPr>
            </w:pPr>
            <w:r w:rsidDel="00000000" w:rsidR="00000000" w:rsidRPr="00000000">
              <w:rPr>
                <w:b w:val="1"/>
                <w:bCs w:val="1"/>
                <w:color w:val="1f1f1f"/>
                <w:rtl w:val="0"/>
              </w:rPr>
              <w:t xml:space="preserve">4.630,00 €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widowControl w:val="0"/>
              <w:spacing w:line="275.9999942779541" w:lineRule="auto"/>
              <w:rPr>
                <w:b w:val="1"/>
                <w:bCs w:val="1"/>
                <w:color w:val="1f1f1f"/>
              </w:rPr>
            </w:pPr>
            <w:r w:rsidDel="00000000" w:rsidR="00000000" w:rsidRPr="00000000">
              <w:rPr>
                <w:b w:val="1"/>
                <w:bCs w:val="1"/>
                <w:color w:val="1f1f1f"/>
                <w:rtl w:val="0"/>
              </w:rPr>
              <w:t xml:space="preserve">Monat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widowControl w:val="0"/>
              <w:spacing w:line="275.9999942779541" w:lineRule="auto"/>
              <w:rPr>
                <w:color w:val="1f1f1f"/>
              </w:rPr>
            </w:pPr>
            <w:r w:rsidDel="00000000" w:rsidR="00000000" w:rsidRPr="00000000">
              <w:rPr>
                <w:color w:val="1f1f1f"/>
                <w:rtl w:val="0"/>
              </w:rPr>
              <w:t xml:space="preserve">4.630,00 €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widowControl w:val="0"/>
              <w:spacing w:line="275.9999942779541" w:lineRule="auto"/>
              <w:rPr>
                <w:color w:val="1f1f1f"/>
              </w:rPr>
            </w:pPr>
            <w:r w:rsidDel="00000000" w:rsidR="00000000" w:rsidRPr="00000000">
              <w:rPr>
                <w:color w:val="1f1f1f"/>
                <w:rtl w:val="0"/>
              </w:rPr>
              <w:t xml:space="preserve">2.900,00 €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widowControl w:val="0"/>
              <w:spacing w:line="275.9999942779541" w:lineRule="auto"/>
              <w:rPr>
                <w:color w:val="1f1f1f"/>
              </w:rPr>
            </w:pPr>
            <w:r w:rsidDel="00000000" w:rsidR="00000000" w:rsidRPr="00000000">
              <w:rPr>
                <w:color w:val="1f1f1f"/>
                <w:rtl w:val="0"/>
              </w:rPr>
              <w:t xml:space="preserve">- 290,00 €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widowControl w:val="0"/>
              <w:spacing w:line="275.9999942779541" w:lineRule="auto"/>
              <w:rPr>
                <w:b w:val="1"/>
                <w:bCs w:val="1"/>
                <w:color w:val="1f1f1f"/>
              </w:rPr>
            </w:pPr>
            <w:r w:rsidDel="00000000" w:rsidR="00000000" w:rsidRPr="00000000">
              <w:rPr>
                <w:b w:val="1"/>
                <w:bCs w:val="1"/>
                <w:color w:val="1f1f1f"/>
                <w:rtl w:val="0"/>
              </w:rPr>
              <w:t xml:space="preserve">6.890,00 €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widowControl w:val="0"/>
              <w:spacing w:line="275.9999942779541" w:lineRule="auto"/>
              <w:rPr>
                <w:b w:val="1"/>
                <w:bCs w:val="1"/>
                <w:color w:val="1f1f1f"/>
              </w:rPr>
            </w:pPr>
            <w:r w:rsidDel="00000000" w:rsidR="00000000" w:rsidRPr="00000000">
              <w:rPr>
                <w:b w:val="1"/>
                <w:bCs w:val="1"/>
                <w:color w:val="1f1f1f"/>
                <w:rtl w:val="0"/>
              </w:rPr>
              <w:t xml:space="preserve">Monat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widowControl w:val="0"/>
              <w:spacing w:line="275.9999942779541" w:lineRule="auto"/>
              <w:rPr>
                <w:color w:val="1f1f1f"/>
              </w:rPr>
            </w:pPr>
            <w:r w:rsidDel="00000000" w:rsidR="00000000" w:rsidRPr="00000000">
              <w:rPr>
                <w:color w:val="1f1f1f"/>
                <w:rtl w:val="0"/>
              </w:rPr>
              <w:t xml:space="preserve">6.890,00 €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widowControl w:val="0"/>
              <w:spacing w:line="275.9999942779541" w:lineRule="auto"/>
              <w:rPr>
                <w:color w:val="1f1f1f"/>
              </w:rPr>
            </w:pPr>
            <w:r w:rsidDel="00000000" w:rsidR="00000000" w:rsidRPr="00000000">
              <w:rPr>
                <w:color w:val="1f1f1f"/>
                <w:rtl w:val="0"/>
              </w:rPr>
              <w:t xml:space="preserve">3.600,00 €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widowControl w:val="0"/>
              <w:spacing w:line="275.9999942779541" w:lineRule="auto"/>
              <w:rPr>
                <w:color w:val="1f1f1f"/>
              </w:rPr>
            </w:pPr>
            <w:r w:rsidDel="00000000" w:rsidR="00000000" w:rsidRPr="00000000">
              <w:rPr>
                <w:color w:val="1f1f1f"/>
                <w:rtl w:val="0"/>
              </w:rPr>
              <w:t xml:space="preserve">- 360,00 €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widowControl w:val="0"/>
              <w:spacing w:line="275.9999942779541" w:lineRule="auto"/>
              <w:rPr>
                <w:b w:val="1"/>
                <w:bCs w:val="1"/>
                <w:color w:val="1f1f1f"/>
              </w:rPr>
            </w:pPr>
            <w:r w:rsidDel="00000000" w:rsidR="00000000" w:rsidRPr="00000000">
              <w:rPr>
                <w:b w:val="1"/>
                <w:bCs w:val="1"/>
                <w:color w:val="1f1f1f"/>
                <w:rtl w:val="0"/>
              </w:rPr>
              <w:t xml:space="preserve">9.780,00 €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widowControl w:val="0"/>
              <w:spacing w:line="275.9999942779541" w:lineRule="auto"/>
              <w:rPr>
                <w:b w:val="1"/>
                <w:bCs w:val="1"/>
                <w:color w:val="1f1f1f"/>
              </w:rPr>
            </w:pPr>
            <w:r w:rsidDel="00000000" w:rsidR="00000000" w:rsidRPr="00000000">
              <w:rPr>
                <w:b w:val="1"/>
                <w:bCs w:val="1"/>
                <w:color w:val="1f1f1f"/>
                <w:rtl w:val="0"/>
              </w:rPr>
              <w:t xml:space="preserve">Monat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widowControl w:val="0"/>
              <w:spacing w:line="275.9999942779541" w:lineRule="auto"/>
              <w:rPr>
                <w:color w:val="1f1f1f"/>
              </w:rPr>
            </w:pPr>
            <w:r w:rsidDel="00000000" w:rsidR="00000000" w:rsidRPr="00000000">
              <w:rPr>
                <w:color w:val="1f1f1f"/>
                <w:rtl w:val="0"/>
              </w:rPr>
              <w:t xml:space="preserve">9.780,00 €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widowControl w:val="0"/>
              <w:spacing w:line="275.9999942779541" w:lineRule="auto"/>
              <w:rPr>
                <w:color w:val="1f1f1f"/>
              </w:rPr>
            </w:pPr>
            <w:r w:rsidDel="00000000" w:rsidR="00000000" w:rsidRPr="00000000">
              <w:rPr>
                <w:color w:val="1f1f1f"/>
                <w:rtl w:val="0"/>
              </w:rPr>
              <w:t xml:space="preserve">3.800,00 €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widowControl w:val="0"/>
              <w:spacing w:line="275.9999942779541" w:lineRule="auto"/>
              <w:rPr>
                <w:color w:val="1f1f1f"/>
              </w:rPr>
            </w:pPr>
            <w:r w:rsidDel="00000000" w:rsidR="00000000" w:rsidRPr="00000000">
              <w:rPr>
                <w:color w:val="1f1f1f"/>
                <w:rtl w:val="0"/>
              </w:rPr>
              <w:t xml:space="preserve">- 380,00 €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widowControl w:val="0"/>
              <w:spacing w:line="275.9999942779541" w:lineRule="auto"/>
              <w:rPr>
                <w:b w:val="1"/>
                <w:bCs w:val="1"/>
                <w:color w:val="1f1f1f"/>
              </w:rPr>
            </w:pPr>
            <w:r w:rsidDel="00000000" w:rsidR="00000000" w:rsidRPr="00000000">
              <w:rPr>
                <w:b w:val="1"/>
                <w:bCs w:val="1"/>
                <w:color w:val="1f1f1f"/>
                <w:rtl w:val="0"/>
              </w:rPr>
              <w:t xml:space="preserve">10.550,00 €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widowControl w:val="0"/>
              <w:spacing w:line="275.9999942779541" w:lineRule="auto"/>
              <w:rPr>
                <w:b w:val="1"/>
                <w:bCs w:val="1"/>
                <w:color w:val="1f1f1f"/>
              </w:rPr>
            </w:pPr>
            <w:r w:rsidDel="00000000" w:rsidR="00000000" w:rsidRPr="00000000">
              <w:rPr>
                <w:b w:val="1"/>
                <w:bCs w:val="1"/>
                <w:color w:val="1f1f1f"/>
                <w:rtl w:val="0"/>
              </w:rPr>
              <w:t xml:space="preserve">Monat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widowControl w:val="0"/>
              <w:spacing w:line="275.9999942779541" w:lineRule="auto"/>
              <w:rPr>
                <w:color w:val="1f1f1f"/>
              </w:rPr>
            </w:pPr>
            <w:r w:rsidDel="00000000" w:rsidR="00000000" w:rsidRPr="00000000">
              <w:rPr>
                <w:color w:val="1f1f1f"/>
                <w:rtl w:val="0"/>
              </w:rPr>
              <w:t xml:space="preserve">10.550,00 €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widowControl w:val="0"/>
              <w:spacing w:line="275.9999942779541" w:lineRule="auto"/>
              <w:rPr>
                <w:color w:val="1f1f1f"/>
              </w:rPr>
            </w:pPr>
            <w:r w:rsidDel="00000000" w:rsidR="00000000" w:rsidRPr="00000000">
              <w:rPr>
                <w:color w:val="1f1f1f"/>
                <w:rtl w:val="0"/>
              </w:rPr>
              <w:t xml:space="preserve">3.500,00 €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widowControl w:val="0"/>
              <w:spacing w:line="275.9999942779541" w:lineRule="auto"/>
              <w:rPr>
                <w:b w:val="1"/>
                <w:bCs w:val="1"/>
                <w:color w:val="1f1f1f"/>
              </w:rPr>
            </w:pPr>
            <w:r w:rsidDel="00000000" w:rsidR="00000000" w:rsidRPr="00000000">
              <w:rPr>
                <w:b w:val="1"/>
                <w:bCs w:val="1"/>
                <w:color w:val="1f1f1f"/>
                <w:rtl w:val="0"/>
              </w:rPr>
              <w:t xml:space="preserve">11.050,00 €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widowControl w:val="0"/>
              <w:spacing w:line="275.9999942779541" w:lineRule="auto"/>
              <w:rPr>
                <w:b w:val="1"/>
                <w:bCs w:val="1"/>
                <w:color w:val="1f1f1f"/>
              </w:rPr>
            </w:pPr>
            <w:r w:rsidDel="00000000" w:rsidR="00000000" w:rsidRPr="00000000">
              <w:rPr>
                <w:b w:val="1"/>
                <w:bCs w:val="1"/>
                <w:color w:val="1f1f1f"/>
                <w:rtl w:val="0"/>
              </w:rPr>
              <w:t xml:space="preserve">Monat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widowControl w:val="0"/>
              <w:spacing w:line="275.9999942779541" w:lineRule="auto"/>
              <w:rPr>
                <w:color w:val="1f1f1f"/>
              </w:rPr>
            </w:pPr>
            <w:r w:rsidDel="00000000" w:rsidR="00000000" w:rsidRPr="00000000">
              <w:rPr>
                <w:color w:val="1f1f1f"/>
                <w:rtl w:val="0"/>
              </w:rPr>
              <w:t xml:space="preserve">11.050,00 €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widowControl w:val="0"/>
              <w:spacing w:line="275.9999942779541" w:lineRule="auto"/>
              <w:rPr>
                <w:color w:val="1f1f1f"/>
              </w:rPr>
            </w:pPr>
            <w:r w:rsidDel="00000000" w:rsidR="00000000" w:rsidRPr="00000000">
              <w:rPr>
                <w:color w:val="1f1f1f"/>
                <w:rtl w:val="0"/>
              </w:rPr>
              <w:t xml:space="preserve">4.200,00 €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widowControl w:val="0"/>
              <w:spacing w:line="275.9999942779541" w:lineRule="auto"/>
              <w:rPr>
                <w:color w:val="1f1f1f"/>
              </w:rPr>
            </w:pPr>
            <w:r w:rsidDel="00000000" w:rsidR="00000000" w:rsidRPr="00000000">
              <w:rPr>
                <w:color w:val="1f1f1f"/>
                <w:rtl w:val="0"/>
              </w:rPr>
              <w:t xml:space="preserve">- 420,00 €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widowControl w:val="0"/>
              <w:spacing w:line="275.9999942779541" w:lineRule="auto"/>
              <w:rPr>
                <w:b w:val="1"/>
                <w:bCs w:val="1"/>
                <w:color w:val="1f1f1f"/>
              </w:rPr>
            </w:pPr>
            <w:r w:rsidDel="00000000" w:rsidR="00000000" w:rsidRPr="00000000">
              <w:rPr>
                <w:b w:val="1"/>
                <w:bCs w:val="1"/>
                <w:color w:val="1f1f1f"/>
                <w:rtl w:val="0"/>
              </w:rPr>
              <w:t xml:space="preserve">12.180,00 €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widowControl w:val="0"/>
              <w:spacing w:line="275.9999942779541" w:lineRule="auto"/>
              <w:rPr>
                <w:b w:val="1"/>
                <w:bCs w:val="1"/>
                <w:color w:val="1f1f1f"/>
              </w:rPr>
            </w:pPr>
            <w:r w:rsidDel="00000000" w:rsidR="00000000" w:rsidRPr="00000000">
              <w:rPr>
                <w:b w:val="1"/>
                <w:bCs w:val="1"/>
                <w:color w:val="1f1f1f"/>
                <w:rtl w:val="0"/>
              </w:rPr>
              <w:t xml:space="preserve">Monat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widowControl w:val="0"/>
              <w:spacing w:line="275.9999942779541" w:lineRule="auto"/>
              <w:rPr>
                <w:color w:val="1f1f1f"/>
              </w:rPr>
            </w:pPr>
            <w:r w:rsidDel="00000000" w:rsidR="00000000" w:rsidRPr="00000000">
              <w:rPr>
                <w:color w:val="1f1f1f"/>
                <w:rtl w:val="0"/>
              </w:rPr>
              <w:t xml:space="preserve">12.180,00 €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widowControl w:val="0"/>
              <w:spacing w:line="275.9999942779541" w:lineRule="auto"/>
              <w:rPr>
                <w:color w:val="1f1f1f"/>
              </w:rPr>
            </w:pPr>
            <w:r w:rsidDel="00000000" w:rsidR="00000000" w:rsidRPr="00000000">
              <w:rPr>
                <w:color w:val="1f1f1f"/>
                <w:rtl w:val="0"/>
              </w:rPr>
              <w:t xml:space="preserve">5.900,00 €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widowControl w:val="0"/>
              <w:spacing w:line="275.9999942779541" w:lineRule="auto"/>
              <w:rPr>
                <w:color w:val="1f1f1f"/>
              </w:rPr>
            </w:pPr>
            <w:r w:rsidDel="00000000" w:rsidR="00000000" w:rsidRPr="00000000">
              <w:rPr>
                <w:color w:val="1f1f1f"/>
                <w:rtl w:val="0"/>
              </w:rPr>
              <w:t xml:space="preserve">- 590,00 €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line="275.9999942779541" w:lineRule="auto"/>
              <w:rPr>
                <w:b w:val="1"/>
                <w:bCs w:val="1"/>
                <w:color w:val="1f1f1f"/>
              </w:rPr>
            </w:pPr>
            <w:r w:rsidDel="00000000" w:rsidR="00000000" w:rsidRPr="00000000">
              <w:rPr>
                <w:b w:val="1"/>
                <w:bCs w:val="1"/>
                <w:color w:val="1f1f1f"/>
                <w:rtl w:val="0"/>
              </w:rPr>
              <w:t xml:space="preserve">14.840,00 €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line="275.9999942779541" w:lineRule="auto"/>
              <w:rPr>
                <w:b w:val="1"/>
                <w:bCs w:val="1"/>
                <w:color w:val="1f1f1f"/>
              </w:rPr>
            </w:pPr>
            <w:r w:rsidDel="00000000" w:rsidR="00000000" w:rsidRPr="00000000">
              <w:rPr>
                <w:b w:val="1"/>
                <w:bCs w:val="1"/>
                <w:color w:val="1f1f1f"/>
                <w:rtl w:val="0"/>
              </w:rPr>
              <w:t xml:space="preserve">Monat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line="275.9999942779541" w:lineRule="auto"/>
              <w:rPr>
                <w:color w:val="1f1f1f"/>
              </w:rPr>
            </w:pPr>
            <w:r w:rsidDel="00000000" w:rsidR="00000000" w:rsidRPr="00000000">
              <w:rPr>
                <w:color w:val="1f1f1f"/>
                <w:rtl w:val="0"/>
              </w:rPr>
              <w:t xml:space="preserve">14.840,00 €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line="275.9999942779541" w:lineRule="auto"/>
              <w:rPr>
                <w:color w:val="1f1f1f"/>
              </w:rPr>
            </w:pPr>
            <w:r w:rsidDel="00000000" w:rsidR="00000000" w:rsidRPr="00000000">
              <w:rPr>
                <w:color w:val="1f1f1f"/>
                <w:rtl w:val="0"/>
              </w:rPr>
              <w:t xml:space="preserve">4.800,00 €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line="275.9999942779541" w:lineRule="auto"/>
              <w:rPr>
                <w:color w:val="1f1f1f"/>
              </w:rPr>
            </w:pPr>
            <w:r w:rsidDel="00000000" w:rsidR="00000000" w:rsidRPr="00000000">
              <w:rPr>
                <w:color w:val="1f1f1f"/>
                <w:rtl w:val="0"/>
              </w:rPr>
              <w:t xml:space="preserve">- 480,00 €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line="275.9999942779541" w:lineRule="auto"/>
              <w:rPr>
                <w:b w:val="1"/>
                <w:bCs w:val="1"/>
                <w:color w:val="1f1f1f"/>
              </w:rPr>
            </w:pPr>
            <w:r w:rsidDel="00000000" w:rsidR="00000000" w:rsidRPr="00000000">
              <w:rPr>
                <w:b w:val="1"/>
                <w:bCs w:val="1"/>
                <w:color w:val="1f1f1f"/>
                <w:rtl w:val="0"/>
              </w:rPr>
              <w:t xml:space="preserve">16.510,00 €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line="275.9999942779541" w:lineRule="auto"/>
              <w:rPr>
                <w:b w:val="1"/>
                <w:bCs w:val="1"/>
                <w:color w:val="1f1f1f"/>
              </w:rPr>
            </w:pPr>
            <w:r w:rsidDel="00000000" w:rsidR="00000000" w:rsidRPr="00000000">
              <w:rPr>
                <w:b w:val="1"/>
                <w:bCs w:val="1"/>
                <w:color w:val="1f1f1f"/>
                <w:rtl w:val="0"/>
              </w:rPr>
              <w:t xml:space="preserve">Monat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line="275.9999942779541" w:lineRule="auto"/>
              <w:rPr>
                <w:color w:val="1f1f1f"/>
              </w:rPr>
            </w:pPr>
            <w:r w:rsidDel="00000000" w:rsidR="00000000" w:rsidRPr="00000000">
              <w:rPr>
                <w:color w:val="1f1f1f"/>
                <w:rtl w:val="0"/>
              </w:rPr>
              <w:t xml:space="preserve">16.510,00 €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line="275.9999942779541" w:lineRule="auto"/>
              <w:rPr>
                <w:color w:val="1f1f1f"/>
              </w:rPr>
            </w:pPr>
            <w:r w:rsidDel="00000000" w:rsidR="00000000" w:rsidRPr="00000000">
              <w:rPr>
                <w:color w:val="1f1f1f"/>
                <w:rtl w:val="0"/>
              </w:rPr>
              <w:t xml:space="preserve">7.000,00 €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line="275.9999942779541" w:lineRule="auto"/>
              <w:rPr>
                <w:color w:val="1f1f1f"/>
              </w:rPr>
            </w:pPr>
            <w:r w:rsidDel="00000000" w:rsidR="00000000" w:rsidRPr="00000000">
              <w:rPr>
                <w:color w:val="1f1f1f"/>
                <w:rtl w:val="0"/>
              </w:rPr>
              <w:t xml:space="preserve">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line="275.9999942779541" w:lineRule="auto"/>
              <w:rPr>
                <w:color w:val="1f1f1f"/>
              </w:rPr>
            </w:pPr>
            <w:r w:rsidDel="00000000" w:rsidR="00000000" w:rsidRPr="00000000">
              <w:rPr>
                <w:color w:val="1f1f1f"/>
                <w:rtl w:val="0"/>
              </w:rPr>
              <w:t xml:space="preserve">- 700,00 €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spacing w:line="275.9999942779541" w:lineRule="auto"/>
              <w:rPr>
                <w:color w:val="1f1f1f"/>
              </w:rPr>
            </w:pPr>
            <w:r w:rsidDel="00000000" w:rsidR="00000000" w:rsidRPr="00000000">
              <w:rPr>
                <w:color w:val="1f1f1f"/>
                <w:rtl w:val="0"/>
              </w:rPr>
              <w:t xml:space="preserve">- 350,00 €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line="275.9999942779541" w:lineRule="auto"/>
              <w:rPr>
                <w:color w:val="1f1f1f"/>
              </w:rPr>
            </w:pPr>
            <w:r w:rsidDel="00000000" w:rsidR="00000000" w:rsidRPr="00000000">
              <w:rPr>
                <w:color w:val="1f1f1f"/>
                <w:rtl w:val="0"/>
              </w:rPr>
              <w:t xml:space="preserve">- 2.300,00 €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line="275.9999942779541" w:lineRule="auto"/>
              <w:rPr>
                <w:b w:val="1"/>
                <w:bCs w:val="1"/>
                <w:color w:val="1f1f1f"/>
              </w:rPr>
            </w:pPr>
            <w:r w:rsidDel="00000000" w:rsidR="00000000" w:rsidRPr="00000000">
              <w:rPr>
                <w:b w:val="1"/>
                <w:bCs w:val="1"/>
                <w:color w:val="1f1f1f"/>
                <w:rtl w:val="0"/>
              </w:rPr>
              <w:t xml:space="preserve">20.160,00 €</w:t>
            </w:r>
          </w:p>
        </w:tc>
      </w:tr>
    </w:tbl>
    <w:p w:rsidR="00000000" w:rsidDel="00000000" w:rsidP="00000000" w:rsidRDefault="00000000" w:rsidRPr="00000000" w14:paraId="00000145">
      <w:pPr>
        <w:pStyle w:val="Heading2"/>
        <w:keepNext w:val="0"/>
        <w:keepLines w:val="0"/>
        <w:widowControl w:val="0"/>
        <w:spacing w:before="480" w:line="275.9999942779541" w:lineRule="auto"/>
        <w:rPr>
          <w:b w:val="1"/>
          <w:bCs w:val="1"/>
          <w:color w:val="1f1f1f"/>
          <w:sz w:val="36"/>
          <w:szCs w:val="36"/>
        </w:rPr>
      </w:pPr>
      <w:r w:rsidDel="00000000" w:rsidR="00000000" w:rsidRPr="00000000">
        <w:rPr>
          <w:b w:val="1"/>
          <w:bCs w:val="1"/>
          <w:color w:val="1f1f1f"/>
          <w:sz w:val="36"/>
          <w:szCs w:val="36"/>
          <w:rtl w:val="0"/>
        </w:rPr>
        <w:t xml:space="preserve">6.6 Gewinnschwelle &amp; Break-Even-Analyse</w:t>
      </w:r>
    </w:p>
    <w:p w:rsidR="00000000" w:rsidDel="00000000" w:rsidP="00000000" w:rsidRDefault="00000000" w:rsidRPr="00000000" w14:paraId="00000146">
      <w:pPr>
        <w:widowControl w:val="0"/>
        <w:spacing w:after="120" w:line="275.9999942779541" w:lineRule="auto"/>
        <w:rPr>
          <w:color w:val="1f1f1f"/>
        </w:rPr>
      </w:pPr>
      <w:r w:rsidDel="00000000" w:rsidR="00000000" w:rsidRPr="00000000">
        <w:rPr>
          <w:color w:val="1f1f1f"/>
          <w:rtl w:val="0"/>
        </w:rPr>
        <w:t xml:space="preserve">Die außerordentliche Krisenresistenz der KMU Service Harz UG resultiert aus dem extrem niedrigen Break-Even-Punkt.</w:t>
      </w:r>
    </w:p>
    <w:p w:rsidR="00000000" w:rsidDel="00000000" w:rsidP="00000000" w:rsidRDefault="00000000" w:rsidRPr="00000000" w14:paraId="00000147">
      <w:pPr>
        <w:widowControl w:val="0"/>
        <w:numPr>
          <w:ilvl w:val="0"/>
          <w:numId w:val="21"/>
        </w:numPr>
        <w:spacing w:after="0" w:afterAutospacing="0" w:line="275.9999942779541" w:lineRule="auto"/>
        <w:ind w:left="465" w:hanging="360"/>
      </w:pPr>
      <w:r w:rsidDel="00000000" w:rsidR="00000000" w:rsidRPr="00000000">
        <w:rPr>
          <w:color w:val="1f1f1f"/>
          <w:rtl w:val="0"/>
        </w:rPr>
        <w:t xml:space="preserve">Die monatlichen betrieblichen Fixkosten betragen im ersten Jahr </w:t>
      </w:r>
      <w:r w:rsidDel="00000000" w:rsidR="00000000" w:rsidRPr="00000000">
        <w:rPr>
          <w:b w:val="1"/>
          <w:bCs w:val="1"/>
          <w:color w:val="1f1f1f"/>
          <w:rtl w:val="0"/>
        </w:rPr>
        <w:t xml:space="preserve">350,00 €</w:t>
      </w:r>
      <w:r w:rsidDel="00000000" w:rsidR="00000000" w:rsidRPr="00000000">
        <w:rPr>
          <w:color w:val="1f1f1f"/>
          <w:rtl w:val="0"/>
        </w:rPr>
        <w:t xml:space="preserve">.</w:t>
      </w:r>
    </w:p>
    <w:p w:rsidR="00000000" w:rsidDel="00000000" w:rsidP="00000000" w:rsidRDefault="00000000" w:rsidRPr="00000000" w14:paraId="00000148">
      <w:pPr>
        <w:widowControl w:val="0"/>
        <w:numPr>
          <w:ilvl w:val="0"/>
          <w:numId w:val="21"/>
        </w:numPr>
        <w:spacing w:after="0" w:afterAutospacing="0" w:before="0" w:beforeAutospacing="0" w:line="275.9999942779541" w:lineRule="auto"/>
        <w:ind w:left="465" w:hanging="360"/>
      </w:pPr>
      <w:r w:rsidDel="00000000" w:rsidR="00000000" w:rsidRPr="00000000">
        <w:rPr>
          <w:color w:val="1f1f1f"/>
          <w:rtl w:val="0"/>
        </w:rPr>
        <w:t xml:space="preserve">Das Einstiegsprodukt (Digitales Potenzial-Audit) wird zu einem Netto-Umsatz von 500,00 € abgerechnet. Abzüglich 10 % variabler Kosten (50,00 €) verbleibt ein direkter </w:t>
      </w:r>
      <w:r w:rsidDel="00000000" w:rsidR="00000000" w:rsidRPr="00000000">
        <w:rPr>
          <w:b w:val="1"/>
          <w:bCs w:val="1"/>
          <w:color w:val="1f1f1f"/>
          <w:rtl w:val="0"/>
        </w:rPr>
        <w:t xml:space="preserve">Deckungsbeitrag von 450,00 € pro Audit</w:t>
      </w:r>
      <w:r w:rsidDel="00000000" w:rsidR="00000000" w:rsidRPr="00000000">
        <w:rPr>
          <w:color w:val="1f1f1f"/>
          <w:rtl w:val="0"/>
        </w:rPr>
        <w:t xml:space="preserve">.</w:t>
      </w:r>
    </w:p>
    <w:p w:rsidR="00000000" w:rsidDel="00000000" w:rsidP="00000000" w:rsidRDefault="00000000" w:rsidRPr="00000000" w14:paraId="00000149">
      <w:pPr>
        <w:widowControl w:val="0"/>
        <w:numPr>
          <w:ilvl w:val="0"/>
          <w:numId w:val="21"/>
        </w:numPr>
        <w:spacing w:after="120" w:before="0" w:beforeAutospacing="0" w:line="275.9999942779541" w:lineRule="auto"/>
        <w:ind w:left="465" w:hanging="360"/>
      </w:pPr>
      <w:r w:rsidDel="00000000" w:rsidR="00000000" w:rsidRPr="00000000">
        <w:rPr>
          <w:b w:val="1"/>
          <w:bCs w:val="1"/>
          <w:color w:val="1f1f1f"/>
          <w:rtl w:val="0"/>
        </w:rPr>
        <w:t xml:space="preserve">Rechnung:</w:t>
      </w:r>
      <w:r w:rsidDel="00000000" w:rsidR="00000000" w:rsidRPr="00000000">
        <w:rPr>
          <w:color w:val="1f1f1f"/>
          <w:rtl w:val="0"/>
        </w:rPr>
        <w:t xml:space="preserve"> 350,00 € (Fixkosten) ÷ 450,00 € (Deckungsbeitrag) = </w:t>
      </w:r>
      <w:r w:rsidDel="00000000" w:rsidR="00000000" w:rsidRPr="00000000">
        <w:rPr>
          <w:b w:val="1"/>
          <w:bCs w:val="1"/>
          <w:color w:val="1f1f1f"/>
          <w:rtl w:val="0"/>
        </w:rPr>
        <w:t xml:space="preserve">0,77 Aufträge</w:t>
      </w:r>
      <w:r w:rsidDel="00000000" w:rsidR="00000000" w:rsidRPr="00000000">
        <w:rPr>
          <w:color w:val="1f1f1f"/>
          <w:rtl w:val="0"/>
        </w:rPr>
        <w:t xml:space="preserve">.</w:t>
      </w:r>
    </w:p>
    <w:p w:rsidR="00000000" w:rsidDel="00000000" w:rsidP="00000000" w:rsidRDefault="00000000" w:rsidRPr="00000000" w14:paraId="0000014A">
      <w:pPr>
        <w:widowControl w:val="0"/>
        <w:spacing w:after="187.5" w:before="120" w:line="275.9999942779541" w:lineRule="auto"/>
        <w:rPr>
          <w:color w:val="1f1f1f"/>
        </w:rPr>
      </w:pPr>
      <w:r w:rsidDel="00000000" w:rsidR="00000000" w:rsidRPr="00000000">
        <w:rPr>
          <w:b w:val="1"/>
          <w:bCs w:val="1"/>
          <w:color w:val="1f1f1f"/>
          <w:rtl w:val="0"/>
        </w:rPr>
        <w:t xml:space="preserve">Fazit:</w:t>
      </w:r>
      <w:r w:rsidDel="00000000" w:rsidR="00000000" w:rsidRPr="00000000">
        <w:rPr>
          <w:color w:val="1f1f1f"/>
          <w:rtl w:val="0"/>
        </w:rPr>
        <w:t xml:space="preserve"> Bereits mit dem Abschluss von </w:t>
      </w:r>
      <w:r w:rsidDel="00000000" w:rsidR="00000000" w:rsidRPr="00000000">
        <w:rPr>
          <w:b w:val="1"/>
          <w:bCs w:val="1"/>
          <w:color w:val="1f1f1f"/>
          <w:rtl w:val="0"/>
        </w:rPr>
        <w:t xml:space="preserve">nur einem einzigen Audit-Auftrag pro Monat</w:t>
      </w:r>
      <w:r w:rsidDel="00000000" w:rsidR="00000000" w:rsidRPr="00000000">
        <w:rPr>
          <w:color w:val="1f1f1f"/>
          <w:rtl w:val="0"/>
        </w:rPr>
        <w:t xml:space="preserve"> sind sämtliche operativen Kosten des Unternehmens zu 100 % gedeckt und die Gewinnschwelle überschritten. Jedes weitere Projekt fließt unmittelbar in den Gewinn der Gesellschaft.</w:t>
      </w:r>
    </w:p>
    <w:p w:rsidR="00000000" w:rsidDel="00000000" w:rsidP="00000000" w:rsidRDefault="00000000" w:rsidRPr="00000000" w14:paraId="0000014B">
      <w:pPr>
        <w:pStyle w:val="Heading2"/>
        <w:keepNext w:val="0"/>
        <w:keepLines w:val="0"/>
        <w:widowControl w:val="0"/>
        <w:spacing w:before="0" w:line="275.9999942779541" w:lineRule="auto"/>
        <w:rPr>
          <w:b w:val="1"/>
          <w:bCs w:val="1"/>
          <w:color w:val="1f1f1f"/>
          <w:sz w:val="22"/>
          <w:szCs w:val="22"/>
        </w:rPr>
      </w:pPr>
      <w:r w:rsidDel="00000000" w:rsidR="00000000" w:rsidRPr="00000000">
        <w:rPr>
          <w:b w:val="1"/>
          <w:bCs w:val="1"/>
          <w:color w:val="1f1f1f"/>
          <w:sz w:val="22"/>
          <w:szCs w:val="22"/>
          <w:rtl w:val="0"/>
        </w:rPr>
        <w:t xml:space="preserve">6.7 Fachliche Stellungnahme &amp; Tragfähigkeitsbegründung (Für das Jobcenter / fachkundige Stelle)</w:t>
      </w:r>
    </w:p>
    <w:p w:rsidR="00000000" w:rsidDel="00000000" w:rsidP="00000000" w:rsidRDefault="00000000" w:rsidRPr="00000000" w14:paraId="0000014C">
      <w:pPr>
        <w:widowControl w:val="0"/>
        <w:spacing w:after="187.5" w:line="275.9999942779541" w:lineRule="auto"/>
        <w:rPr>
          <w:color w:val="1f1f1f"/>
        </w:rPr>
      </w:pPr>
      <w:r w:rsidDel="00000000" w:rsidR="00000000" w:rsidRPr="00000000">
        <w:rPr>
          <w:color w:val="1f1f1f"/>
          <w:rtl w:val="0"/>
        </w:rPr>
        <w:t xml:space="preserve">Das Geschäftsmodell der KMU Service Harz besticht durch eine konsequente und strategische Risikominimierung, die in der Gründungslandschaft als absolut vorbildlich (Best-Practice) einzustufen ist. Der vollständige Verzicht auf Fremdkapital (0,00 € Bankkredit) sowie die Tatsache, dass die zwingend erforderliche IT-Infrastruktur passgenau über den Sachmittelzuschuss (§ 16c SGB II) finanziert wird, garantieren einen schuldenfreien Start ab dem ersten Geschäftstag. Durch den konsequenten Bootstrapping-Ansatz aus dem Home-Office werden toxische Kostenfaktoren wie Gewerbemieten komplett vermieden. Die Sicherstellung des Lebensunterhalts durch das Einstiegsgeld (§ 16b SGB II) in den ersten 6 Monaten schirmt das Unternehmen zudem vor dem existenzbedrohenden Zwang ab, in der frühen Akquisephase hohe Liquidität für Privatentnahmen aufbringen zu müssen.</w:t>
      </w:r>
    </w:p>
    <w:p w:rsidR="00000000" w:rsidDel="00000000" w:rsidP="00000000" w:rsidRDefault="00000000" w:rsidRPr="00000000" w14:paraId="0000014D">
      <w:pPr>
        <w:widowControl w:val="0"/>
        <w:spacing w:after="187.5" w:line="275.9999942779541" w:lineRule="auto"/>
        <w:rPr>
          <w:color w:val="1f1f1f"/>
        </w:rPr>
      </w:pPr>
      <w:r w:rsidDel="00000000" w:rsidR="00000000" w:rsidRPr="00000000">
        <w:rPr>
          <w:color w:val="1f1f1f"/>
          <w:rtl w:val="0"/>
        </w:rPr>
        <w:t xml:space="preserve">Die unternehmerische Tragfähigkeit und der Ausstieg aus der Hilfebedürftigkeit sind mathematisch und operativ nachhaltig gesichert. Das intelligente Pricing-Modell – bestehend aus Vorkasse-Audits zur sofortigen Cashflow-Generierung und geförderten Implementierungspaketen – nimmt den Zielkunden (Handwerkern) jede Investitionsangst. Ab dem 7. Monat generiert der obligatorische Automation-as-a-Service (AaaS) Retainer zudem hochgradig planbare, wiederkehrende Umsätze (MRR), die sich wie ein Zinseszins-Effekt aufbauen. Spätestens mit Ablauf der Einstiegsgeldförderung trägt die Unternehmung ein branchenübliches Geschäftsführergehalt aus dem operativen Cashflow und beendet die Leistungsbedürftigkeit des Gründers nachweislich und dauerhaft.</w:t>
      </w:r>
    </w:p>
    <w:p w:rsidR="00000000" w:rsidDel="00000000" w:rsidP="00000000" w:rsidRDefault="00000000" w:rsidRPr="00000000" w14:paraId="0000014E">
      <w:pPr>
        <w:spacing w:after="240" w:before="0" w:lineRule="auto"/>
        <w:ind w:left="720" w:firstLine="0"/>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 Strategische Partner und Risikominimierung: </w:t>
      </w:r>
      <w:r w:rsidDel="00000000" w:rsidR="00000000" w:rsidRPr="00000000">
        <w:rPr>
          <w:rtl w:val="0"/>
        </w:rPr>
        <w:t xml:space="preserve"> Ein zentraler Pfeiler der Unternehmensorganisation ist die Auslagerung administrativer und rechtlicher Risiken, um dem Gründer den vollen Fokus auf das Kerngeschäft (Kundenarbeit) zu ermöglichen:</w:t>
      </w:r>
    </w:p>
    <w:p w:rsidR="00000000" w:rsidDel="00000000" w:rsidP="00000000" w:rsidRDefault="00000000" w:rsidRPr="00000000" w14:paraId="00000150">
      <w:pPr>
        <w:numPr>
          <w:ilvl w:val="0"/>
          <w:numId w:val="3"/>
        </w:numPr>
        <w:spacing w:after="0" w:before="240" w:lineRule="auto"/>
        <w:ind w:left="720" w:hanging="360"/>
        <w:rPr/>
      </w:pPr>
      <w:r w:rsidDel="00000000" w:rsidR="00000000" w:rsidRPr="00000000">
        <w:rPr>
          <w:b w:val="1"/>
          <w:bCs w:val="1"/>
          <w:rtl w:val="0"/>
        </w:rPr>
        <w:t xml:space="preserve">Steuerliche und betriebswirtschaftliche Begleitung:</w:t>
      </w:r>
      <w:r w:rsidDel="00000000" w:rsidR="00000000" w:rsidRPr="00000000">
        <w:rPr>
          <w:rtl w:val="0"/>
        </w:rPr>
        <w:t xml:space="preserve"> Die doppelte Buchführung, Bilanzerstellung sowie laufende steuerliche Anmeldungen der UG werden von Beginn an an ein externes Steuerbüro ausgelagert.</w:t>
      </w:r>
    </w:p>
    <w:p w:rsidR="00000000" w:rsidDel="00000000" w:rsidP="00000000" w:rsidRDefault="00000000" w:rsidRPr="00000000" w14:paraId="00000151">
      <w:pPr>
        <w:numPr>
          <w:ilvl w:val="0"/>
          <w:numId w:val="3"/>
        </w:numPr>
        <w:spacing w:after="240" w:before="0" w:lineRule="auto"/>
        <w:ind w:left="720" w:hanging="360"/>
        <w:rPr/>
      </w:pPr>
      <w:r w:rsidDel="00000000" w:rsidR="00000000" w:rsidRPr="00000000">
        <w:rPr>
          <w:b w:val="1"/>
          <w:bCs w:val="1"/>
          <w:rtl w:val="0"/>
        </w:rPr>
        <w:t xml:space="preserve">Rechtliche Absicherung (Compliance &amp; DSGVO):</w:t>
      </w:r>
      <w:r w:rsidDel="00000000" w:rsidR="00000000" w:rsidRPr="00000000">
        <w:rPr>
          <w:rtl w:val="0"/>
        </w:rPr>
        <w:t xml:space="preserve"> Als Dienstleister, der mit sensiblen Unternehmensdaten arbeitet, ist juristische Sicherheit essenziell. Für wasserdichte Allgemeine Geschäftsbedingungen (AGB) und Auftragsverarbeitungsverträge (AVV) nach DSGVO-Standard nutzt das Unternehmen etablierte Legal-Tech-Plattformen (z. B. eRecht24 Premium), um Haftungsrisiken bei Systemausfällen vertraglich abzusichern.</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Kapitalbedarf und Finanzierungsstruktur</w:t>
      </w:r>
      <w:r w:rsidDel="00000000" w:rsidR="00000000" w:rsidRPr="00000000">
        <w:rPr>
          <w:rtl w:val="0"/>
        </w:rPr>
        <w:t xml:space="preserve"> Das Geschäftsmodell von „KMU Service Harz“ ist als äußerst kapitaleffizientes Bootstrapping-Modell konzipiert. Es werden keine Bankkredite oder externen Darlehen benötigt.</w:t>
      </w:r>
    </w:p>
    <w:p w:rsidR="00000000" w:rsidDel="00000000" w:rsidP="00000000" w:rsidRDefault="00000000" w:rsidRPr="00000000" w14:paraId="0000016B">
      <w:pPr>
        <w:spacing w:after="240" w:before="240" w:lineRule="auto"/>
        <w:rPr/>
      </w:pPr>
      <w:r w:rsidDel="00000000" w:rsidR="00000000" w:rsidRPr="00000000">
        <w:rPr>
          <w:rtl w:val="0"/>
        </w:rPr>
        <w:t xml:space="preserve">Um jedoch die strikten Vorgaben der DSGVO bei der Verarbeitung sensibler Kundendaten (z.B. Rechnungsdaten in DATEV) rechtskonform zu erfüllen, ist die Nutzung privater Endgeräte ausgeschlossen. Der Kapitalbedarf beschränkt sich daher auf eine zwingend notwendige Erstinvestition für die technische Betriebsausstattung:</w:t>
      </w:r>
    </w:p>
    <w:p w:rsidR="00000000" w:rsidDel="00000000" w:rsidP="00000000" w:rsidRDefault="00000000" w:rsidRPr="00000000" w14:paraId="0000016C">
      <w:pPr>
        <w:numPr>
          <w:ilvl w:val="0"/>
          <w:numId w:val="1"/>
        </w:numPr>
        <w:spacing w:after="0" w:afterAutospacing="0" w:before="240" w:lineRule="auto"/>
        <w:ind w:left="720" w:hanging="360"/>
      </w:pPr>
      <w:r w:rsidDel="00000000" w:rsidR="00000000" w:rsidRPr="00000000">
        <w:rPr>
          <w:rtl w:val="0"/>
        </w:rPr>
        <w:t xml:space="preserve">Anschaffung eines dedizierten, hardwareverschlüsselten Business-Laptops (inkl. Sicherheitssoftware) zur strikten Trennung von geschäftlichen und privaten Daten.</w:t>
      </w:r>
    </w:p>
    <w:p w:rsidR="00000000" w:rsidDel="00000000" w:rsidP="00000000" w:rsidRDefault="00000000" w:rsidRPr="00000000" w14:paraId="0000016D">
      <w:pPr>
        <w:numPr>
          <w:ilvl w:val="0"/>
          <w:numId w:val="1"/>
        </w:numPr>
        <w:spacing w:after="240" w:before="0" w:beforeAutospacing="0" w:lineRule="auto"/>
        <w:ind w:left="720" w:hanging="360"/>
      </w:pPr>
      <w:r w:rsidDel="00000000" w:rsidR="00000000" w:rsidRPr="00000000">
        <w:rPr>
          <w:b w:val="1"/>
          <w:bCs w:val="1"/>
          <w:rtl w:val="0"/>
        </w:rPr>
        <w:t xml:space="preserve">Geplanter Kapitalbedarf für die Gründung:</w:t>
      </w:r>
      <w:r w:rsidDel="00000000" w:rsidR="00000000" w:rsidRPr="00000000">
        <w:rPr>
          <w:rtl w:val="0"/>
        </w:rPr>
        <w:t xml:space="preserve"> ca. 1.000 € bis 1.200 €.</w:t>
      </w:r>
    </w:p>
    <w:p w:rsidR="00000000" w:rsidDel="00000000" w:rsidP="00000000" w:rsidRDefault="00000000" w:rsidRPr="00000000" w14:paraId="0000016E">
      <w:pPr>
        <w:spacing w:after="240" w:before="240" w:lineRule="auto"/>
        <w:rPr/>
      </w:pPr>
      <w:r w:rsidDel="00000000" w:rsidR="00000000" w:rsidRPr="00000000">
        <w:rPr>
          <w:rtl w:val="0"/>
        </w:rPr>
        <w:t xml:space="preserve">Diese Erstinvestition soll über den Sachmittelzuschuss für Existenzgründer (z.B. nach § 16c SGB II) finanziert werden. Die Sicherung des privaten Lebensunterhalts in der initialen Anlauf- und Akquisephase (Monate 1 bis 6) wird über die Beantragung von Einstiegsgeld / Gründungszuschuss gewährleistet.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Schlanke Kostenstruktur und sofortige Rentabilität (Break-Even)</w:t>
      </w:r>
      <w:r w:rsidDel="00000000" w:rsidR="00000000" w:rsidRPr="00000000">
        <w:rPr>
          <w:rtl w:val="0"/>
        </w:rPr>
        <w:t xml:space="preserve"> Die herausragende Stärke und absolute Risikominimierung des Geschäftsmodells liegt in seiner extrem schlanken Fixkostenstruktur. Da die Dienstleistung vollständig digital und ortsunabhängig erbracht wird, entfallen klassische Kostenfaktoren wie Gewerbemieten oder teure Fuhrparks.</w:t>
      </w:r>
    </w:p>
    <w:p w:rsidR="00000000" w:rsidDel="00000000" w:rsidP="00000000" w:rsidRDefault="00000000" w:rsidRPr="00000000" w14:paraId="00000170">
      <w:pPr>
        <w:numPr>
          <w:ilvl w:val="0"/>
          <w:numId w:val="2"/>
        </w:numPr>
        <w:spacing w:after="0" w:afterAutospacing="0" w:before="240" w:lineRule="auto"/>
        <w:ind w:left="720" w:hanging="360"/>
      </w:pPr>
      <w:r w:rsidDel="00000000" w:rsidR="00000000" w:rsidRPr="00000000">
        <w:rPr>
          <w:b w:val="1"/>
          <w:bCs w:val="1"/>
          <w:rtl w:val="0"/>
        </w:rPr>
        <w:t xml:space="preserve">Betriebliche Fixkosten:</w:t>
      </w:r>
      <w:r w:rsidDel="00000000" w:rsidR="00000000" w:rsidRPr="00000000">
        <w:rPr>
          <w:rtl w:val="0"/>
        </w:rPr>
        <w:t xml:space="preserve"> Die laufenden monatlichen Kosten beschränken sich auf das absolute Minimum: Essenzielle Software-Abonnements (Make.com, Google Workspace, KI-Tools), rechtliche Absicherung (eRecht24, IT-Haftpflicht) sowie die externe Buchhaltung durch einen Steuerberater. Diese belaufen sich auf </w:t>
      </w:r>
      <w:r w:rsidDel="00000000" w:rsidR="00000000" w:rsidRPr="00000000">
        <w:rPr>
          <w:b w:val="1"/>
          <w:bCs w:val="1"/>
          <w:rtl w:val="0"/>
        </w:rPr>
        <w:t xml:space="preserve">insgesamt maximal 350 € pro Monat</w:t>
      </w:r>
      <w:r w:rsidDel="00000000" w:rsidR="00000000" w:rsidRPr="00000000">
        <w:rPr>
          <w:rtl w:val="0"/>
        </w:rPr>
        <w:t xml:space="preserve"> (ca. 4.200 € p.a.).</w:t>
      </w:r>
    </w:p>
    <w:p w:rsidR="00000000" w:rsidDel="00000000" w:rsidP="00000000" w:rsidRDefault="00000000" w:rsidRPr="00000000" w14:paraId="00000171">
      <w:pPr>
        <w:numPr>
          <w:ilvl w:val="0"/>
          <w:numId w:val="2"/>
        </w:numPr>
        <w:spacing w:after="240" w:before="0" w:beforeAutospacing="0" w:lineRule="auto"/>
        <w:ind w:left="720" w:hanging="360"/>
      </w:pPr>
      <w:r w:rsidDel="00000000" w:rsidR="00000000" w:rsidRPr="00000000">
        <w:rPr>
          <w:b w:val="1"/>
          <w:bCs w:val="1"/>
          <w:rtl w:val="0"/>
        </w:rPr>
        <w:t xml:space="preserve">Der Break-Even-Punkt:</w:t>
      </w:r>
      <w:r w:rsidDel="00000000" w:rsidR="00000000" w:rsidRPr="00000000">
        <w:rPr>
          <w:rtl w:val="0"/>
        </w:rPr>
        <w:t xml:space="preserve"> Aufgrund dieser minimalen laufenden Belastung liegt die Gewinnschwelle (Break-Even) des Unternehmens bei lediglich 350 € Monatsumsatz. Dies bedeutet konkret: Das Unternehmen deckt bereits all seine operativen Kosten und arbeitet profitabel, sobald im Monat auch nur ein einziges Einstiegs-Angebot (z.B. das Digitale Potenzial-Audit für 500 €) verkauft wird. Das betriebswirtschaftliche Risiko ist somit nahezu ausgeschlossen.</w:t>
      </w:r>
    </w:p>
    <w:p w:rsidR="00000000" w:rsidDel="00000000" w:rsidP="00000000" w:rsidRDefault="00000000" w:rsidRPr="00000000" w14:paraId="000001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