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4659C" w14:textId="77777777" w:rsidR="00BB56AC" w:rsidRDefault="008E2064">
      <w:pPr>
        <w:spacing w:after="0" w:line="276" w:lineRule="auto"/>
        <w:ind w:leftChars="2190" w:left="4818" w:firstLine="600"/>
        <w:jc w:val="right"/>
        <w:rPr>
          <w:b/>
        </w:rPr>
      </w:pPr>
      <w:r>
        <w:rPr>
          <w:rFonts w:hint="eastAsia"/>
          <w:b/>
        </w:rPr>
        <w:t>Pusan National University Computer Science and Engineering T</w:t>
      </w:r>
      <w:r>
        <w:rPr>
          <w:b/>
        </w:rPr>
        <w:t>echnical Report 202</w:t>
      </w:r>
      <w:r w:rsidR="00A13A16">
        <w:rPr>
          <w:b/>
        </w:rPr>
        <w:t>6</w:t>
      </w:r>
      <w:r>
        <w:rPr>
          <w:b/>
        </w:rPr>
        <w:t>-</w:t>
      </w:r>
      <w:r w:rsidR="008E3B58">
        <w:rPr>
          <w:rFonts w:hint="eastAsia"/>
          <w:b/>
        </w:rPr>
        <w:t>09</w:t>
      </w:r>
    </w:p>
    <w:p w14:paraId="2DBB0BCE" w14:textId="77777777" w:rsidR="00BB56AC" w:rsidRDefault="00BB56AC">
      <w:pPr>
        <w:spacing w:line="360" w:lineRule="auto"/>
        <w:ind w:leftChars="2900" w:left="6380" w:firstLine="600"/>
        <w:jc w:val="right"/>
      </w:pPr>
    </w:p>
    <w:p w14:paraId="7BC0BAAB" w14:textId="77777777" w:rsidR="00BB56AC" w:rsidRDefault="00BB56AC">
      <w:pPr>
        <w:widowControl/>
        <w:wordWrap/>
        <w:autoSpaceDE/>
        <w:autoSpaceDN/>
        <w:rPr>
          <w:b/>
          <w:sz w:val="28"/>
        </w:rPr>
      </w:pPr>
    </w:p>
    <w:p w14:paraId="2BC63459" w14:textId="77777777" w:rsidR="00BB56AC" w:rsidRDefault="00BB56AC">
      <w:pPr>
        <w:widowControl/>
        <w:wordWrap/>
        <w:autoSpaceDE/>
        <w:autoSpaceDN/>
        <w:ind w:left="400"/>
        <w:rPr>
          <w:b/>
          <w:sz w:val="28"/>
        </w:rPr>
      </w:pPr>
    </w:p>
    <w:p w14:paraId="6DD3087B" w14:textId="77777777" w:rsidR="00BB56AC" w:rsidRDefault="008E2064">
      <w:pPr>
        <w:widowControl/>
        <w:wordWrap/>
        <w:autoSpaceDE/>
        <w:autoSpaceDN/>
        <w:jc w:val="center"/>
        <w:rPr>
          <w:b/>
          <w:sz w:val="40"/>
        </w:rPr>
      </w:pPr>
      <w:r>
        <w:rPr>
          <w:rFonts w:hint="eastAsia"/>
          <w:b/>
          <w:sz w:val="40"/>
        </w:rPr>
        <w:t>뉴스감성·LSTM 기반 투자원칙 검증형 AI 자동매매 봇</w:t>
      </w:r>
    </w:p>
    <w:p w14:paraId="53F941D5" w14:textId="77777777" w:rsidR="00BB56AC" w:rsidRDefault="00BB56AC">
      <w:pPr>
        <w:widowControl/>
        <w:wordWrap/>
        <w:autoSpaceDE/>
        <w:autoSpaceDN/>
        <w:ind w:left="400"/>
        <w:jc w:val="center"/>
        <w:rPr>
          <w:b/>
          <w:sz w:val="36"/>
          <w:szCs w:val="34"/>
        </w:rPr>
      </w:pPr>
    </w:p>
    <w:p w14:paraId="1C5F58A1" w14:textId="77777777" w:rsidR="00BB56AC" w:rsidRDefault="00BB56AC">
      <w:pPr>
        <w:widowControl/>
        <w:wordWrap/>
        <w:autoSpaceDE/>
        <w:autoSpaceDN/>
        <w:ind w:left="400"/>
        <w:jc w:val="center"/>
        <w:rPr>
          <w:b/>
          <w:sz w:val="36"/>
          <w:szCs w:val="34"/>
        </w:rPr>
      </w:pPr>
    </w:p>
    <w:p w14:paraId="10D7E093" w14:textId="77777777" w:rsidR="00BB56AC" w:rsidRDefault="008E2064">
      <w:pPr>
        <w:pStyle w:val="ad"/>
        <w:snapToGrid/>
      </w:pPr>
      <w:r>
        <w:rPr>
          <w:noProof/>
        </w:rPr>
        <w:drawing>
          <wp:anchor distT="0" distB="0" distL="114300" distR="114300" simplePos="0" relativeHeight="251659264" behindDoc="0" locked="0" layoutInCell="1" hidden="0" allowOverlap="1" wp14:anchorId="2D703627" wp14:editId="44DA43DE">
            <wp:simplePos x="0" y="0"/>
            <wp:positionH relativeFrom="margin">
              <wp:align>center</wp:align>
            </wp:positionH>
            <wp:positionV relativeFrom="page">
              <wp:align>center</wp:align>
            </wp:positionV>
            <wp:extent cx="2049780" cy="2049780"/>
            <wp:effectExtent l="0" t="0" r="0" b="0"/>
            <wp:wrapNone/>
            <wp:docPr id="1025" name="shape102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7">
                      <a:lum bright="30000" contrast="-30000"/>
                      <a:extLst>
                        <a:ext uri="{28A0092B-C50C-407E-A947-70E740481C1C}">
                          <a14:useLocalDpi xmlns:a14="http://schemas.microsoft.com/office/drawing/2010/main" val="0"/>
                        </a:ext>
                      </a:extLst>
                    </a:blip>
                    <a:srcRect/>
                    <a:stretch>
                      <a:fillRect/>
                    </a:stretch>
                  </pic:blipFill>
                  <pic:spPr>
                    <a:xfrm>
                      <a:off x="0" y="0"/>
                      <a:ext cx="2049780" cy="2049780"/>
                    </a:xfrm>
                    <a:prstGeom prst="rect">
                      <a:avLst/>
                    </a:prstGeom>
                    <a:noFill/>
                  </pic:spPr>
                </pic:pic>
              </a:graphicData>
            </a:graphic>
          </wp:anchor>
        </w:drawing>
      </w:r>
    </w:p>
    <w:p w14:paraId="44CF10D6" w14:textId="77777777" w:rsidR="00BB56AC" w:rsidRDefault="00BB56AC">
      <w:pPr>
        <w:widowControl/>
        <w:wordWrap/>
        <w:autoSpaceDE/>
        <w:autoSpaceDN/>
        <w:ind w:left="400"/>
        <w:jc w:val="center"/>
        <w:rPr>
          <w:b/>
          <w:sz w:val="36"/>
          <w:szCs w:val="34"/>
        </w:rPr>
      </w:pPr>
    </w:p>
    <w:p w14:paraId="56C5CCBD" w14:textId="77777777" w:rsidR="00BB56AC" w:rsidRDefault="00BB56AC">
      <w:pPr>
        <w:widowControl/>
        <w:wordWrap/>
        <w:autoSpaceDE/>
        <w:autoSpaceDN/>
        <w:ind w:left="400"/>
        <w:jc w:val="center"/>
        <w:rPr>
          <w:b/>
          <w:sz w:val="36"/>
          <w:szCs w:val="34"/>
        </w:rPr>
      </w:pPr>
    </w:p>
    <w:p w14:paraId="7D4C572F" w14:textId="77777777" w:rsidR="00BB56AC" w:rsidRDefault="008E2064">
      <w:pPr>
        <w:widowControl/>
        <w:wordWrap/>
        <w:autoSpaceDE/>
        <w:autoSpaceDN/>
        <w:jc w:val="center"/>
        <w:rPr>
          <w:sz w:val="24"/>
        </w:rPr>
      </w:pPr>
      <w:r>
        <w:t>박재영</w:t>
      </w:r>
    </w:p>
    <w:p w14:paraId="74B98ED2" w14:textId="77777777" w:rsidR="00BB56AC" w:rsidRDefault="008E2064">
      <w:pPr>
        <w:widowControl/>
        <w:wordWrap/>
        <w:autoSpaceDE/>
        <w:autoSpaceDN/>
        <w:jc w:val="center"/>
        <w:rPr>
          <w:sz w:val="24"/>
        </w:rPr>
      </w:pPr>
      <w:r>
        <w:t>박종진</w:t>
      </w:r>
    </w:p>
    <w:p w14:paraId="0DA90C19" w14:textId="77777777" w:rsidR="00BB56AC" w:rsidRDefault="008E2064">
      <w:pPr>
        <w:widowControl/>
        <w:wordWrap/>
        <w:autoSpaceDE/>
        <w:autoSpaceDN/>
        <w:jc w:val="center"/>
        <w:rPr>
          <w:sz w:val="24"/>
        </w:rPr>
      </w:pPr>
      <w:r>
        <w:t>조민수</w:t>
      </w:r>
    </w:p>
    <w:p w14:paraId="2941CDA9" w14:textId="77777777" w:rsidR="00BB56AC" w:rsidRDefault="008E2064">
      <w:pPr>
        <w:widowControl/>
        <w:wordWrap/>
        <w:autoSpaceDE/>
        <w:autoSpaceDN/>
        <w:jc w:val="center"/>
        <w:rPr>
          <w:sz w:val="24"/>
        </w:rPr>
      </w:pPr>
      <w:r>
        <w:rPr>
          <w:rFonts w:hint="eastAsia"/>
          <w:sz w:val="24"/>
        </w:rPr>
        <w:t>지도교수: 탁성우</w:t>
      </w:r>
    </w:p>
    <w:p w14:paraId="5C7B972C" w14:textId="77777777" w:rsidR="00BB56AC" w:rsidRDefault="00BB56AC">
      <w:pPr>
        <w:widowControl/>
        <w:wordWrap/>
        <w:autoSpaceDE/>
        <w:autoSpaceDN/>
        <w:rPr>
          <w:sz w:val="32"/>
        </w:rPr>
        <w:sectPr w:rsidR="00BB56AC">
          <w:headerReference w:type="default" r:id="rId8"/>
          <w:pgSz w:w="11906" w:h="16838"/>
          <w:pgMar w:top="1701" w:right="1440" w:bottom="1440" w:left="1440" w:header="851" w:footer="992" w:gutter="0"/>
          <w:pgNumType w:start="1"/>
          <w:cols w:space="720"/>
          <w:docGrid w:linePitch="360"/>
        </w:sectPr>
      </w:pPr>
    </w:p>
    <w:sdt>
      <w:sdtPr>
        <w:rPr>
          <w:rFonts w:asciiTheme="minorHAnsi" w:eastAsiaTheme="minorEastAsia" w:hAnsiTheme="minorHAnsi" w:cstheme="minorBidi"/>
          <w:b w:val="0"/>
          <w:color w:val="auto"/>
          <w:kern w:val="2"/>
          <w:sz w:val="20"/>
          <w:szCs w:val="22"/>
          <w:lang w:val="ko-KR"/>
        </w:rPr>
        <w:id w:val="-1"/>
        <w:docPartObj>
          <w:docPartGallery w:val="Table of Contents"/>
          <w:docPartUnique/>
        </w:docPartObj>
      </w:sdtPr>
      <w:sdtEndPr>
        <w:rPr>
          <w:bCs/>
          <w:sz w:val="22"/>
        </w:rPr>
      </w:sdtEndPr>
      <w:sdtContent>
        <w:p w14:paraId="0C635777" w14:textId="77777777" w:rsidR="00BB56AC" w:rsidRDefault="008E2064">
          <w:pPr>
            <w:pStyle w:val="TOC"/>
            <w:numPr>
              <w:ilvl w:val="0"/>
              <w:numId w:val="0"/>
            </w:numPr>
            <w:ind w:left="425"/>
            <w:jc w:val="center"/>
            <w:rPr>
              <w:color w:val="auto"/>
              <w:lang w:val="ko-KR"/>
            </w:rPr>
          </w:pPr>
          <w:r>
            <w:rPr>
              <w:color w:val="auto"/>
              <w:lang w:val="ko-KR"/>
            </w:rPr>
            <w:t>목</w:t>
          </w:r>
          <w:r>
            <w:rPr>
              <w:rFonts w:hint="eastAsia"/>
              <w:color w:val="auto"/>
              <w:lang w:val="ko-KR"/>
            </w:rPr>
            <w:t xml:space="preserve">   </w:t>
          </w:r>
          <w:r>
            <w:rPr>
              <w:color w:val="auto"/>
              <w:lang w:val="ko-KR"/>
            </w:rPr>
            <w:t>차</w:t>
          </w:r>
        </w:p>
        <w:p w14:paraId="5A1F39F5" w14:textId="77777777" w:rsidR="00BB56AC" w:rsidRDefault="00BB56AC">
          <w:pPr>
            <w:rPr>
              <w:lang w:val="ko-KR"/>
            </w:rPr>
          </w:pPr>
        </w:p>
        <w:p w14:paraId="4F2AF51F" w14:textId="198DB002" w:rsidR="00C216C7" w:rsidRDefault="008E2064">
          <w:pPr>
            <w:pStyle w:val="10"/>
            <w:tabs>
              <w:tab w:val="left" w:pos="425"/>
              <w:tab w:val="right" w:leader="dot" w:pos="9016"/>
            </w:tabs>
            <w:rPr>
              <w:noProof/>
              <w:szCs w:val="24"/>
              <w14:ligatures w14:val="standardContextual"/>
            </w:rPr>
          </w:pPr>
          <w:r>
            <w:fldChar w:fldCharType="begin"/>
          </w:r>
          <w:r>
            <w:instrText xml:space="preserve"> TOC \o "1-3" \h \z \u </w:instrText>
          </w:r>
          <w:r>
            <w:fldChar w:fldCharType="separate"/>
          </w:r>
          <w:hyperlink w:anchor="_Toc239654454" w:history="1">
            <w:r w:rsidR="00C216C7" w:rsidRPr="005366AD">
              <w:rPr>
                <w:rStyle w:val="a6"/>
                <w:noProof/>
              </w:rPr>
              <w:t>1.</w:t>
            </w:r>
            <w:r w:rsidR="00C216C7">
              <w:rPr>
                <w:noProof/>
                <w:szCs w:val="24"/>
                <w14:ligatures w14:val="standardContextual"/>
              </w:rPr>
              <w:tab/>
            </w:r>
            <w:r w:rsidR="00C216C7" w:rsidRPr="005366AD">
              <w:rPr>
                <w:rStyle w:val="a6"/>
                <w:noProof/>
              </w:rPr>
              <w:t>서론</w:t>
            </w:r>
            <w:r w:rsidR="00C216C7">
              <w:rPr>
                <w:noProof/>
                <w:webHidden/>
              </w:rPr>
              <w:tab/>
            </w:r>
            <w:r w:rsidR="00C216C7">
              <w:rPr>
                <w:noProof/>
                <w:webHidden/>
              </w:rPr>
              <w:fldChar w:fldCharType="begin"/>
            </w:r>
            <w:r w:rsidR="00C216C7">
              <w:rPr>
                <w:noProof/>
                <w:webHidden/>
              </w:rPr>
              <w:instrText xml:space="preserve"> PAGEREF _Toc239654454 \h </w:instrText>
            </w:r>
            <w:r w:rsidR="00C216C7">
              <w:rPr>
                <w:noProof/>
                <w:webHidden/>
              </w:rPr>
            </w:r>
            <w:r w:rsidR="00C216C7">
              <w:rPr>
                <w:noProof/>
                <w:webHidden/>
              </w:rPr>
              <w:fldChar w:fldCharType="separate"/>
            </w:r>
            <w:r w:rsidR="00C216C7">
              <w:rPr>
                <w:noProof/>
                <w:webHidden/>
              </w:rPr>
              <w:t>1</w:t>
            </w:r>
            <w:r w:rsidR="00C216C7">
              <w:rPr>
                <w:noProof/>
                <w:webHidden/>
              </w:rPr>
              <w:fldChar w:fldCharType="end"/>
            </w:r>
          </w:hyperlink>
        </w:p>
        <w:p w14:paraId="3E0A7995" w14:textId="585308AE" w:rsidR="00C216C7" w:rsidRDefault="00C216C7">
          <w:pPr>
            <w:pStyle w:val="20"/>
            <w:tabs>
              <w:tab w:val="left" w:pos="1100"/>
              <w:tab w:val="right" w:leader="dot" w:pos="9016"/>
            </w:tabs>
            <w:ind w:left="440"/>
            <w:rPr>
              <w:noProof/>
              <w:szCs w:val="24"/>
              <w14:ligatures w14:val="standardContextual"/>
            </w:rPr>
          </w:pPr>
          <w:hyperlink w:anchor="_Toc239654455" w:history="1">
            <w:r w:rsidRPr="005366AD">
              <w:rPr>
                <w:rStyle w:val="a6"/>
                <w:noProof/>
              </w:rPr>
              <w:t>1.1.</w:t>
            </w:r>
            <w:r>
              <w:rPr>
                <w:noProof/>
                <w:szCs w:val="24"/>
                <w14:ligatures w14:val="standardContextual"/>
              </w:rPr>
              <w:tab/>
            </w:r>
            <w:r w:rsidRPr="005366AD">
              <w:rPr>
                <w:rStyle w:val="a6"/>
                <w:noProof/>
              </w:rPr>
              <w:t>연구 배경</w:t>
            </w:r>
            <w:r>
              <w:rPr>
                <w:noProof/>
                <w:webHidden/>
              </w:rPr>
              <w:tab/>
            </w:r>
            <w:r>
              <w:rPr>
                <w:noProof/>
                <w:webHidden/>
              </w:rPr>
              <w:fldChar w:fldCharType="begin"/>
            </w:r>
            <w:r>
              <w:rPr>
                <w:noProof/>
                <w:webHidden/>
              </w:rPr>
              <w:instrText xml:space="preserve"> PAGEREF _Toc239654455 \h </w:instrText>
            </w:r>
            <w:r>
              <w:rPr>
                <w:noProof/>
                <w:webHidden/>
              </w:rPr>
            </w:r>
            <w:r>
              <w:rPr>
                <w:noProof/>
                <w:webHidden/>
              </w:rPr>
              <w:fldChar w:fldCharType="separate"/>
            </w:r>
            <w:r>
              <w:rPr>
                <w:noProof/>
                <w:webHidden/>
              </w:rPr>
              <w:t>1</w:t>
            </w:r>
            <w:r>
              <w:rPr>
                <w:noProof/>
                <w:webHidden/>
              </w:rPr>
              <w:fldChar w:fldCharType="end"/>
            </w:r>
          </w:hyperlink>
        </w:p>
        <w:p w14:paraId="32E7225F" w14:textId="61E0F2B2" w:rsidR="00C216C7" w:rsidRDefault="00C216C7">
          <w:pPr>
            <w:pStyle w:val="20"/>
            <w:tabs>
              <w:tab w:val="left" w:pos="1100"/>
              <w:tab w:val="right" w:leader="dot" w:pos="9016"/>
            </w:tabs>
            <w:ind w:left="440"/>
            <w:rPr>
              <w:noProof/>
              <w:szCs w:val="24"/>
              <w14:ligatures w14:val="standardContextual"/>
            </w:rPr>
          </w:pPr>
          <w:hyperlink w:anchor="_Toc239654456" w:history="1">
            <w:r w:rsidRPr="005366AD">
              <w:rPr>
                <w:rStyle w:val="a6"/>
                <w:noProof/>
              </w:rPr>
              <w:t>1.2.</w:t>
            </w:r>
            <w:r>
              <w:rPr>
                <w:noProof/>
                <w:szCs w:val="24"/>
                <w14:ligatures w14:val="standardContextual"/>
              </w:rPr>
              <w:tab/>
            </w:r>
            <w:r w:rsidRPr="005366AD">
              <w:rPr>
                <w:rStyle w:val="a6"/>
                <w:noProof/>
              </w:rPr>
              <w:t>기존 문제점</w:t>
            </w:r>
            <w:r>
              <w:rPr>
                <w:noProof/>
                <w:webHidden/>
              </w:rPr>
              <w:tab/>
            </w:r>
            <w:r>
              <w:rPr>
                <w:noProof/>
                <w:webHidden/>
              </w:rPr>
              <w:fldChar w:fldCharType="begin"/>
            </w:r>
            <w:r>
              <w:rPr>
                <w:noProof/>
                <w:webHidden/>
              </w:rPr>
              <w:instrText xml:space="preserve"> PAGEREF _Toc239654456 \h </w:instrText>
            </w:r>
            <w:r>
              <w:rPr>
                <w:noProof/>
                <w:webHidden/>
              </w:rPr>
            </w:r>
            <w:r>
              <w:rPr>
                <w:noProof/>
                <w:webHidden/>
              </w:rPr>
              <w:fldChar w:fldCharType="separate"/>
            </w:r>
            <w:r>
              <w:rPr>
                <w:noProof/>
                <w:webHidden/>
              </w:rPr>
              <w:t>1</w:t>
            </w:r>
            <w:r>
              <w:rPr>
                <w:noProof/>
                <w:webHidden/>
              </w:rPr>
              <w:fldChar w:fldCharType="end"/>
            </w:r>
          </w:hyperlink>
        </w:p>
        <w:p w14:paraId="681E56CC" w14:textId="55B55C56" w:rsidR="00C216C7" w:rsidRDefault="00C216C7">
          <w:pPr>
            <w:pStyle w:val="20"/>
            <w:tabs>
              <w:tab w:val="left" w:pos="1100"/>
              <w:tab w:val="right" w:leader="dot" w:pos="9016"/>
            </w:tabs>
            <w:ind w:left="440"/>
            <w:rPr>
              <w:noProof/>
              <w:szCs w:val="24"/>
              <w14:ligatures w14:val="standardContextual"/>
            </w:rPr>
          </w:pPr>
          <w:hyperlink w:anchor="_Toc239654457" w:history="1">
            <w:r w:rsidRPr="005366AD">
              <w:rPr>
                <w:rStyle w:val="a6"/>
                <w:noProof/>
              </w:rPr>
              <w:t>1.3.</w:t>
            </w:r>
            <w:r>
              <w:rPr>
                <w:noProof/>
                <w:szCs w:val="24"/>
                <w14:ligatures w14:val="standardContextual"/>
              </w:rPr>
              <w:tab/>
            </w:r>
            <w:r w:rsidRPr="005366AD">
              <w:rPr>
                <w:rStyle w:val="a6"/>
                <w:noProof/>
              </w:rPr>
              <w:t>연구 목표</w:t>
            </w:r>
            <w:r>
              <w:rPr>
                <w:noProof/>
                <w:webHidden/>
              </w:rPr>
              <w:tab/>
            </w:r>
            <w:r>
              <w:rPr>
                <w:noProof/>
                <w:webHidden/>
              </w:rPr>
              <w:fldChar w:fldCharType="begin"/>
            </w:r>
            <w:r>
              <w:rPr>
                <w:noProof/>
                <w:webHidden/>
              </w:rPr>
              <w:instrText xml:space="preserve"> PAGEREF _Toc239654457 \h </w:instrText>
            </w:r>
            <w:r>
              <w:rPr>
                <w:noProof/>
                <w:webHidden/>
              </w:rPr>
            </w:r>
            <w:r>
              <w:rPr>
                <w:noProof/>
                <w:webHidden/>
              </w:rPr>
              <w:fldChar w:fldCharType="separate"/>
            </w:r>
            <w:r>
              <w:rPr>
                <w:noProof/>
                <w:webHidden/>
              </w:rPr>
              <w:t>2</w:t>
            </w:r>
            <w:r>
              <w:rPr>
                <w:noProof/>
                <w:webHidden/>
              </w:rPr>
              <w:fldChar w:fldCharType="end"/>
            </w:r>
          </w:hyperlink>
        </w:p>
        <w:p w14:paraId="6EF4CA77" w14:textId="1D83315E" w:rsidR="00C216C7" w:rsidRDefault="00C216C7">
          <w:pPr>
            <w:pStyle w:val="30"/>
            <w:tabs>
              <w:tab w:val="left" w:pos="1760"/>
              <w:tab w:val="right" w:leader="dot" w:pos="9016"/>
            </w:tabs>
            <w:ind w:left="880"/>
            <w:rPr>
              <w:noProof/>
              <w:szCs w:val="24"/>
              <w14:ligatures w14:val="standardContextual"/>
            </w:rPr>
          </w:pPr>
          <w:hyperlink w:anchor="_Toc239654458" w:history="1">
            <w:r w:rsidRPr="005366AD">
              <w:rPr>
                <w:rStyle w:val="a6"/>
                <w:noProof/>
              </w:rPr>
              <w:t>1.3.1.</w:t>
            </w:r>
            <w:r>
              <w:rPr>
                <w:noProof/>
                <w:szCs w:val="24"/>
                <w14:ligatures w14:val="standardContextual"/>
              </w:rPr>
              <w:tab/>
            </w:r>
            <w:r w:rsidRPr="005366AD">
              <w:rPr>
                <w:rStyle w:val="a6"/>
                <w:noProof/>
              </w:rPr>
              <w:t>목표 사용자 페르소나</w:t>
            </w:r>
            <w:r>
              <w:rPr>
                <w:noProof/>
                <w:webHidden/>
              </w:rPr>
              <w:tab/>
            </w:r>
            <w:r>
              <w:rPr>
                <w:noProof/>
                <w:webHidden/>
              </w:rPr>
              <w:fldChar w:fldCharType="begin"/>
            </w:r>
            <w:r>
              <w:rPr>
                <w:noProof/>
                <w:webHidden/>
              </w:rPr>
              <w:instrText xml:space="preserve"> PAGEREF _Toc239654458 \h </w:instrText>
            </w:r>
            <w:r>
              <w:rPr>
                <w:noProof/>
                <w:webHidden/>
              </w:rPr>
            </w:r>
            <w:r>
              <w:rPr>
                <w:noProof/>
                <w:webHidden/>
              </w:rPr>
              <w:fldChar w:fldCharType="separate"/>
            </w:r>
            <w:r>
              <w:rPr>
                <w:noProof/>
                <w:webHidden/>
              </w:rPr>
              <w:t>2</w:t>
            </w:r>
            <w:r>
              <w:rPr>
                <w:noProof/>
                <w:webHidden/>
              </w:rPr>
              <w:fldChar w:fldCharType="end"/>
            </w:r>
          </w:hyperlink>
        </w:p>
        <w:p w14:paraId="400828D2" w14:textId="05C17455" w:rsidR="00C216C7" w:rsidRDefault="00C216C7">
          <w:pPr>
            <w:pStyle w:val="30"/>
            <w:tabs>
              <w:tab w:val="left" w:pos="1760"/>
              <w:tab w:val="right" w:leader="dot" w:pos="9016"/>
            </w:tabs>
            <w:ind w:left="880"/>
            <w:rPr>
              <w:noProof/>
              <w:szCs w:val="24"/>
              <w14:ligatures w14:val="standardContextual"/>
            </w:rPr>
          </w:pPr>
          <w:hyperlink w:anchor="_Toc239654459" w:history="1">
            <w:r w:rsidRPr="005366AD">
              <w:rPr>
                <w:rStyle w:val="a6"/>
                <w:noProof/>
              </w:rPr>
              <w:t>1.3.2.</w:t>
            </w:r>
            <w:r>
              <w:rPr>
                <w:noProof/>
                <w:szCs w:val="24"/>
                <w14:ligatures w14:val="standardContextual"/>
              </w:rPr>
              <w:tab/>
            </w:r>
            <w:r w:rsidRPr="005366AD">
              <w:rPr>
                <w:rStyle w:val="a6"/>
                <w:noProof/>
              </w:rPr>
              <w:t>착수보고서 대비 변경 사항</w:t>
            </w:r>
            <w:r>
              <w:rPr>
                <w:noProof/>
                <w:webHidden/>
              </w:rPr>
              <w:tab/>
            </w:r>
            <w:r>
              <w:rPr>
                <w:noProof/>
                <w:webHidden/>
              </w:rPr>
              <w:fldChar w:fldCharType="begin"/>
            </w:r>
            <w:r>
              <w:rPr>
                <w:noProof/>
                <w:webHidden/>
              </w:rPr>
              <w:instrText xml:space="preserve"> PAGEREF _Toc239654459 \h </w:instrText>
            </w:r>
            <w:r>
              <w:rPr>
                <w:noProof/>
                <w:webHidden/>
              </w:rPr>
            </w:r>
            <w:r>
              <w:rPr>
                <w:noProof/>
                <w:webHidden/>
              </w:rPr>
              <w:fldChar w:fldCharType="separate"/>
            </w:r>
            <w:r>
              <w:rPr>
                <w:noProof/>
                <w:webHidden/>
              </w:rPr>
              <w:t>3</w:t>
            </w:r>
            <w:r>
              <w:rPr>
                <w:noProof/>
                <w:webHidden/>
              </w:rPr>
              <w:fldChar w:fldCharType="end"/>
            </w:r>
          </w:hyperlink>
        </w:p>
        <w:p w14:paraId="1412E838" w14:textId="1E662E63" w:rsidR="00C216C7" w:rsidRDefault="00C216C7">
          <w:pPr>
            <w:pStyle w:val="10"/>
            <w:tabs>
              <w:tab w:val="left" w:pos="425"/>
              <w:tab w:val="right" w:leader="dot" w:pos="9016"/>
            </w:tabs>
            <w:rPr>
              <w:noProof/>
              <w:szCs w:val="24"/>
              <w14:ligatures w14:val="standardContextual"/>
            </w:rPr>
          </w:pPr>
          <w:hyperlink w:anchor="_Toc239654460" w:history="1">
            <w:r w:rsidRPr="005366AD">
              <w:rPr>
                <w:rStyle w:val="a6"/>
                <w:noProof/>
              </w:rPr>
              <w:t>2.</w:t>
            </w:r>
            <w:r>
              <w:rPr>
                <w:noProof/>
                <w:szCs w:val="24"/>
                <w14:ligatures w14:val="standardContextual"/>
              </w:rPr>
              <w:tab/>
            </w:r>
            <w:r w:rsidRPr="005366AD">
              <w:rPr>
                <w:rStyle w:val="a6"/>
                <w:noProof/>
              </w:rPr>
              <w:t>연구 배경</w:t>
            </w:r>
            <w:r>
              <w:rPr>
                <w:noProof/>
                <w:webHidden/>
              </w:rPr>
              <w:tab/>
            </w:r>
            <w:r>
              <w:rPr>
                <w:noProof/>
                <w:webHidden/>
              </w:rPr>
              <w:fldChar w:fldCharType="begin"/>
            </w:r>
            <w:r>
              <w:rPr>
                <w:noProof/>
                <w:webHidden/>
              </w:rPr>
              <w:instrText xml:space="preserve"> PAGEREF _Toc239654460 \h </w:instrText>
            </w:r>
            <w:r>
              <w:rPr>
                <w:noProof/>
                <w:webHidden/>
              </w:rPr>
            </w:r>
            <w:r>
              <w:rPr>
                <w:noProof/>
                <w:webHidden/>
              </w:rPr>
              <w:fldChar w:fldCharType="separate"/>
            </w:r>
            <w:r>
              <w:rPr>
                <w:noProof/>
                <w:webHidden/>
              </w:rPr>
              <w:t>3</w:t>
            </w:r>
            <w:r>
              <w:rPr>
                <w:noProof/>
                <w:webHidden/>
              </w:rPr>
              <w:fldChar w:fldCharType="end"/>
            </w:r>
          </w:hyperlink>
        </w:p>
        <w:p w14:paraId="34635D59" w14:textId="2CE9499A" w:rsidR="00C216C7" w:rsidRDefault="00C216C7">
          <w:pPr>
            <w:pStyle w:val="20"/>
            <w:tabs>
              <w:tab w:val="left" w:pos="1100"/>
              <w:tab w:val="right" w:leader="dot" w:pos="9016"/>
            </w:tabs>
            <w:ind w:left="440"/>
            <w:rPr>
              <w:noProof/>
              <w:szCs w:val="24"/>
              <w14:ligatures w14:val="standardContextual"/>
            </w:rPr>
          </w:pPr>
          <w:hyperlink w:anchor="_Toc239654461" w:history="1">
            <w:r w:rsidRPr="005366AD">
              <w:rPr>
                <w:rStyle w:val="a6"/>
                <w:noProof/>
              </w:rPr>
              <w:t>2.1.</w:t>
            </w:r>
            <w:r>
              <w:rPr>
                <w:noProof/>
                <w:szCs w:val="24"/>
                <w14:ligatures w14:val="standardContextual"/>
              </w:rPr>
              <w:tab/>
            </w:r>
            <w:r w:rsidRPr="005366AD">
              <w:rPr>
                <w:rStyle w:val="a6"/>
                <w:noProof/>
              </w:rPr>
              <w:t>이론적·기술적 배경</w:t>
            </w:r>
            <w:r>
              <w:rPr>
                <w:noProof/>
                <w:webHidden/>
              </w:rPr>
              <w:tab/>
            </w:r>
            <w:r>
              <w:rPr>
                <w:noProof/>
                <w:webHidden/>
              </w:rPr>
              <w:fldChar w:fldCharType="begin"/>
            </w:r>
            <w:r>
              <w:rPr>
                <w:noProof/>
                <w:webHidden/>
              </w:rPr>
              <w:instrText xml:space="preserve"> PAGEREF _Toc239654461 \h </w:instrText>
            </w:r>
            <w:r>
              <w:rPr>
                <w:noProof/>
                <w:webHidden/>
              </w:rPr>
            </w:r>
            <w:r>
              <w:rPr>
                <w:noProof/>
                <w:webHidden/>
              </w:rPr>
              <w:fldChar w:fldCharType="separate"/>
            </w:r>
            <w:r>
              <w:rPr>
                <w:noProof/>
                <w:webHidden/>
              </w:rPr>
              <w:t>3</w:t>
            </w:r>
            <w:r>
              <w:rPr>
                <w:noProof/>
                <w:webHidden/>
              </w:rPr>
              <w:fldChar w:fldCharType="end"/>
            </w:r>
          </w:hyperlink>
        </w:p>
        <w:p w14:paraId="6300F13A" w14:textId="3D5F09C4" w:rsidR="00C216C7" w:rsidRDefault="00C216C7">
          <w:pPr>
            <w:pStyle w:val="20"/>
            <w:tabs>
              <w:tab w:val="left" w:pos="1100"/>
              <w:tab w:val="right" w:leader="dot" w:pos="9016"/>
            </w:tabs>
            <w:ind w:left="440"/>
            <w:rPr>
              <w:noProof/>
              <w:szCs w:val="24"/>
              <w14:ligatures w14:val="standardContextual"/>
            </w:rPr>
          </w:pPr>
          <w:hyperlink w:anchor="_Toc239654462" w:history="1">
            <w:r w:rsidRPr="005366AD">
              <w:rPr>
                <w:rStyle w:val="a6"/>
                <w:noProof/>
              </w:rPr>
              <w:t>2.2.</w:t>
            </w:r>
            <w:r>
              <w:rPr>
                <w:noProof/>
                <w:szCs w:val="24"/>
                <w14:ligatures w14:val="standardContextual"/>
              </w:rPr>
              <w:tab/>
            </w:r>
            <w:r w:rsidRPr="005366AD">
              <w:rPr>
                <w:rStyle w:val="a6"/>
                <w:noProof/>
              </w:rPr>
              <w:t>기술 스택 및 인프라 배경</w:t>
            </w:r>
            <w:r>
              <w:rPr>
                <w:noProof/>
                <w:webHidden/>
              </w:rPr>
              <w:tab/>
            </w:r>
            <w:r>
              <w:rPr>
                <w:noProof/>
                <w:webHidden/>
              </w:rPr>
              <w:fldChar w:fldCharType="begin"/>
            </w:r>
            <w:r>
              <w:rPr>
                <w:noProof/>
                <w:webHidden/>
              </w:rPr>
              <w:instrText xml:space="preserve"> PAGEREF _Toc239654462 \h </w:instrText>
            </w:r>
            <w:r>
              <w:rPr>
                <w:noProof/>
                <w:webHidden/>
              </w:rPr>
            </w:r>
            <w:r>
              <w:rPr>
                <w:noProof/>
                <w:webHidden/>
              </w:rPr>
              <w:fldChar w:fldCharType="separate"/>
            </w:r>
            <w:r>
              <w:rPr>
                <w:noProof/>
                <w:webHidden/>
              </w:rPr>
              <w:t>4</w:t>
            </w:r>
            <w:r>
              <w:rPr>
                <w:noProof/>
                <w:webHidden/>
              </w:rPr>
              <w:fldChar w:fldCharType="end"/>
            </w:r>
          </w:hyperlink>
        </w:p>
        <w:p w14:paraId="36332C5E" w14:textId="4EA277B8" w:rsidR="00C216C7" w:rsidRDefault="00C216C7">
          <w:pPr>
            <w:pStyle w:val="10"/>
            <w:tabs>
              <w:tab w:val="left" w:pos="425"/>
              <w:tab w:val="right" w:leader="dot" w:pos="9016"/>
            </w:tabs>
            <w:rPr>
              <w:noProof/>
              <w:szCs w:val="24"/>
              <w14:ligatures w14:val="standardContextual"/>
            </w:rPr>
          </w:pPr>
          <w:hyperlink w:anchor="_Toc239654463" w:history="1">
            <w:r w:rsidRPr="005366AD">
              <w:rPr>
                <w:rStyle w:val="a6"/>
                <w:noProof/>
              </w:rPr>
              <w:t>3.</w:t>
            </w:r>
            <w:r>
              <w:rPr>
                <w:noProof/>
                <w:szCs w:val="24"/>
                <w14:ligatures w14:val="standardContextual"/>
              </w:rPr>
              <w:tab/>
            </w:r>
            <w:r w:rsidRPr="005366AD">
              <w:rPr>
                <w:rStyle w:val="a6"/>
                <w:noProof/>
              </w:rPr>
              <w:t>연구 내용</w:t>
            </w:r>
            <w:r>
              <w:rPr>
                <w:noProof/>
                <w:webHidden/>
              </w:rPr>
              <w:tab/>
            </w:r>
            <w:r>
              <w:rPr>
                <w:noProof/>
                <w:webHidden/>
              </w:rPr>
              <w:fldChar w:fldCharType="begin"/>
            </w:r>
            <w:r>
              <w:rPr>
                <w:noProof/>
                <w:webHidden/>
              </w:rPr>
              <w:instrText xml:space="preserve"> PAGEREF _Toc239654463 \h </w:instrText>
            </w:r>
            <w:r>
              <w:rPr>
                <w:noProof/>
                <w:webHidden/>
              </w:rPr>
            </w:r>
            <w:r>
              <w:rPr>
                <w:noProof/>
                <w:webHidden/>
              </w:rPr>
              <w:fldChar w:fldCharType="separate"/>
            </w:r>
            <w:r>
              <w:rPr>
                <w:noProof/>
                <w:webHidden/>
              </w:rPr>
              <w:t>5</w:t>
            </w:r>
            <w:r>
              <w:rPr>
                <w:noProof/>
                <w:webHidden/>
              </w:rPr>
              <w:fldChar w:fldCharType="end"/>
            </w:r>
          </w:hyperlink>
        </w:p>
        <w:p w14:paraId="6439D402" w14:textId="718DCA24" w:rsidR="00C216C7" w:rsidRDefault="00C216C7">
          <w:pPr>
            <w:pStyle w:val="20"/>
            <w:tabs>
              <w:tab w:val="left" w:pos="1100"/>
              <w:tab w:val="right" w:leader="dot" w:pos="9016"/>
            </w:tabs>
            <w:ind w:left="440"/>
            <w:rPr>
              <w:noProof/>
              <w:szCs w:val="24"/>
              <w14:ligatures w14:val="standardContextual"/>
            </w:rPr>
          </w:pPr>
          <w:hyperlink w:anchor="_Toc239654464" w:history="1">
            <w:r w:rsidRPr="005366AD">
              <w:rPr>
                <w:rStyle w:val="a6"/>
                <w:noProof/>
              </w:rPr>
              <w:t>3.1.</w:t>
            </w:r>
            <w:r>
              <w:rPr>
                <w:noProof/>
                <w:szCs w:val="24"/>
                <w14:ligatures w14:val="standardContextual"/>
              </w:rPr>
              <w:tab/>
            </w:r>
            <w:r w:rsidRPr="005366AD">
              <w:rPr>
                <w:rStyle w:val="a6"/>
                <w:noProof/>
              </w:rPr>
              <w:t>시스템 아키텍처 및 데이터 파이프라인</w:t>
            </w:r>
            <w:r>
              <w:rPr>
                <w:noProof/>
                <w:webHidden/>
              </w:rPr>
              <w:tab/>
            </w:r>
            <w:r>
              <w:rPr>
                <w:noProof/>
                <w:webHidden/>
              </w:rPr>
              <w:fldChar w:fldCharType="begin"/>
            </w:r>
            <w:r>
              <w:rPr>
                <w:noProof/>
                <w:webHidden/>
              </w:rPr>
              <w:instrText xml:space="preserve"> PAGEREF _Toc239654464 \h </w:instrText>
            </w:r>
            <w:r>
              <w:rPr>
                <w:noProof/>
                <w:webHidden/>
              </w:rPr>
            </w:r>
            <w:r>
              <w:rPr>
                <w:noProof/>
                <w:webHidden/>
              </w:rPr>
              <w:fldChar w:fldCharType="separate"/>
            </w:r>
            <w:r>
              <w:rPr>
                <w:noProof/>
                <w:webHidden/>
              </w:rPr>
              <w:t>5</w:t>
            </w:r>
            <w:r>
              <w:rPr>
                <w:noProof/>
                <w:webHidden/>
              </w:rPr>
              <w:fldChar w:fldCharType="end"/>
            </w:r>
          </w:hyperlink>
        </w:p>
        <w:p w14:paraId="198743F8" w14:textId="3939BB52" w:rsidR="00C216C7" w:rsidRDefault="00C216C7">
          <w:pPr>
            <w:pStyle w:val="30"/>
            <w:tabs>
              <w:tab w:val="left" w:pos="1760"/>
              <w:tab w:val="right" w:leader="dot" w:pos="9016"/>
            </w:tabs>
            <w:ind w:left="880"/>
            <w:rPr>
              <w:noProof/>
              <w:szCs w:val="24"/>
              <w14:ligatures w14:val="standardContextual"/>
            </w:rPr>
          </w:pPr>
          <w:hyperlink w:anchor="_Toc239654465" w:history="1">
            <w:r w:rsidRPr="005366AD">
              <w:rPr>
                <w:rStyle w:val="a6"/>
                <w:noProof/>
              </w:rPr>
              <w:t>3.1.1.</w:t>
            </w:r>
            <w:r>
              <w:rPr>
                <w:noProof/>
                <w:szCs w:val="24"/>
                <w14:ligatures w14:val="standardContextual"/>
              </w:rPr>
              <w:tab/>
            </w:r>
            <w:r w:rsidRPr="005366AD">
              <w:rPr>
                <w:rStyle w:val="a6"/>
                <w:noProof/>
              </w:rPr>
              <w:t>시스템 아키텍처</w:t>
            </w:r>
            <w:r>
              <w:rPr>
                <w:noProof/>
                <w:webHidden/>
              </w:rPr>
              <w:tab/>
            </w:r>
            <w:r>
              <w:rPr>
                <w:noProof/>
                <w:webHidden/>
              </w:rPr>
              <w:fldChar w:fldCharType="begin"/>
            </w:r>
            <w:r>
              <w:rPr>
                <w:noProof/>
                <w:webHidden/>
              </w:rPr>
              <w:instrText xml:space="preserve"> PAGEREF _Toc239654465 \h </w:instrText>
            </w:r>
            <w:r>
              <w:rPr>
                <w:noProof/>
                <w:webHidden/>
              </w:rPr>
            </w:r>
            <w:r>
              <w:rPr>
                <w:noProof/>
                <w:webHidden/>
              </w:rPr>
              <w:fldChar w:fldCharType="separate"/>
            </w:r>
            <w:r>
              <w:rPr>
                <w:noProof/>
                <w:webHidden/>
              </w:rPr>
              <w:t>5</w:t>
            </w:r>
            <w:r>
              <w:rPr>
                <w:noProof/>
                <w:webHidden/>
              </w:rPr>
              <w:fldChar w:fldCharType="end"/>
            </w:r>
          </w:hyperlink>
        </w:p>
        <w:p w14:paraId="75474281" w14:textId="3D91420E" w:rsidR="00C216C7" w:rsidRDefault="00C216C7">
          <w:pPr>
            <w:pStyle w:val="30"/>
            <w:tabs>
              <w:tab w:val="left" w:pos="1760"/>
              <w:tab w:val="right" w:leader="dot" w:pos="9016"/>
            </w:tabs>
            <w:ind w:left="880"/>
            <w:rPr>
              <w:noProof/>
              <w:szCs w:val="24"/>
              <w14:ligatures w14:val="standardContextual"/>
            </w:rPr>
          </w:pPr>
          <w:hyperlink w:anchor="_Toc239654466" w:history="1">
            <w:r w:rsidRPr="005366AD">
              <w:rPr>
                <w:rStyle w:val="a6"/>
                <w:noProof/>
              </w:rPr>
              <w:t>3.1.2.</w:t>
            </w:r>
            <w:r>
              <w:rPr>
                <w:noProof/>
                <w:szCs w:val="24"/>
                <w14:ligatures w14:val="standardContextual"/>
              </w:rPr>
              <w:tab/>
            </w:r>
            <w:r w:rsidRPr="005366AD">
              <w:rPr>
                <w:rStyle w:val="a6"/>
                <w:noProof/>
              </w:rPr>
              <w:t>데이터 파이프라인 및 모노레포 구조</w:t>
            </w:r>
            <w:r>
              <w:rPr>
                <w:noProof/>
                <w:webHidden/>
              </w:rPr>
              <w:tab/>
            </w:r>
            <w:r>
              <w:rPr>
                <w:noProof/>
                <w:webHidden/>
              </w:rPr>
              <w:fldChar w:fldCharType="begin"/>
            </w:r>
            <w:r>
              <w:rPr>
                <w:noProof/>
                <w:webHidden/>
              </w:rPr>
              <w:instrText xml:space="preserve"> PAGEREF _Toc239654466 \h </w:instrText>
            </w:r>
            <w:r>
              <w:rPr>
                <w:noProof/>
                <w:webHidden/>
              </w:rPr>
            </w:r>
            <w:r>
              <w:rPr>
                <w:noProof/>
                <w:webHidden/>
              </w:rPr>
              <w:fldChar w:fldCharType="separate"/>
            </w:r>
            <w:r>
              <w:rPr>
                <w:noProof/>
                <w:webHidden/>
              </w:rPr>
              <w:t>6</w:t>
            </w:r>
            <w:r>
              <w:rPr>
                <w:noProof/>
                <w:webHidden/>
              </w:rPr>
              <w:fldChar w:fldCharType="end"/>
            </w:r>
          </w:hyperlink>
        </w:p>
        <w:p w14:paraId="49CF3EA8" w14:textId="773D7534" w:rsidR="00C216C7" w:rsidRDefault="00C216C7">
          <w:pPr>
            <w:pStyle w:val="20"/>
            <w:tabs>
              <w:tab w:val="left" w:pos="1100"/>
              <w:tab w:val="right" w:leader="dot" w:pos="9016"/>
            </w:tabs>
            <w:ind w:left="440"/>
            <w:rPr>
              <w:noProof/>
              <w:szCs w:val="24"/>
              <w14:ligatures w14:val="standardContextual"/>
            </w:rPr>
          </w:pPr>
          <w:hyperlink w:anchor="_Toc239654467" w:history="1">
            <w:r w:rsidRPr="005366AD">
              <w:rPr>
                <w:rStyle w:val="a6"/>
                <w:noProof/>
              </w:rPr>
              <w:t>3.2.</w:t>
            </w:r>
            <w:r>
              <w:rPr>
                <w:noProof/>
                <w:szCs w:val="24"/>
                <w14:ligatures w14:val="standardContextual"/>
              </w:rPr>
              <w:tab/>
            </w:r>
            <w:r w:rsidRPr="005366AD">
              <w:rPr>
                <w:rStyle w:val="a6"/>
                <w:noProof/>
              </w:rPr>
              <w:t>핵심 기능 구현</w:t>
            </w:r>
            <w:r>
              <w:rPr>
                <w:noProof/>
                <w:webHidden/>
              </w:rPr>
              <w:tab/>
            </w:r>
            <w:r>
              <w:rPr>
                <w:noProof/>
                <w:webHidden/>
              </w:rPr>
              <w:fldChar w:fldCharType="begin"/>
            </w:r>
            <w:r>
              <w:rPr>
                <w:noProof/>
                <w:webHidden/>
              </w:rPr>
              <w:instrText xml:space="preserve"> PAGEREF _Toc239654467 \h </w:instrText>
            </w:r>
            <w:r>
              <w:rPr>
                <w:noProof/>
                <w:webHidden/>
              </w:rPr>
            </w:r>
            <w:r>
              <w:rPr>
                <w:noProof/>
                <w:webHidden/>
              </w:rPr>
              <w:fldChar w:fldCharType="separate"/>
            </w:r>
            <w:r>
              <w:rPr>
                <w:noProof/>
                <w:webHidden/>
              </w:rPr>
              <w:t>7</w:t>
            </w:r>
            <w:r>
              <w:rPr>
                <w:noProof/>
                <w:webHidden/>
              </w:rPr>
              <w:fldChar w:fldCharType="end"/>
            </w:r>
          </w:hyperlink>
        </w:p>
        <w:p w14:paraId="2EA38D2C" w14:textId="4E0F2CBF" w:rsidR="00C216C7" w:rsidRDefault="00C216C7">
          <w:pPr>
            <w:pStyle w:val="30"/>
            <w:tabs>
              <w:tab w:val="left" w:pos="1760"/>
              <w:tab w:val="right" w:leader="dot" w:pos="9016"/>
            </w:tabs>
            <w:ind w:left="880"/>
            <w:rPr>
              <w:noProof/>
              <w:szCs w:val="24"/>
              <w14:ligatures w14:val="standardContextual"/>
            </w:rPr>
          </w:pPr>
          <w:hyperlink w:anchor="_Toc239654468" w:history="1">
            <w:r w:rsidRPr="005366AD">
              <w:rPr>
                <w:rStyle w:val="a6"/>
                <w:noProof/>
              </w:rPr>
              <w:t>3.2.1.</w:t>
            </w:r>
            <w:r>
              <w:rPr>
                <w:noProof/>
                <w:szCs w:val="24"/>
                <w14:ligatures w14:val="standardContextual"/>
              </w:rPr>
              <w:tab/>
            </w:r>
            <w:r w:rsidRPr="005366AD">
              <w:rPr>
                <w:rStyle w:val="a6"/>
                <w:noProof/>
              </w:rPr>
              <w:t>분석 모델 — Return Engine</w:t>
            </w:r>
            <w:r>
              <w:rPr>
                <w:noProof/>
                <w:webHidden/>
              </w:rPr>
              <w:tab/>
            </w:r>
            <w:r>
              <w:rPr>
                <w:noProof/>
                <w:webHidden/>
              </w:rPr>
              <w:fldChar w:fldCharType="begin"/>
            </w:r>
            <w:r>
              <w:rPr>
                <w:noProof/>
                <w:webHidden/>
              </w:rPr>
              <w:instrText xml:space="preserve"> PAGEREF _Toc239654468 \h </w:instrText>
            </w:r>
            <w:r>
              <w:rPr>
                <w:noProof/>
                <w:webHidden/>
              </w:rPr>
            </w:r>
            <w:r>
              <w:rPr>
                <w:noProof/>
                <w:webHidden/>
              </w:rPr>
              <w:fldChar w:fldCharType="separate"/>
            </w:r>
            <w:r>
              <w:rPr>
                <w:noProof/>
                <w:webHidden/>
              </w:rPr>
              <w:t>7</w:t>
            </w:r>
            <w:r>
              <w:rPr>
                <w:noProof/>
                <w:webHidden/>
              </w:rPr>
              <w:fldChar w:fldCharType="end"/>
            </w:r>
          </w:hyperlink>
        </w:p>
        <w:p w14:paraId="536B982A" w14:textId="725125F0" w:rsidR="00C216C7" w:rsidRDefault="00C216C7">
          <w:pPr>
            <w:pStyle w:val="30"/>
            <w:tabs>
              <w:tab w:val="left" w:pos="1760"/>
              <w:tab w:val="right" w:leader="dot" w:pos="9016"/>
            </w:tabs>
            <w:ind w:left="880"/>
            <w:rPr>
              <w:noProof/>
              <w:szCs w:val="24"/>
              <w14:ligatures w14:val="standardContextual"/>
            </w:rPr>
          </w:pPr>
          <w:hyperlink w:anchor="_Toc239654469" w:history="1">
            <w:r w:rsidRPr="005366AD">
              <w:rPr>
                <w:rStyle w:val="a6"/>
                <w:noProof/>
              </w:rPr>
              <w:t>3.2.2.</w:t>
            </w:r>
            <w:r>
              <w:rPr>
                <w:noProof/>
                <w:szCs w:val="24"/>
                <w14:ligatures w14:val="standardContextual"/>
              </w:rPr>
              <w:tab/>
            </w:r>
            <w:r w:rsidRPr="005366AD">
              <w:rPr>
                <w:rStyle w:val="a6"/>
                <w:noProof/>
              </w:rPr>
              <w:t>의사결정 및 안전장치 — Decision Platform</w:t>
            </w:r>
            <w:r>
              <w:rPr>
                <w:noProof/>
                <w:webHidden/>
              </w:rPr>
              <w:tab/>
            </w:r>
            <w:r>
              <w:rPr>
                <w:noProof/>
                <w:webHidden/>
              </w:rPr>
              <w:fldChar w:fldCharType="begin"/>
            </w:r>
            <w:r>
              <w:rPr>
                <w:noProof/>
                <w:webHidden/>
              </w:rPr>
              <w:instrText xml:space="preserve"> PAGEREF _Toc239654469 \h </w:instrText>
            </w:r>
            <w:r>
              <w:rPr>
                <w:noProof/>
                <w:webHidden/>
              </w:rPr>
            </w:r>
            <w:r>
              <w:rPr>
                <w:noProof/>
                <w:webHidden/>
              </w:rPr>
              <w:fldChar w:fldCharType="separate"/>
            </w:r>
            <w:r>
              <w:rPr>
                <w:noProof/>
                <w:webHidden/>
              </w:rPr>
              <w:t>8</w:t>
            </w:r>
            <w:r>
              <w:rPr>
                <w:noProof/>
                <w:webHidden/>
              </w:rPr>
              <w:fldChar w:fldCharType="end"/>
            </w:r>
          </w:hyperlink>
        </w:p>
        <w:p w14:paraId="61B97286" w14:textId="0485824A" w:rsidR="00C216C7" w:rsidRDefault="00C216C7">
          <w:pPr>
            <w:pStyle w:val="20"/>
            <w:tabs>
              <w:tab w:val="left" w:pos="1100"/>
              <w:tab w:val="right" w:leader="dot" w:pos="9016"/>
            </w:tabs>
            <w:ind w:left="440"/>
            <w:rPr>
              <w:noProof/>
              <w:szCs w:val="24"/>
              <w14:ligatures w14:val="standardContextual"/>
            </w:rPr>
          </w:pPr>
          <w:hyperlink w:anchor="_Toc239654470" w:history="1">
            <w:r w:rsidRPr="005366AD">
              <w:rPr>
                <w:rStyle w:val="a6"/>
                <w:noProof/>
              </w:rPr>
              <w:t>3.3.</w:t>
            </w:r>
            <w:r>
              <w:rPr>
                <w:noProof/>
                <w:szCs w:val="24"/>
                <w14:ligatures w14:val="standardContextual"/>
              </w:rPr>
              <w:tab/>
            </w:r>
            <w:r w:rsidRPr="005366AD">
              <w:rPr>
                <w:rStyle w:val="a6"/>
                <w:noProof/>
              </w:rPr>
              <w:t>사용자 경험 및 대시보드</w:t>
            </w:r>
            <w:r>
              <w:rPr>
                <w:noProof/>
                <w:webHidden/>
              </w:rPr>
              <w:tab/>
            </w:r>
            <w:r>
              <w:rPr>
                <w:noProof/>
                <w:webHidden/>
              </w:rPr>
              <w:fldChar w:fldCharType="begin"/>
            </w:r>
            <w:r>
              <w:rPr>
                <w:noProof/>
                <w:webHidden/>
              </w:rPr>
              <w:instrText xml:space="preserve"> PAGEREF _Toc239654470 \h </w:instrText>
            </w:r>
            <w:r>
              <w:rPr>
                <w:noProof/>
                <w:webHidden/>
              </w:rPr>
            </w:r>
            <w:r>
              <w:rPr>
                <w:noProof/>
                <w:webHidden/>
              </w:rPr>
              <w:fldChar w:fldCharType="separate"/>
            </w:r>
            <w:r>
              <w:rPr>
                <w:noProof/>
                <w:webHidden/>
              </w:rPr>
              <w:t>10</w:t>
            </w:r>
            <w:r>
              <w:rPr>
                <w:noProof/>
                <w:webHidden/>
              </w:rPr>
              <w:fldChar w:fldCharType="end"/>
            </w:r>
          </w:hyperlink>
        </w:p>
        <w:p w14:paraId="226B74C5" w14:textId="17A4A24B" w:rsidR="00C216C7" w:rsidRDefault="00C216C7">
          <w:pPr>
            <w:pStyle w:val="30"/>
            <w:tabs>
              <w:tab w:val="left" w:pos="1760"/>
              <w:tab w:val="right" w:leader="dot" w:pos="9016"/>
            </w:tabs>
            <w:ind w:left="880"/>
            <w:rPr>
              <w:noProof/>
              <w:szCs w:val="24"/>
              <w14:ligatures w14:val="standardContextual"/>
            </w:rPr>
          </w:pPr>
          <w:hyperlink w:anchor="_Toc239654471" w:history="1">
            <w:r w:rsidRPr="005366AD">
              <w:rPr>
                <w:rStyle w:val="a6"/>
                <w:noProof/>
              </w:rPr>
              <w:t>3.3.1.</w:t>
            </w:r>
            <w:r>
              <w:rPr>
                <w:noProof/>
                <w:szCs w:val="24"/>
                <w14:ligatures w14:val="standardContextual"/>
              </w:rPr>
              <w:tab/>
            </w:r>
            <w:r w:rsidRPr="005366AD">
              <w:rPr>
                <w:rStyle w:val="a6"/>
                <w:noProof/>
              </w:rPr>
              <w:t>서비스 시나리오</w:t>
            </w:r>
            <w:r>
              <w:rPr>
                <w:noProof/>
                <w:webHidden/>
              </w:rPr>
              <w:tab/>
            </w:r>
            <w:r>
              <w:rPr>
                <w:noProof/>
                <w:webHidden/>
              </w:rPr>
              <w:fldChar w:fldCharType="begin"/>
            </w:r>
            <w:r>
              <w:rPr>
                <w:noProof/>
                <w:webHidden/>
              </w:rPr>
              <w:instrText xml:space="preserve"> PAGEREF _Toc239654471 \h </w:instrText>
            </w:r>
            <w:r>
              <w:rPr>
                <w:noProof/>
                <w:webHidden/>
              </w:rPr>
            </w:r>
            <w:r>
              <w:rPr>
                <w:noProof/>
                <w:webHidden/>
              </w:rPr>
              <w:fldChar w:fldCharType="separate"/>
            </w:r>
            <w:r>
              <w:rPr>
                <w:noProof/>
                <w:webHidden/>
              </w:rPr>
              <w:t>10</w:t>
            </w:r>
            <w:r>
              <w:rPr>
                <w:noProof/>
                <w:webHidden/>
              </w:rPr>
              <w:fldChar w:fldCharType="end"/>
            </w:r>
          </w:hyperlink>
        </w:p>
        <w:p w14:paraId="0F6B673C" w14:textId="7C603578" w:rsidR="00C216C7" w:rsidRDefault="00C216C7">
          <w:pPr>
            <w:pStyle w:val="30"/>
            <w:tabs>
              <w:tab w:val="left" w:pos="1760"/>
              <w:tab w:val="right" w:leader="dot" w:pos="9016"/>
            </w:tabs>
            <w:ind w:left="880"/>
            <w:rPr>
              <w:noProof/>
              <w:szCs w:val="24"/>
              <w14:ligatures w14:val="standardContextual"/>
            </w:rPr>
          </w:pPr>
          <w:hyperlink w:anchor="_Toc239654472" w:history="1">
            <w:r w:rsidRPr="005366AD">
              <w:rPr>
                <w:rStyle w:val="a6"/>
                <w:noProof/>
              </w:rPr>
              <w:t>3.3.2.</w:t>
            </w:r>
            <w:r>
              <w:rPr>
                <w:noProof/>
                <w:szCs w:val="24"/>
                <w14:ligatures w14:val="standardContextual"/>
              </w:rPr>
              <w:tab/>
            </w:r>
            <w:r w:rsidRPr="005366AD">
              <w:rPr>
                <w:rStyle w:val="a6"/>
                <w:noProof/>
              </w:rPr>
              <w:t>Experience Dashboard 화면 구성</w:t>
            </w:r>
            <w:r>
              <w:rPr>
                <w:noProof/>
                <w:webHidden/>
              </w:rPr>
              <w:tab/>
            </w:r>
            <w:r>
              <w:rPr>
                <w:noProof/>
                <w:webHidden/>
              </w:rPr>
              <w:fldChar w:fldCharType="begin"/>
            </w:r>
            <w:r>
              <w:rPr>
                <w:noProof/>
                <w:webHidden/>
              </w:rPr>
              <w:instrText xml:space="preserve"> PAGEREF _Toc239654472 \h </w:instrText>
            </w:r>
            <w:r>
              <w:rPr>
                <w:noProof/>
                <w:webHidden/>
              </w:rPr>
            </w:r>
            <w:r>
              <w:rPr>
                <w:noProof/>
                <w:webHidden/>
              </w:rPr>
              <w:fldChar w:fldCharType="separate"/>
            </w:r>
            <w:r>
              <w:rPr>
                <w:noProof/>
                <w:webHidden/>
              </w:rPr>
              <w:t>11</w:t>
            </w:r>
            <w:r>
              <w:rPr>
                <w:noProof/>
                <w:webHidden/>
              </w:rPr>
              <w:fldChar w:fldCharType="end"/>
            </w:r>
          </w:hyperlink>
        </w:p>
        <w:p w14:paraId="26642F15" w14:textId="45BB6E10" w:rsidR="00C216C7" w:rsidRDefault="00C216C7">
          <w:pPr>
            <w:pStyle w:val="20"/>
            <w:tabs>
              <w:tab w:val="left" w:pos="1100"/>
              <w:tab w:val="right" w:leader="dot" w:pos="9016"/>
            </w:tabs>
            <w:ind w:left="440"/>
            <w:rPr>
              <w:noProof/>
              <w:szCs w:val="24"/>
              <w14:ligatures w14:val="standardContextual"/>
            </w:rPr>
          </w:pPr>
          <w:hyperlink w:anchor="_Toc239654473" w:history="1">
            <w:r w:rsidRPr="005366AD">
              <w:rPr>
                <w:rStyle w:val="a6"/>
                <w:noProof/>
              </w:rPr>
              <w:t>3.4.</w:t>
            </w:r>
            <w:r>
              <w:rPr>
                <w:noProof/>
                <w:szCs w:val="24"/>
                <w14:ligatures w14:val="standardContextual"/>
              </w:rPr>
              <w:tab/>
            </w:r>
            <w:r w:rsidRPr="005366AD">
              <w:rPr>
                <w:rStyle w:val="a6"/>
                <w:noProof/>
              </w:rPr>
              <w:t>타 서비스 대비 차별점</w:t>
            </w:r>
            <w:r>
              <w:rPr>
                <w:noProof/>
                <w:webHidden/>
              </w:rPr>
              <w:tab/>
            </w:r>
            <w:r>
              <w:rPr>
                <w:noProof/>
                <w:webHidden/>
              </w:rPr>
              <w:fldChar w:fldCharType="begin"/>
            </w:r>
            <w:r>
              <w:rPr>
                <w:noProof/>
                <w:webHidden/>
              </w:rPr>
              <w:instrText xml:space="preserve"> PAGEREF _Toc239654473 \h </w:instrText>
            </w:r>
            <w:r>
              <w:rPr>
                <w:noProof/>
                <w:webHidden/>
              </w:rPr>
            </w:r>
            <w:r>
              <w:rPr>
                <w:noProof/>
                <w:webHidden/>
              </w:rPr>
              <w:fldChar w:fldCharType="separate"/>
            </w:r>
            <w:r>
              <w:rPr>
                <w:noProof/>
                <w:webHidden/>
              </w:rPr>
              <w:t>14</w:t>
            </w:r>
            <w:r>
              <w:rPr>
                <w:noProof/>
                <w:webHidden/>
              </w:rPr>
              <w:fldChar w:fldCharType="end"/>
            </w:r>
          </w:hyperlink>
        </w:p>
        <w:p w14:paraId="6C6EFAA3" w14:textId="6799A01F" w:rsidR="00C216C7" w:rsidRDefault="00C216C7">
          <w:pPr>
            <w:pStyle w:val="20"/>
            <w:tabs>
              <w:tab w:val="left" w:pos="1100"/>
              <w:tab w:val="right" w:leader="dot" w:pos="9016"/>
            </w:tabs>
            <w:ind w:left="440"/>
            <w:rPr>
              <w:noProof/>
              <w:szCs w:val="24"/>
              <w14:ligatures w14:val="standardContextual"/>
            </w:rPr>
          </w:pPr>
          <w:hyperlink w:anchor="_Toc239654474" w:history="1">
            <w:r w:rsidRPr="005366AD">
              <w:rPr>
                <w:rStyle w:val="a6"/>
                <w:noProof/>
              </w:rPr>
              <w:t>3.5.</w:t>
            </w:r>
            <w:r>
              <w:rPr>
                <w:noProof/>
                <w:szCs w:val="24"/>
                <w14:ligatures w14:val="standardContextual"/>
              </w:rPr>
              <w:tab/>
            </w:r>
            <w:r w:rsidRPr="005366AD">
              <w:rPr>
                <w:rStyle w:val="a6"/>
                <w:noProof/>
              </w:rPr>
              <w:t>개발 일정 및 역할 분담</w:t>
            </w:r>
            <w:r>
              <w:rPr>
                <w:noProof/>
                <w:webHidden/>
              </w:rPr>
              <w:tab/>
            </w:r>
            <w:r>
              <w:rPr>
                <w:noProof/>
                <w:webHidden/>
              </w:rPr>
              <w:fldChar w:fldCharType="begin"/>
            </w:r>
            <w:r>
              <w:rPr>
                <w:noProof/>
                <w:webHidden/>
              </w:rPr>
              <w:instrText xml:space="preserve"> PAGEREF _Toc239654474 \h </w:instrText>
            </w:r>
            <w:r>
              <w:rPr>
                <w:noProof/>
                <w:webHidden/>
              </w:rPr>
            </w:r>
            <w:r>
              <w:rPr>
                <w:noProof/>
                <w:webHidden/>
              </w:rPr>
              <w:fldChar w:fldCharType="separate"/>
            </w:r>
            <w:r>
              <w:rPr>
                <w:noProof/>
                <w:webHidden/>
              </w:rPr>
              <w:t>15</w:t>
            </w:r>
            <w:r>
              <w:rPr>
                <w:noProof/>
                <w:webHidden/>
              </w:rPr>
              <w:fldChar w:fldCharType="end"/>
            </w:r>
          </w:hyperlink>
        </w:p>
        <w:p w14:paraId="78924063" w14:textId="2C40D767" w:rsidR="00C216C7" w:rsidRDefault="00C216C7">
          <w:pPr>
            <w:pStyle w:val="10"/>
            <w:tabs>
              <w:tab w:val="left" w:pos="425"/>
              <w:tab w:val="right" w:leader="dot" w:pos="9016"/>
            </w:tabs>
            <w:rPr>
              <w:noProof/>
              <w:szCs w:val="24"/>
              <w14:ligatures w14:val="standardContextual"/>
            </w:rPr>
          </w:pPr>
          <w:hyperlink w:anchor="_Toc239654475" w:history="1">
            <w:r w:rsidRPr="005366AD">
              <w:rPr>
                <w:rStyle w:val="a6"/>
                <w:noProof/>
              </w:rPr>
              <w:t>4.</w:t>
            </w:r>
            <w:r>
              <w:rPr>
                <w:noProof/>
                <w:szCs w:val="24"/>
                <w14:ligatures w14:val="standardContextual"/>
              </w:rPr>
              <w:tab/>
            </w:r>
            <w:r w:rsidRPr="005366AD">
              <w:rPr>
                <w:rStyle w:val="a6"/>
                <w:noProof/>
              </w:rPr>
              <w:t>연구 결과 분석 및 평가</w:t>
            </w:r>
            <w:r>
              <w:rPr>
                <w:noProof/>
                <w:webHidden/>
              </w:rPr>
              <w:tab/>
            </w:r>
            <w:r>
              <w:rPr>
                <w:noProof/>
                <w:webHidden/>
              </w:rPr>
              <w:fldChar w:fldCharType="begin"/>
            </w:r>
            <w:r>
              <w:rPr>
                <w:noProof/>
                <w:webHidden/>
              </w:rPr>
              <w:instrText xml:space="preserve"> PAGEREF _Toc239654475 \h </w:instrText>
            </w:r>
            <w:r>
              <w:rPr>
                <w:noProof/>
                <w:webHidden/>
              </w:rPr>
            </w:r>
            <w:r>
              <w:rPr>
                <w:noProof/>
                <w:webHidden/>
              </w:rPr>
              <w:fldChar w:fldCharType="separate"/>
            </w:r>
            <w:r>
              <w:rPr>
                <w:noProof/>
                <w:webHidden/>
              </w:rPr>
              <w:t>15</w:t>
            </w:r>
            <w:r>
              <w:rPr>
                <w:noProof/>
                <w:webHidden/>
              </w:rPr>
              <w:fldChar w:fldCharType="end"/>
            </w:r>
          </w:hyperlink>
        </w:p>
        <w:p w14:paraId="1DBD1BDD" w14:textId="2C4D3B5E" w:rsidR="00C216C7" w:rsidRDefault="00C216C7">
          <w:pPr>
            <w:pStyle w:val="20"/>
            <w:tabs>
              <w:tab w:val="left" w:pos="1100"/>
              <w:tab w:val="right" w:leader="dot" w:pos="9016"/>
            </w:tabs>
            <w:ind w:left="440"/>
            <w:rPr>
              <w:noProof/>
              <w:szCs w:val="24"/>
              <w14:ligatures w14:val="standardContextual"/>
            </w:rPr>
          </w:pPr>
          <w:hyperlink w:anchor="_Toc239654476" w:history="1">
            <w:r w:rsidRPr="005366AD">
              <w:rPr>
                <w:rStyle w:val="a6"/>
                <w:noProof/>
              </w:rPr>
              <w:t>4.1.</w:t>
            </w:r>
            <w:r>
              <w:rPr>
                <w:noProof/>
                <w:szCs w:val="24"/>
                <w14:ligatures w14:val="standardContextual"/>
              </w:rPr>
              <w:tab/>
            </w:r>
            <w:r w:rsidRPr="005366AD">
              <w:rPr>
                <w:rStyle w:val="a6"/>
                <w:noProof/>
              </w:rPr>
              <w:t>Baseline/Guide/Strict 백테스트 평가</w:t>
            </w:r>
            <w:r>
              <w:rPr>
                <w:noProof/>
                <w:webHidden/>
              </w:rPr>
              <w:tab/>
            </w:r>
            <w:r>
              <w:rPr>
                <w:noProof/>
                <w:webHidden/>
              </w:rPr>
              <w:fldChar w:fldCharType="begin"/>
            </w:r>
            <w:r>
              <w:rPr>
                <w:noProof/>
                <w:webHidden/>
              </w:rPr>
              <w:instrText xml:space="preserve"> PAGEREF _Toc239654476 \h </w:instrText>
            </w:r>
            <w:r>
              <w:rPr>
                <w:noProof/>
                <w:webHidden/>
              </w:rPr>
            </w:r>
            <w:r>
              <w:rPr>
                <w:noProof/>
                <w:webHidden/>
              </w:rPr>
              <w:fldChar w:fldCharType="separate"/>
            </w:r>
            <w:r>
              <w:rPr>
                <w:noProof/>
                <w:webHidden/>
              </w:rPr>
              <w:t>15</w:t>
            </w:r>
            <w:r>
              <w:rPr>
                <w:noProof/>
                <w:webHidden/>
              </w:rPr>
              <w:fldChar w:fldCharType="end"/>
            </w:r>
          </w:hyperlink>
        </w:p>
        <w:p w14:paraId="7AE2B789" w14:textId="43F5D51C" w:rsidR="00C216C7" w:rsidRDefault="00C216C7">
          <w:pPr>
            <w:pStyle w:val="20"/>
            <w:tabs>
              <w:tab w:val="left" w:pos="1100"/>
              <w:tab w:val="right" w:leader="dot" w:pos="9016"/>
            </w:tabs>
            <w:ind w:left="440"/>
            <w:rPr>
              <w:noProof/>
              <w:szCs w:val="24"/>
              <w14:ligatures w14:val="standardContextual"/>
            </w:rPr>
          </w:pPr>
          <w:hyperlink w:anchor="_Toc239654477" w:history="1">
            <w:r w:rsidRPr="005366AD">
              <w:rPr>
                <w:rStyle w:val="a6"/>
                <w:noProof/>
              </w:rPr>
              <w:t>4.2.</w:t>
            </w:r>
            <w:r>
              <w:rPr>
                <w:noProof/>
                <w:szCs w:val="24"/>
                <w14:ligatures w14:val="standardContextual"/>
              </w:rPr>
              <w:tab/>
            </w:r>
            <w:r w:rsidRPr="005366AD">
              <w:rPr>
                <w:rStyle w:val="a6"/>
                <w:noProof/>
              </w:rPr>
              <w:t>자동운용 권한 제한의 실행 검증</w:t>
            </w:r>
            <w:r>
              <w:rPr>
                <w:noProof/>
                <w:webHidden/>
              </w:rPr>
              <w:tab/>
            </w:r>
            <w:r>
              <w:rPr>
                <w:noProof/>
                <w:webHidden/>
              </w:rPr>
              <w:fldChar w:fldCharType="begin"/>
            </w:r>
            <w:r>
              <w:rPr>
                <w:noProof/>
                <w:webHidden/>
              </w:rPr>
              <w:instrText xml:space="preserve"> PAGEREF _Toc239654477 \h </w:instrText>
            </w:r>
            <w:r>
              <w:rPr>
                <w:noProof/>
                <w:webHidden/>
              </w:rPr>
            </w:r>
            <w:r>
              <w:rPr>
                <w:noProof/>
                <w:webHidden/>
              </w:rPr>
              <w:fldChar w:fldCharType="separate"/>
            </w:r>
            <w:r>
              <w:rPr>
                <w:noProof/>
                <w:webHidden/>
              </w:rPr>
              <w:t>16</w:t>
            </w:r>
            <w:r>
              <w:rPr>
                <w:noProof/>
                <w:webHidden/>
              </w:rPr>
              <w:fldChar w:fldCharType="end"/>
            </w:r>
          </w:hyperlink>
        </w:p>
        <w:p w14:paraId="66A80332" w14:textId="3E7F6FED" w:rsidR="00C216C7" w:rsidRDefault="00C216C7">
          <w:pPr>
            <w:pStyle w:val="20"/>
            <w:tabs>
              <w:tab w:val="left" w:pos="1100"/>
              <w:tab w:val="right" w:leader="dot" w:pos="9016"/>
            </w:tabs>
            <w:ind w:left="440"/>
            <w:rPr>
              <w:noProof/>
              <w:szCs w:val="24"/>
              <w14:ligatures w14:val="standardContextual"/>
            </w:rPr>
          </w:pPr>
          <w:hyperlink w:anchor="_Toc239654478" w:history="1">
            <w:r w:rsidRPr="005366AD">
              <w:rPr>
                <w:rStyle w:val="a6"/>
                <w:noProof/>
              </w:rPr>
              <w:t>4.3.</w:t>
            </w:r>
            <w:r>
              <w:rPr>
                <w:noProof/>
                <w:szCs w:val="24"/>
                <w14:ligatures w14:val="standardContextual"/>
              </w:rPr>
              <w:tab/>
            </w:r>
            <w:r w:rsidRPr="005366AD">
              <w:rPr>
                <w:rStyle w:val="a6"/>
                <w:noProof/>
              </w:rPr>
              <w:t>RAG 근거 표시 개선</w:t>
            </w:r>
            <w:r>
              <w:rPr>
                <w:noProof/>
                <w:webHidden/>
              </w:rPr>
              <w:tab/>
            </w:r>
            <w:r>
              <w:rPr>
                <w:noProof/>
                <w:webHidden/>
              </w:rPr>
              <w:fldChar w:fldCharType="begin"/>
            </w:r>
            <w:r>
              <w:rPr>
                <w:noProof/>
                <w:webHidden/>
              </w:rPr>
              <w:instrText xml:space="preserve"> PAGEREF _Toc239654478 \h </w:instrText>
            </w:r>
            <w:r>
              <w:rPr>
                <w:noProof/>
                <w:webHidden/>
              </w:rPr>
            </w:r>
            <w:r>
              <w:rPr>
                <w:noProof/>
                <w:webHidden/>
              </w:rPr>
              <w:fldChar w:fldCharType="separate"/>
            </w:r>
            <w:r>
              <w:rPr>
                <w:noProof/>
                <w:webHidden/>
              </w:rPr>
              <w:t>17</w:t>
            </w:r>
            <w:r>
              <w:rPr>
                <w:noProof/>
                <w:webHidden/>
              </w:rPr>
              <w:fldChar w:fldCharType="end"/>
            </w:r>
          </w:hyperlink>
        </w:p>
        <w:p w14:paraId="568F7BE4" w14:textId="1EA93A5B" w:rsidR="00C216C7" w:rsidRDefault="00C216C7">
          <w:pPr>
            <w:pStyle w:val="20"/>
            <w:tabs>
              <w:tab w:val="left" w:pos="1100"/>
              <w:tab w:val="right" w:leader="dot" w:pos="9016"/>
            </w:tabs>
            <w:ind w:left="440"/>
            <w:rPr>
              <w:noProof/>
              <w:szCs w:val="24"/>
              <w14:ligatures w14:val="standardContextual"/>
            </w:rPr>
          </w:pPr>
          <w:hyperlink w:anchor="_Toc239654479" w:history="1">
            <w:r w:rsidRPr="005366AD">
              <w:rPr>
                <w:rStyle w:val="a6"/>
                <w:noProof/>
              </w:rPr>
              <w:t>4.4.</w:t>
            </w:r>
            <w:r>
              <w:rPr>
                <w:noProof/>
                <w:szCs w:val="24"/>
                <w14:ligatures w14:val="standardContextual"/>
              </w:rPr>
              <w:tab/>
            </w:r>
            <w:r w:rsidRPr="005366AD">
              <w:rPr>
                <w:rStyle w:val="a6"/>
                <w:noProof/>
              </w:rPr>
              <w:t>사용자 테스트 계획</w:t>
            </w:r>
            <w:r>
              <w:rPr>
                <w:noProof/>
                <w:webHidden/>
              </w:rPr>
              <w:tab/>
            </w:r>
            <w:r>
              <w:rPr>
                <w:noProof/>
                <w:webHidden/>
              </w:rPr>
              <w:fldChar w:fldCharType="begin"/>
            </w:r>
            <w:r>
              <w:rPr>
                <w:noProof/>
                <w:webHidden/>
              </w:rPr>
              <w:instrText xml:space="preserve"> PAGEREF _Toc239654479 \h </w:instrText>
            </w:r>
            <w:r>
              <w:rPr>
                <w:noProof/>
                <w:webHidden/>
              </w:rPr>
            </w:r>
            <w:r>
              <w:rPr>
                <w:noProof/>
                <w:webHidden/>
              </w:rPr>
              <w:fldChar w:fldCharType="separate"/>
            </w:r>
            <w:r>
              <w:rPr>
                <w:noProof/>
                <w:webHidden/>
              </w:rPr>
              <w:t>17</w:t>
            </w:r>
            <w:r>
              <w:rPr>
                <w:noProof/>
                <w:webHidden/>
              </w:rPr>
              <w:fldChar w:fldCharType="end"/>
            </w:r>
          </w:hyperlink>
        </w:p>
        <w:p w14:paraId="5990B4CA" w14:textId="29D00BC6" w:rsidR="00C216C7" w:rsidRDefault="00C216C7">
          <w:pPr>
            <w:pStyle w:val="10"/>
            <w:tabs>
              <w:tab w:val="left" w:pos="425"/>
              <w:tab w:val="right" w:leader="dot" w:pos="9016"/>
            </w:tabs>
            <w:rPr>
              <w:noProof/>
              <w:szCs w:val="24"/>
              <w14:ligatures w14:val="standardContextual"/>
            </w:rPr>
          </w:pPr>
          <w:hyperlink w:anchor="_Toc239654480" w:history="1">
            <w:r w:rsidRPr="005366AD">
              <w:rPr>
                <w:rStyle w:val="a6"/>
                <w:noProof/>
              </w:rPr>
              <w:t>5.</w:t>
            </w:r>
            <w:r>
              <w:rPr>
                <w:noProof/>
                <w:szCs w:val="24"/>
                <w14:ligatures w14:val="standardContextual"/>
              </w:rPr>
              <w:tab/>
            </w:r>
            <w:r w:rsidRPr="005366AD">
              <w:rPr>
                <w:rStyle w:val="a6"/>
                <w:noProof/>
              </w:rPr>
              <w:t>결론 및 향후 연구 방향</w:t>
            </w:r>
            <w:r>
              <w:rPr>
                <w:noProof/>
                <w:webHidden/>
              </w:rPr>
              <w:tab/>
            </w:r>
            <w:r>
              <w:rPr>
                <w:noProof/>
                <w:webHidden/>
              </w:rPr>
              <w:fldChar w:fldCharType="begin"/>
            </w:r>
            <w:r>
              <w:rPr>
                <w:noProof/>
                <w:webHidden/>
              </w:rPr>
              <w:instrText xml:space="preserve"> PAGEREF _Toc239654480 \h </w:instrText>
            </w:r>
            <w:r>
              <w:rPr>
                <w:noProof/>
                <w:webHidden/>
              </w:rPr>
            </w:r>
            <w:r>
              <w:rPr>
                <w:noProof/>
                <w:webHidden/>
              </w:rPr>
              <w:fldChar w:fldCharType="separate"/>
            </w:r>
            <w:r>
              <w:rPr>
                <w:noProof/>
                <w:webHidden/>
              </w:rPr>
              <w:t>17</w:t>
            </w:r>
            <w:r>
              <w:rPr>
                <w:noProof/>
                <w:webHidden/>
              </w:rPr>
              <w:fldChar w:fldCharType="end"/>
            </w:r>
          </w:hyperlink>
        </w:p>
        <w:p w14:paraId="1F7496DB" w14:textId="676B526C" w:rsidR="00C216C7" w:rsidRDefault="00C216C7">
          <w:pPr>
            <w:pStyle w:val="20"/>
            <w:tabs>
              <w:tab w:val="left" w:pos="1100"/>
              <w:tab w:val="right" w:leader="dot" w:pos="9016"/>
            </w:tabs>
            <w:ind w:left="440"/>
            <w:rPr>
              <w:noProof/>
              <w:szCs w:val="24"/>
              <w14:ligatures w14:val="standardContextual"/>
            </w:rPr>
          </w:pPr>
          <w:hyperlink w:anchor="_Toc239654481" w:history="1">
            <w:r w:rsidRPr="005366AD">
              <w:rPr>
                <w:rStyle w:val="a6"/>
                <w:noProof/>
              </w:rPr>
              <w:t>5.1.</w:t>
            </w:r>
            <w:r>
              <w:rPr>
                <w:noProof/>
                <w:szCs w:val="24"/>
                <w14:ligatures w14:val="standardContextual"/>
              </w:rPr>
              <w:tab/>
            </w:r>
            <w:r w:rsidRPr="005366AD">
              <w:rPr>
                <w:rStyle w:val="a6"/>
                <w:noProof/>
              </w:rPr>
              <w:t>결론 및 기대 효과</w:t>
            </w:r>
            <w:r>
              <w:rPr>
                <w:noProof/>
                <w:webHidden/>
              </w:rPr>
              <w:tab/>
            </w:r>
            <w:r>
              <w:rPr>
                <w:noProof/>
                <w:webHidden/>
              </w:rPr>
              <w:fldChar w:fldCharType="begin"/>
            </w:r>
            <w:r>
              <w:rPr>
                <w:noProof/>
                <w:webHidden/>
              </w:rPr>
              <w:instrText xml:space="preserve"> PAGEREF _Toc239654481 \h </w:instrText>
            </w:r>
            <w:r>
              <w:rPr>
                <w:noProof/>
                <w:webHidden/>
              </w:rPr>
            </w:r>
            <w:r>
              <w:rPr>
                <w:noProof/>
                <w:webHidden/>
              </w:rPr>
              <w:fldChar w:fldCharType="separate"/>
            </w:r>
            <w:r>
              <w:rPr>
                <w:noProof/>
                <w:webHidden/>
              </w:rPr>
              <w:t>17</w:t>
            </w:r>
            <w:r>
              <w:rPr>
                <w:noProof/>
                <w:webHidden/>
              </w:rPr>
              <w:fldChar w:fldCharType="end"/>
            </w:r>
          </w:hyperlink>
        </w:p>
        <w:p w14:paraId="56CC117F" w14:textId="63D5CE02" w:rsidR="00C216C7" w:rsidRDefault="00C216C7">
          <w:pPr>
            <w:pStyle w:val="20"/>
            <w:tabs>
              <w:tab w:val="left" w:pos="1100"/>
              <w:tab w:val="right" w:leader="dot" w:pos="9016"/>
            </w:tabs>
            <w:ind w:left="440"/>
            <w:rPr>
              <w:noProof/>
              <w:szCs w:val="24"/>
              <w14:ligatures w14:val="standardContextual"/>
            </w:rPr>
          </w:pPr>
          <w:hyperlink w:anchor="_Toc239654482" w:history="1">
            <w:r w:rsidRPr="005366AD">
              <w:rPr>
                <w:rStyle w:val="a6"/>
                <w:noProof/>
              </w:rPr>
              <w:t>5.2.</w:t>
            </w:r>
            <w:r>
              <w:rPr>
                <w:noProof/>
                <w:szCs w:val="24"/>
                <w14:ligatures w14:val="standardContextual"/>
              </w:rPr>
              <w:tab/>
            </w:r>
            <w:r w:rsidRPr="005366AD">
              <w:rPr>
                <w:rStyle w:val="a6"/>
                <w:noProof/>
              </w:rPr>
              <w:t>한계</w:t>
            </w:r>
            <w:r>
              <w:rPr>
                <w:noProof/>
                <w:webHidden/>
              </w:rPr>
              <w:tab/>
            </w:r>
            <w:r>
              <w:rPr>
                <w:noProof/>
                <w:webHidden/>
              </w:rPr>
              <w:fldChar w:fldCharType="begin"/>
            </w:r>
            <w:r>
              <w:rPr>
                <w:noProof/>
                <w:webHidden/>
              </w:rPr>
              <w:instrText xml:space="preserve"> PAGEREF _Toc239654482 \h </w:instrText>
            </w:r>
            <w:r>
              <w:rPr>
                <w:noProof/>
                <w:webHidden/>
              </w:rPr>
            </w:r>
            <w:r>
              <w:rPr>
                <w:noProof/>
                <w:webHidden/>
              </w:rPr>
              <w:fldChar w:fldCharType="separate"/>
            </w:r>
            <w:r>
              <w:rPr>
                <w:noProof/>
                <w:webHidden/>
              </w:rPr>
              <w:t>18</w:t>
            </w:r>
            <w:r>
              <w:rPr>
                <w:noProof/>
                <w:webHidden/>
              </w:rPr>
              <w:fldChar w:fldCharType="end"/>
            </w:r>
          </w:hyperlink>
        </w:p>
        <w:p w14:paraId="6DC808FB" w14:textId="53145ABB" w:rsidR="00C216C7" w:rsidRDefault="00C216C7">
          <w:pPr>
            <w:pStyle w:val="20"/>
            <w:tabs>
              <w:tab w:val="left" w:pos="1100"/>
              <w:tab w:val="right" w:leader="dot" w:pos="9016"/>
            </w:tabs>
            <w:ind w:left="440"/>
            <w:rPr>
              <w:noProof/>
              <w:szCs w:val="24"/>
              <w14:ligatures w14:val="standardContextual"/>
            </w:rPr>
          </w:pPr>
          <w:hyperlink w:anchor="_Toc239654483" w:history="1">
            <w:r w:rsidRPr="005366AD">
              <w:rPr>
                <w:rStyle w:val="a6"/>
                <w:noProof/>
              </w:rPr>
              <w:t>5.3.</w:t>
            </w:r>
            <w:r>
              <w:rPr>
                <w:noProof/>
                <w:szCs w:val="24"/>
                <w14:ligatures w14:val="standardContextual"/>
              </w:rPr>
              <w:tab/>
            </w:r>
            <w:r w:rsidRPr="005366AD">
              <w:rPr>
                <w:rStyle w:val="a6"/>
                <w:noProof/>
              </w:rPr>
              <w:t>향후 연구 방향</w:t>
            </w:r>
            <w:r>
              <w:rPr>
                <w:noProof/>
                <w:webHidden/>
              </w:rPr>
              <w:tab/>
            </w:r>
            <w:r>
              <w:rPr>
                <w:noProof/>
                <w:webHidden/>
              </w:rPr>
              <w:fldChar w:fldCharType="begin"/>
            </w:r>
            <w:r>
              <w:rPr>
                <w:noProof/>
                <w:webHidden/>
              </w:rPr>
              <w:instrText xml:space="preserve"> PAGEREF _Toc239654483 \h </w:instrText>
            </w:r>
            <w:r>
              <w:rPr>
                <w:noProof/>
                <w:webHidden/>
              </w:rPr>
            </w:r>
            <w:r>
              <w:rPr>
                <w:noProof/>
                <w:webHidden/>
              </w:rPr>
              <w:fldChar w:fldCharType="separate"/>
            </w:r>
            <w:r>
              <w:rPr>
                <w:noProof/>
                <w:webHidden/>
              </w:rPr>
              <w:t>18</w:t>
            </w:r>
            <w:r>
              <w:rPr>
                <w:noProof/>
                <w:webHidden/>
              </w:rPr>
              <w:fldChar w:fldCharType="end"/>
            </w:r>
          </w:hyperlink>
        </w:p>
        <w:p w14:paraId="2E0D68D7" w14:textId="73C630DD" w:rsidR="00C216C7" w:rsidRDefault="00C216C7">
          <w:pPr>
            <w:pStyle w:val="10"/>
            <w:tabs>
              <w:tab w:val="left" w:pos="425"/>
              <w:tab w:val="right" w:leader="dot" w:pos="9016"/>
            </w:tabs>
            <w:rPr>
              <w:noProof/>
              <w:szCs w:val="24"/>
              <w14:ligatures w14:val="standardContextual"/>
            </w:rPr>
          </w:pPr>
          <w:hyperlink w:anchor="_Toc239654484" w:history="1">
            <w:r w:rsidRPr="005366AD">
              <w:rPr>
                <w:rStyle w:val="a6"/>
                <w:noProof/>
              </w:rPr>
              <w:t>6.</w:t>
            </w:r>
            <w:r>
              <w:rPr>
                <w:noProof/>
                <w:szCs w:val="24"/>
                <w14:ligatures w14:val="standardContextual"/>
              </w:rPr>
              <w:tab/>
            </w:r>
            <w:r w:rsidRPr="005366AD">
              <w:rPr>
                <w:rStyle w:val="a6"/>
                <w:noProof/>
              </w:rPr>
              <w:t>참고 문헌</w:t>
            </w:r>
            <w:r>
              <w:rPr>
                <w:noProof/>
                <w:webHidden/>
              </w:rPr>
              <w:tab/>
            </w:r>
            <w:r>
              <w:rPr>
                <w:noProof/>
                <w:webHidden/>
              </w:rPr>
              <w:fldChar w:fldCharType="begin"/>
            </w:r>
            <w:r>
              <w:rPr>
                <w:noProof/>
                <w:webHidden/>
              </w:rPr>
              <w:instrText xml:space="preserve"> PAGEREF _Toc239654484 \h </w:instrText>
            </w:r>
            <w:r>
              <w:rPr>
                <w:noProof/>
                <w:webHidden/>
              </w:rPr>
            </w:r>
            <w:r>
              <w:rPr>
                <w:noProof/>
                <w:webHidden/>
              </w:rPr>
              <w:fldChar w:fldCharType="separate"/>
            </w:r>
            <w:r>
              <w:rPr>
                <w:noProof/>
                <w:webHidden/>
              </w:rPr>
              <w:t>19</w:t>
            </w:r>
            <w:r>
              <w:rPr>
                <w:noProof/>
                <w:webHidden/>
              </w:rPr>
              <w:fldChar w:fldCharType="end"/>
            </w:r>
          </w:hyperlink>
        </w:p>
        <w:p w14:paraId="7A54F53B" w14:textId="537BCA0F" w:rsidR="00BB56AC" w:rsidRDefault="008E2064">
          <w:r>
            <w:rPr>
              <w:b/>
              <w:bCs/>
              <w:lang w:val="ko-KR"/>
            </w:rPr>
            <w:fldChar w:fldCharType="end"/>
          </w:r>
        </w:p>
      </w:sdtContent>
    </w:sdt>
    <w:p w14:paraId="2850C096" w14:textId="77777777" w:rsidR="00BB56AC" w:rsidRDefault="00BB56AC">
      <w:pPr>
        <w:sectPr w:rsidR="00BB56AC">
          <w:footerReference w:type="default" r:id="rId9"/>
          <w:pgSz w:w="11906" w:h="16838"/>
          <w:pgMar w:top="1701" w:right="1440" w:bottom="1440" w:left="1440" w:header="851" w:footer="992" w:gutter="0"/>
          <w:pgNumType w:fmt="lowerRoman" w:start="1"/>
          <w:cols w:space="720"/>
          <w:docGrid w:linePitch="360"/>
        </w:sectPr>
      </w:pPr>
    </w:p>
    <w:p w14:paraId="3CF9008D" w14:textId="77777777" w:rsidR="00BB56AC" w:rsidRDefault="008E2064">
      <w:pPr>
        <w:pStyle w:val="1"/>
      </w:pPr>
      <w:bookmarkStart w:id="0" w:name="_Toc239654454"/>
      <w:r>
        <w:rPr>
          <w:rFonts w:hint="eastAsia"/>
        </w:rPr>
        <w:lastRenderedPageBreak/>
        <w:t>서론</w:t>
      </w:r>
      <w:bookmarkEnd w:id="0"/>
    </w:p>
    <w:p w14:paraId="3796F4B2" w14:textId="77777777" w:rsidR="00BB56AC" w:rsidRDefault="008E2064">
      <w:pPr>
        <w:pStyle w:val="2"/>
      </w:pPr>
      <w:bookmarkStart w:id="1" w:name="_Toc239654455"/>
      <w:r>
        <w:rPr>
          <w:rFonts w:hint="eastAsia"/>
        </w:rPr>
        <w:t>연구 배경</w:t>
      </w:r>
      <w:bookmarkEnd w:id="1"/>
    </w:p>
    <w:p w14:paraId="3536117A" w14:textId="77777777" w:rsidR="004474B2" w:rsidRDefault="006C6AFD">
      <w:pPr>
        <w:ind w:firstLine="397"/>
        <w:jc w:val="left"/>
      </w:pPr>
      <w:r>
        <w:t>금융 시장의 가격은 과거 가격의 단순한 연장선이 아니라 기업 실적, 공시, 금리 발표, 정책 변화, 투자자 심리 같은 여러 요인이 동시에 반영된 결과이다. 국내주식과 국내 상장 금 ETF/ETN 역시 기업 뉴스와 국내 수급뿐 아니라 글로벌 금 가격, 달러·금리 환경의 영향을 함께 받기 때문에, 가격 차트 하나만으로는 안정적인 매매 판단을 내리기 어렵다. 그런데 투자 경험이 적은 대학생 계층은 이런 다면적 정보를 스스로 수집·검증할 여력이 없고, 뉴스 헤드라인이나 불법·광고성 투자 정보, 단기 수익률에 의존해 판단하기 쉽다. 이 프로젝트는 수익률 경쟁보다 사용자가 투자 원칙을 설정하고 주문 후보와 근거를 확인할 수 있는 흐름이 필요하다는 문제 설정에서 출발했다. 이는 모든 상용 자동매매·로보어드바이저를 조사한 시장 비교 결과는 아니다.</w:t>
      </w:r>
    </w:p>
    <w:p w14:paraId="764953BA" w14:textId="77777777" w:rsidR="004474B2" w:rsidRDefault="006C6AFD">
      <w:pPr>
        <w:ind w:firstLine="397"/>
        <w:jc w:val="left"/>
      </w:pPr>
      <w:r>
        <w:t>이 팀은 2026년 5월 착수 단계에서부터 뉴스 감성분석과 LSTM 가격 예측을 결합한 자동매매를 목표로 삼았지만, 설계를 진행하면서 '예측을 더 잘하는 봇'만으로는 이 문제를 풀 수 없다고 판단했다. 모델이 아무리 정교해도 사용자가 그 판단을 검증할 방법이 없으면 결국 또 다른 블랙박스가 될 뿐이기 때문이다. 그래서 중간 설계 단계에서 투자 원칙 엔진과 RiskEngine, RAG 금융가이드를 핵심 구조로 추가했고, 이 흐름을 그대로 이어받아 최종 결과물은 신호를 생성하는 봇이 아니라 사용자의 원칙이 신호를 검증·거부할 권한을 갖는 '투자 원칙 검증형 AI 자동매매 코치'로 완성했다.</w:t>
      </w:r>
    </w:p>
    <w:p w14:paraId="761E01AD" w14:textId="77777777" w:rsidR="00BB56AC" w:rsidRDefault="00BB56AC"/>
    <w:p w14:paraId="78333478" w14:textId="77777777" w:rsidR="00BB56AC" w:rsidRDefault="008E2064">
      <w:pPr>
        <w:pStyle w:val="2"/>
      </w:pPr>
      <w:bookmarkStart w:id="2" w:name="_Toc239654456"/>
      <w:r>
        <w:rPr>
          <w:rFonts w:hint="eastAsia"/>
        </w:rPr>
        <w:t>기존 문제점</w:t>
      </w:r>
      <w:bookmarkEnd w:id="2"/>
    </w:p>
    <w:p w14:paraId="5F70CBB7" w14:textId="77777777" w:rsidR="004474B2" w:rsidRDefault="006C6AFD">
      <w:pPr>
        <w:ind w:firstLine="397"/>
        <w:jc w:val="left"/>
      </w:pPr>
      <w:r>
        <w:t>이 과제가 주목한 문제는 '도구의 정교함과 사용자의 통제력 사이에 벌어지는 간극'이다. 이 과제는 자동화된 신호를 사용자가 확인하고 자신의 원칙과 대조하기 어렵다는 위험을 설계 요구로 다룬다. 아래 비교는 이 프로젝트의 설계 기준선이며 시장 전체에 대한 실증 조사 결과가 아니다. 여기서 실제로 발생하는 문제는 세 가지로 구체화된다.</w:t>
      </w:r>
    </w:p>
    <w:p w14:paraId="05440985" w14:textId="77777777" w:rsidR="004474B2" w:rsidRDefault="006C6AFD">
      <w:pPr>
        <w:ind w:left="283" w:hanging="283"/>
        <w:jc w:val="left"/>
      </w:pPr>
      <w:r>
        <w:t>○ 판단 근거의 투명성 부재 — AI가 낸 매매 신호가 어떤 공시·뉴스를 근거로 하는지 사용자가 직접 검증할 방법이 없어, 사용자는 의사결정 과정을 배우지 못한 채 결과만 받아들이는 위치에 머무른다.</w:t>
      </w:r>
    </w:p>
    <w:p w14:paraId="1E2DE539" w14:textId="77777777" w:rsidR="004474B2" w:rsidRDefault="006C6AFD">
      <w:pPr>
        <w:ind w:left="283" w:hanging="283"/>
        <w:jc w:val="left"/>
      </w:pPr>
      <w:r>
        <w:t>○ 원칙과 알고리즘의 불일치 — 사용자가 세운 개인 투자 원칙이 자동매매의 실행 로직에 반영되지 않아, 시장이 흔들릴 때 사용자의 의도와 무관한 주문이 나갈 수 있다.</w:t>
      </w:r>
    </w:p>
    <w:p w14:paraId="61BF6E22" w14:textId="77777777" w:rsidR="004474B2" w:rsidRDefault="006C6AFD">
      <w:pPr>
        <w:ind w:left="283" w:hanging="283"/>
        <w:jc w:val="left"/>
      </w:pPr>
      <w:r>
        <w:t>○ 사전 위험 통제의 부재 — 매매 이후의 사후 분석에만 치중할 뿐, 원칙을 벗어난 주</w:t>
      </w:r>
      <w:r>
        <w:lastRenderedPageBreak/>
        <w:t>문을 미리 경고하거나 막는 실시간 장치가 없어 경험이 부족한 투자자에게는 손실이 걷잡을 수 없이 커질 수 있다.</w:t>
      </w:r>
    </w:p>
    <w:p w14:paraId="07F0F18F" w14:textId="77777777" w:rsidR="004474B2" w:rsidRDefault="006C6AFD">
      <w:pPr>
        <w:ind w:firstLine="397"/>
        <w:jc w:val="left"/>
      </w:pPr>
      <w:r>
        <w:t>본 과제의 최종 산출물이 스스로를 '전략검증형 자동매매'라 부르는 이유가 여기에 있다. 신호의 적중률을 경쟁력으로 내세우는 대신, Baseline·Guide·Strict 세 시나리오를 나란히 돌려 '원칙을 지키게 만드는 장치가 실제로 결과를 바꾸는가'를 4장에서 수치로 증명하는 쪽을 택했다.</w:t>
      </w:r>
    </w:p>
    <w:p w14:paraId="416FC14F" w14:textId="77777777" w:rsidR="00BB56AC" w:rsidRDefault="00BB56AC"/>
    <w:p w14:paraId="7757BCAD" w14:textId="77777777" w:rsidR="00BB56AC" w:rsidRDefault="008E2064">
      <w:pPr>
        <w:pStyle w:val="2"/>
      </w:pPr>
      <w:bookmarkStart w:id="3" w:name="_Toc239654457"/>
      <w:r>
        <w:rPr>
          <w:rFonts w:hint="eastAsia"/>
        </w:rPr>
        <w:t>연구 목표</w:t>
      </w:r>
      <w:bookmarkEnd w:id="3"/>
    </w:p>
    <w:p w14:paraId="7BEE35E6" w14:textId="77777777" w:rsidR="004474B2" w:rsidRDefault="006C6AFD">
      <w:pPr>
        <w:ind w:firstLine="397"/>
        <w:jc w:val="left"/>
      </w:pPr>
      <w:r>
        <w:t>최종 목표는 국내주식과 금 ETF/ETN을 대상으로 뉴스감성·시계열 예측·백테스트·투자 원칙 검증·KIS 모의투자 주문을 하나로 묶은 자동매매 시스템을 완성하고, KIS_MOCK에서 후보 검토부터 주문·체결 통보·잔고 대사까지 이어지는 모의 경로를 시험하는 것이다. 이 보고서는 실계좌 주문이나 KIS Live 운용을 검증하지 않는다. 세부 목표는 다음과 같다.</w:t>
      </w:r>
    </w:p>
    <w:tbl>
      <w:tblPr>
        <w:tblStyle w:val="a8"/>
        <w:tblW w:w="0" w:type="auto"/>
        <w:jc w:val="center"/>
        <w:tblLayout w:type="fixed"/>
        <w:tblLook w:val="04A0" w:firstRow="1" w:lastRow="0" w:firstColumn="1" w:lastColumn="0" w:noHBand="0" w:noVBand="1"/>
      </w:tblPr>
      <w:tblGrid>
        <w:gridCol w:w="2268"/>
        <w:gridCol w:w="6520"/>
      </w:tblGrid>
      <w:tr w:rsidR="004474B2" w14:paraId="63E1A22C" w14:textId="77777777">
        <w:trPr>
          <w:cantSplit/>
          <w:tblHeader/>
          <w:jc w:val="center"/>
        </w:trPr>
        <w:tc>
          <w:tcPr>
            <w:tcW w:w="2268" w:type="dxa"/>
          </w:tcPr>
          <w:p w14:paraId="7C96BEE6" w14:textId="77777777" w:rsidR="004474B2" w:rsidRDefault="006C6AFD">
            <w:pPr>
              <w:jc w:val="center"/>
            </w:pPr>
            <w:r>
              <w:rPr>
                <w:b/>
                <w:sz w:val="19"/>
              </w:rPr>
              <w:t>목표</w:t>
            </w:r>
          </w:p>
        </w:tc>
        <w:tc>
          <w:tcPr>
            <w:tcW w:w="6520" w:type="dxa"/>
          </w:tcPr>
          <w:p w14:paraId="3E26719E" w14:textId="77777777" w:rsidR="004474B2" w:rsidRDefault="006C6AFD">
            <w:pPr>
              <w:jc w:val="center"/>
            </w:pPr>
            <w:r>
              <w:rPr>
                <w:b/>
                <w:sz w:val="19"/>
              </w:rPr>
              <w:t>내용</w:t>
            </w:r>
          </w:p>
        </w:tc>
      </w:tr>
      <w:tr w:rsidR="004474B2" w14:paraId="751E0E81" w14:textId="77777777">
        <w:trPr>
          <w:cantSplit/>
          <w:jc w:val="center"/>
        </w:trPr>
        <w:tc>
          <w:tcPr>
            <w:tcW w:w="2268" w:type="dxa"/>
          </w:tcPr>
          <w:p w14:paraId="621761C7" w14:textId="77777777" w:rsidR="004474B2" w:rsidRDefault="006C6AFD">
            <w:pPr>
              <w:jc w:val="left"/>
            </w:pPr>
            <w:r>
              <w:rPr>
                <w:b/>
                <w:sz w:val="18"/>
              </w:rPr>
              <w:t>데이터 기반 전략 생성</w:t>
            </w:r>
          </w:p>
        </w:tc>
        <w:tc>
          <w:tcPr>
            <w:tcW w:w="6520" w:type="dxa"/>
          </w:tcPr>
          <w:p w14:paraId="360EE96F" w14:textId="77777777" w:rsidR="004474B2" w:rsidRDefault="006C6AFD">
            <w:pPr>
              <w:jc w:val="left"/>
            </w:pPr>
            <w:r>
              <w:rPr>
                <w:sz w:val="18"/>
              </w:rPr>
              <w:t>KIS, OpenDART, ECOS, 뉴스 데이터를 활용한 통합 파이프라인 구축</w:t>
            </w:r>
          </w:p>
        </w:tc>
      </w:tr>
      <w:tr w:rsidR="004474B2" w14:paraId="42138ECD" w14:textId="77777777">
        <w:trPr>
          <w:cantSplit/>
          <w:jc w:val="center"/>
        </w:trPr>
        <w:tc>
          <w:tcPr>
            <w:tcW w:w="2268" w:type="dxa"/>
          </w:tcPr>
          <w:p w14:paraId="1D1F5A22" w14:textId="77777777" w:rsidR="004474B2" w:rsidRDefault="006C6AFD">
            <w:pPr>
              <w:jc w:val="left"/>
            </w:pPr>
            <w:r>
              <w:rPr>
                <w:b/>
                <w:sz w:val="18"/>
              </w:rPr>
              <w:t>모델 기반 신호 생성</w:t>
            </w:r>
          </w:p>
        </w:tc>
        <w:tc>
          <w:tcPr>
            <w:tcW w:w="6520" w:type="dxa"/>
          </w:tcPr>
          <w:p w14:paraId="56D19A26" w14:textId="77777777" w:rsidR="004474B2" w:rsidRDefault="006C6AFD">
            <w:pPr>
              <w:jc w:val="left"/>
            </w:pPr>
            <w:r>
              <w:rPr>
                <w:sz w:val="18"/>
              </w:rPr>
              <w:t>LSTM과 규칙 기반 Baseline, HMM 시장 국면 필터를 결합한 신호 생성</w:t>
            </w:r>
          </w:p>
        </w:tc>
      </w:tr>
      <w:tr w:rsidR="004474B2" w14:paraId="18FA5642" w14:textId="77777777">
        <w:trPr>
          <w:cantSplit/>
          <w:jc w:val="center"/>
        </w:trPr>
        <w:tc>
          <w:tcPr>
            <w:tcW w:w="2268" w:type="dxa"/>
          </w:tcPr>
          <w:p w14:paraId="035A3700" w14:textId="77777777" w:rsidR="004474B2" w:rsidRDefault="006C6AFD">
            <w:pPr>
              <w:jc w:val="left"/>
            </w:pPr>
            <w:r>
              <w:rPr>
                <w:b/>
                <w:sz w:val="18"/>
              </w:rPr>
              <w:t>투자 원칙 검증</w:t>
            </w:r>
          </w:p>
        </w:tc>
        <w:tc>
          <w:tcPr>
            <w:tcW w:w="6520" w:type="dxa"/>
          </w:tcPr>
          <w:p w14:paraId="36FCBD63" w14:textId="77777777" w:rsidR="004474B2" w:rsidRDefault="006C6AFD">
            <w:pPr>
              <w:jc w:val="left"/>
            </w:pPr>
            <w:r>
              <w:rPr>
                <w:sz w:val="18"/>
              </w:rPr>
              <w:t>사용자 설정 원칙과 주문 후보를 비교·검증하는 RiskEngine 구현</w:t>
            </w:r>
          </w:p>
        </w:tc>
      </w:tr>
      <w:tr w:rsidR="004474B2" w14:paraId="521940BB" w14:textId="77777777">
        <w:trPr>
          <w:cantSplit/>
          <w:jc w:val="center"/>
        </w:trPr>
        <w:tc>
          <w:tcPr>
            <w:tcW w:w="2268" w:type="dxa"/>
          </w:tcPr>
          <w:p w14:paraId="56CBECE7" w14:textId="77777777" w:rsidR="004474B2" w:rsidRDefault="006C6AFD">
            <w:pPr>
              <w:jc w:val="left"/>
            </w:pPr>
            <w:r>
              <w:rPr>
                <w:b/>
                <w:sz w:val="18"/>
              </w:rPr>
              <w:t>위험 통제</w:t>
            </w:r>
          </w:p>
        </w:tc>
        <w:tc>
          <w:tcPr>
            <w:tcW w:w="6520" w:type="dxa"/>
          </w:tcPr>
          <w:p w14:paraId="684C4C55" w14:textId="77777777" w:rsidR="004474B2" w:rsidRDefault="006C6AFD">
            <w:pPr>
              <w:jc w:val="left"/>
            </w:pPr>
            <w:r>
              <w:rPr>
                <w:sz w:val="18"/>
              </w:rPr>
              <w:t>RiskEngine으로 주문 크기, 손실, 변동성, 데이터 최신성 등을 실시간 감시</w:t>
            </w:r>
          </w:p>
        </w:tc>
      </w:tr>
      <w:tr w:rsidR="004474B2" w14:paraId="76B18F1C" w14:textId="77777777">
        <w:trPr>
          <w:cantSplit/>
          <w:jc w:val="center"/>
        </w:trPr>
        <w:tc>
          <w:tcPr>
            <w:tcW w:w="2268" w:type="dxa"/>
          </w:tcPr>
          <w:p w14:paraId="2DD51655" w14:textId="77777777" w:rsidR="004474B2" w:rsidRDefault="006C6AFD">
            <w:pPr>
              <w:jc w:val="left"/>
            </w:pPr>
            <w:r>
              <w:rPr>
                <w:b/>
                <w:sz w:val="18"/>
              </w:rPr>
              <w:t>안전 시연</w:t>
            </w:r>
          </w:p>
        </w:tc>
        <w:tc>
          <w:tcPr>
            <w:tcW w:w="6520" w:type="dxa"/>
          </w:tcPr>
          <w:p>
            <w:r>
              <w:t>KIS_MOCK 모의 주문 흐름·원칙 검증 시연 (Live 주문 미검증)</w:t>
            </w:r>
          </w:p>
        </w:tc>
      </w:tr>
      <w:tr w:rsidR="004474B2" w14:paraId="0B4498D8" w14:textId="77777777">
        <w:trPr>
          <w:cantSplit/>
          <w:jc w:val="center"/>
        </w:trPr>
        <w:tc>
          <w:tcPr>
            <w:tcW w:w="2268" w:type="dxa"/>
          </w:tcPr>
          <w:p w14:paraId="14CC10EC" w14:textId="77777777" w:rsidR="004474B2" w:rsidRDefault="006C6AFD">
            <w:pPr>
              <w:jc w:val="left"/>
            </w:pPr>
            <w:r>
              <w:rPr>
                <w:b/>
                <w:sz w:val="18"/>
              </w:rPr>
              <w:t>학습 지원</w:t>
            </w:r>
          </w:p>
        </w:tc>
        <w:tc>
          <w:tcPr>
            <w:tcW w:w="6520" w:type="dxa"/>
          </w:tcPr>
          <w:p w14:paraId="73B1E900" w14:textId="77777777" w:rsidR="004474B2" w:rsidRDefault="006C6AFD">
            <w:pPr>
              <w:jc w:val="left"/>
            </w:pPr>
            <w:r>
              <w:rPr>
                <w:sz w:val="18"/>
              </w:rPr>
              <w:t>RAG 금융가이드와 학습일지를 통한 투자 개념 및 판단 근거 학습</w:t>
            </w:r>
          </w:p>
        </w:tc>
      </w:tr>
    </w:tbl>
    <w:p w14:paraId="61A8430D" w14:textId="77777777" w:rsidR="004474B2" w:rsidRDefault="006C6AFD">
      <w:pPr>
        <w:pStyle w:val="3"/>
      </w:pPr>
      <w:bookmarkStart w:id="4" w:name="_Toc239654458"/>
      <w:r>
        <w:t>목표 사용자 페르소나</w:t>
      </w:r>
      <w:bookmarkEnd w:id="4"/>
    </w:p>
    <w:p w14:paraId="0F21267D" w14:textId="77777777" w:rsidR="004474B2" w:rsidRDefault="006C6AFD">
      <w:pPr>
        <w:ind w:firstLine="397"/>
        <w:jc w:val="left"/>
      </w:pPr>
      <w:r>
        <w:t>주 사용자는 부산 지역 및 부산대학교 내 투자 경험이 적은 대학생이다. 기능 우선순위와 화면 설계는 다음 두 페르소나를 기준으로 정했다.</w:t>
      </w:r>
    </w:p>
    <w:tbl>
      <w:tblPr>
        <w:tblStyle w:val="a8"/>
        <w:tblW w:w="0" w:type="auto"/>
        <w:jc w:val="center"/>
        <w:tblLayout w:type="fixed"/>
        <w:tblLook w:val="04A0" w:firstRow="1" w:lastRow="0" w:firstColumn="1" w:lastColumn="0" w:noHBand="0" w:noVBand="1"/>
      </w:tblPr>
      <w:tblGrid>
        <w:gridCol w:w="1304"/>
        <w:gridCol w:w="3742"/>
        <w:gridCol w:w="3742"/>
      </w:tblGrid>
      <w:tr w:rsidR="004474B2" w14:paraId="0C3216A8" w14:textId="77777777">
        <w:trPr>
          <w:cantSplit/>
          <w:tblHeader/>
          <w:jc w:val="center"/>
        </w:trPr>
        <w:tc>
          <w:tcPr>
            <w:tcW w:w="1304" w:type="dxa"/>
          </w:tcPr>
          <w:p w14:paraId="05CE37F2" w14:textId="77777777" w:rsidR="004474B2" w:rsidRDefault="006C6AFD">
            <w:pPr>
              <w:jc w:val="center"/>
            </w:pPr>
            <w:r>
              <w:rPr>
                <w:b/>
                <w:sz w:val="19"/>
              </w:rPr>
              <w:t>항목</w:t>
            </w:r>
          </w:p>
        </w:tc>
        <w:tc>
          <w:tcPr>
            <w:tcW w:w="3742" w:type="dxa"/>
          </w:tcPr>
          <w:p w14:paraId="5344EAAC" w14:textId="77777777" w:rsidR="004474B2" w:rsidRDefault="006C6AFD">
            <w:pPr>
              <w:jc w:val="center"/>
            </w:pPr>
            <w:r>
              <w:rPr>
                <w:b/>
                <w:sz w:val="19"/>
              </w:rPr>
              <w:t>페르소나 A: 입문 투자자</w:t>
            </w:r>
          </w:p>
        </w:tc>
        <w:tc>
          <w:tcPr>
            <w:tcW w:w="3742" w:type="dxa"/>
          </w:tcPr>
          <w:p w14:paraId="15EBA553" w14:textId="77777777" w:rsidR="004474B2" w:rsidRDefault="006C6AFD">
            <w:pPr>
              <w:jc w:val="center"/>
            </w:pPr>
            <w:r>
              <w:rPr>
                <w:b/>
                <w:sz w:val="19"/>
              </w:rPr>
              <w:t>페르소나 B: 불안한 소액 투자자</w:t>
            </w:r>
          </w:p>
        </w:tc>
      </w:tr>
      <w:tr w:rsidR="004474B2" w14:paraId="6B1AA41A" w14:textId="77777777">
        <w:trPr>
          <w:cantSplit/>
          <w:jc w:val="center"/>
        </w:trPr>
        <w:tc>
          <w:tcPr>
            <w:tcW w:w="1304" w:type="dxa"/>
          </w:tcPr>
          <w:p w14:paraId="789BD2AA" w14:textId="77777777" w:rsidR="004474B2" w:rsidRDefault="006C6AFD">
            <w:pPr>
              <w:jc w:val="left"/>
            </w:pPr>
            <w:r>
              <w:rPr>
                <w:b/>
                <w:sz w:val="18"/>
              </w:rPr>
              <w:t>프로필</w:t>
            </w:r>
          </w:p>
        </w:tc>
        <w:tc>
          <w:tcPr>
            <w:tcW w:w="3742" w:type="dxa"/>
          </w:tcPr>
          <w:p w14:paraId="0CEDC756" w14:textId="77777777" w:rsidR="004474B2" w:rsidRDefault="006C6AFD">
            <w:pPr>
              <w:jc w:val="left"/>
            </w:pPr>
            <w:r>
              <w:rPr>
                <w:sz w:val="18"/>
              </w:rPr>
              <w:t>23세, 공과대학 3학년, 투자 경험 없음</w:t>
            </w:r>
          </w:p>
        </w:tc>
        <w:tc>
          <w:tcPr>
            <w:tcW w:w="3742" w:type="dxa"/>
          </w:tcPr>
          <w:p w14:paraId="1904E039" w14:textId="77777777" w:rsidR="004474B2" w:rsidRDefault="006C6AFD">
            <w:pPr>
              <w:jc w:val="left"/>
            </w:pPr>
            <w:r>
              <w:rPr>
                <w:sz w:val="18"/>
              </w:rPr>
              <w:t>24세, 경영대학 4학년, 소액 투자 6개월차</w:t>
            </w:r>
          </w:p>
        </w:tc>
      </w:tr>
      <w:tr w:rsidR="004474B2" w14:paraId="06001BFC" w14:textId="77777777">
        <w:trPr>
          <w:cantSplit/>
          <w:jc w:val="center"/>
        </w:trPr>
        <w:tc>
          <w:tcPr>
            <w:tcW w:w="1304" w:type="dxa"/>
          </w:tcPr>
          <w:p w14:paraId="78165887" w14:textId="77777777" w:rsidR="004474B2" w:rsidRDefault="006C6AFD">
            <w:pPr>
              <w:jc w:val="left"/>
            </w:pPr>
            <w:r>
              <w:rPr>
                <w:b/>
                <w:sz w:val="18"/>
              </w:rPr>
              <w:t>행동 특성</w:t>
            </w:r>
          </w:p>
        </w:tc>
        <w:tc>
          <w:tcPr>
            <w:tcW w:w="3742" w:type="dxa"/>
          </w:tcPr>
          <w:p w14:paraId="0C4F2038" w14:textId="77777777" w:rsidR="004474B2" w:rsidRDefault="006C6AFD">
            <w:pPr>
              <w:jc w:val="left"/>
            </w:pPr>
            <w:r>
              <w:rPr>
                <w:sz w:val="18"/>
              </w:rPr>
              <w:t>유튜브·SNS 투자 정보에 의존, 앱 조작에는 익숙함</w:t>
            </w:r>
          </w:p>
        </w:tc>
        <w:tc>
          <w:tcPr>
            <w:tcW w:w="3742" w:type="dxa"/>
          </w:tcPr>
          <w:p w14:paraId="5293AA7B" w14:textId="77777777" w:rsidR="004474B2" w:rsidRDefault="006C6AFD">
            <w:pPr>
              <w:jc w:val="left"/>
            </w:pPr>
            <w:r>
              <w:rPr>
                <w:sz w:val="18"/>
              </w:rPr>
              <w:t>뉴스 헤드라인에 민감하게 반응해 잦은 매매를 반복</w:t>
            </w:r>
          </w:p>
        </w:tc>
      </w:tr>
      <w:tr w:rsidR="004474B2" w14:paraId="36BCD513" w14:textId="77777777">
        <w:trPr>
          <w:cantSplit/>
          <w:jc w:val="center"/>
        </w:trPr>
        <w:tc>
          <w:tcPr>
            <w:tcW w:w="1304" w:type="dxa"/>
          </w:tcPr>
          <w:p w14:paraId="4D3E4A38" w14:textId="77777777" w:rsidR="004474B2" w:rsidRDefault="006C6AFD">
            <w:pPr>
              <w:jc w:val="left"/>
            </w:pPr>
            <w:r>
              <w:rPr>
                <w:b/>
                <w:sz w:val="18"/>
              </w:rPr>
              <w:t>핵심 불안</w:t>
            </w:r>
          </w:p>
        </w:tc>
        <w:tc>
          <w:tcPr>
            <w:tcW w:w="3742" w:type="dxa"/>
          </w:tcPr>
          <w:p w14:paraId="69B21E9B" w14:textId="77777777" w:rsidR="004474B2" w:rsidRDefault="006C6AFD">
            <w:pPr>
              <w:jc w:val="left"/>
            </w:pPr>
            <w:r>
              <w:rPr>
                <w:sz w:val="18"/>
              </w:rPr>
              <w:t>'이 신호를 왜 믿어야 하는지' 판단 근거를 알 수 없음</w:t>
            </w:r>
          </w:p>
        </w:tc>
        <w:tc>
          <w:tcPr>
            <w:tcW w:w="3742" w:type="dxa"/>
          </w:tcPr>
          <w:p w14:paraId="714D1F76" w14:textId="77777777" w:rsidR="004474B2" w:rsidRDefault="006C6AFD">
            <w:pPr>
              <w:jc w:val="left"/>
            </w:pPr>
            <w:r>
              <w:rPr>
                <w:sz w:val="18"/>
              </w:rPr>
              <w:t>손실이 커지기 전에 스스로 멈출 장치가 없음</w:t>
            </w:r>
          </w:p>
        </w:tc>
      </w:tr>
      <w:tr w:rsidR="004474B2" w14:paraId="4C159997" w14:textId="77777777">
        <w:trPr>
          <w:cantSplit/>
          <w:jc w:val="center"/>
        </w:trPr>
        <w:tc>
          <w:tcPr>
            <w:tcW w:w="1304" w:type="dxa"/>
          </w:tcPr>
          <w:p w14:paraId="05470044" w14:textId="77777777" w:rsidR="004474B2" w:rsidRDefault="006C6AFD">
            <w:pPr>
              <w:jc w:val="left"/>
            </w:pPr>
            <w:r>
              <w:rPr>
                <w:b/>
                <w:sz w:val="18"/>
              </w:rPr>
              <w:t>기대 가치</w:t>
            </w:r>
          </w:p>
        </w:tc>
        <w:tc>
          <w:tcPr>
            <w:tcW w:w="3742" w:type="dxa"/>
          </w:tcPr>
          <w:p w14:paraId="0FE1D353" w14:textId="77777777" w:rsidR="004474B2" w:rsidRDefault="006C6AFD">
            <w:pPr>
              <w:jc w:val="left"/>
            </w:pPr>
            <w:r>
              <w:rPr>
                <w:sz w:val="18"/>
              </w:rPr>
              <w:t>쉬운 설명과 출처가 붙은 금융 가이드로 개념부터 학습</w:t>
            </w:r>
          </w:p>
        </w:tc>
        <w:tc>
          <w:tcPr>
            <w:tcW w:w="3742" w:type="dxa"/>
          </w:tcPr>
          <w:p w14:paraId="6574C77B" w14:textId="77777777" w:rsidR="004474B2" w:rsidRDefault="006C6AFD">
            <w:pPr>
              <w:jc w:val="left"/>
            </w:pPr>
            <w:r>
              <w:rPr>
                <w:sz w:val="18"/>
              </w:rPr>
              <w:t>원칙을 세우면 시스템이 그 원칙을 강제로 지켜주는 것</w:t>
            </w:r>
          </w:p>
        </w:tc>
      </w:tr>
      <w:tr w:rsidR="004474B2" w14:paraId="48F68DBA" w14:textId="77777777">
        <w:trPr>
          <w:cantSplit/>
          <w:jc w:val="center"/>
        </w:trPr>
        <w:tc>
          <w:tcPr>
            <w:tcW w:w="1304" w:type="dxa"/>
          </w:tcPr>
          <w:p w14:paraId="73B222E0" w14:textId="77777777" w:rsidR="004474B2" w:rsidRDefault="006C6AFD">
            <w:pPr>
              <w:jc w:val="left"/>
            </w:pPr>
            <w:r>
              <w:rPr>
                <w:b/>
                <w:sz w:val="18"/>
              </w:rPr>
              <w:t>대응 기능</w:t>
            </w:r>
          </w:p>
        </w:tc>
        <w:tc>
          <w:tcPr>
            <w:tcW w:w="3742" w:type="dxa"/>
          </w:tcPr>
          <w:p w14:paraId="13F0D03B" w14:textId="77777777" w:rsidR="004474B2" w:rsidRDefault="006C6AFD">
            <w:pPr>
              <w:jc w:val="left"/>
            </w:pPr>
            <w:r>
              <w:rPr>
                <w:sz w:val="18"/>
              </w:rPr>
              <w:t>RAG 금융가이드, 모델 비교, 학습일지</w:t>
            </w:r>
          </w:p>
        </w:tc>
        <w:tc>
          <w:tcPr>
            <w:tcW w:w="3742" w:type="dxa"/>
          </w:tcPr>
          <w:p w14:paraId="18712DCB" w14:textId="77777777" w:rsidR="004474B2" w:rsidRDefault="006C6AFD">
            <w:pPr>
              <w:jc w:val="left"/>
            </w:pPr>
            <w:r>
              <w:rPr>
                <w:sz w:val="18"/>
              </w:rPr>
              <w:t>투자 원칙 설정, RiskEngine 사전 차단, Guide/Strict 비교</w:t>
            </w:r>
          </w:p>
        </w:tc>
      </w:tr>
    </w:tbl>
    <w:p w14:paraId="35A7EF43" w14:textId="77777777" w:rsidR="004474B2" w:rsidRDefault="006C6AFD">
      <w:pPr>
        <w:ind w:firstLine="397"/>
        <w:jc w:val="left"/>
      </w:pPr>
      <w:r>
        <w:t>두 페르소나는 디지털 기기 활용에는 익숙하지만 금융 데이터 해석과 투자 원칙 수</w:t>
      </w:r>
      <w:r>
        <w:lastRenderedPageBreak/>
        <w:t>립에는 약하다는 공통점을 가진다. 그래서 실거래 수익률 자체보다 데이터 기반 의사결정 역량과 안전한 매매 프로세스 검증에 무게를 두었다.</w:t>
      </w:r>
    </w:p>
    <w:p w14:paraId="0692BD40" w14:textId="77777777" w:rsidR="004474B2" w:rsidRDefault="006C6AFD">
      <w:pPr>
        <w:pStyle w:val="3"/>
      </w:pPr>
      <w:bookmarkStart w:id="5" w:name="_Toc239654459"/>
      <w:r>
        <w:t>착수보고서 대비 변경 사항</w:t>
      </w:r>
      <w:bookmarkEnd w:id="5"/>
    </w:p>
    <w:p w14:paraId="467306E8" w14:textId="77777777" w:rsidR="004474B2" w:rsidRDefault="006C6AFD">
      <w:pPr>
        <w:ind w:firstLine="397"/>
        <w:jc w:val="left"/>
      </w:pPr>
      <w:r>
        <w:t>2026년 5월 착수 시점의 계획은 지금의 결과물과 상당히 달랐다. 착수보고서는 '뉴스감성·LSTM 기반 금·국내주식 멀티모달 자동매매 봇'이라는 이름으로, 전 세계 10개 권역의 다국어 뉴스를 수집하고 LSTM 외에도 Temporal Fusion Transformer·PatchTST·iTransformer를 비교 후보로 검토하며, 최종적으로는 소액이라도 KIS 실전 계좌 주문까지 도달하는 것을 목표로 설계되었다. 다섯 달을 진행하며 아래 표와 같이 범위와 우선순위가 여러 차례 바뀌었다.</w:t>
      </w:r>
    </w:p>
    <w:tbl>
      <w:tblPr>
        <w:tblStyle w:val="a8"/>
        <w:tblW w:w="0" w:type="auto"/>
        <w:jc w:val="center"/>
        <w:tblLayout w:type="fixed"/>
        <w:tblLook w:val="04A0" w:firstRow="1" w:lastRow="0" w:firstColumn="1" w:lastColumn="0" w:noHBand="0" w:noVBand="1"/>
      </w:tblPr>
      <w:tblGrid>
        <w:gridCol w:w="1474"/>
        <w:gridCol w:w="2268"/>
        <w:gridCol w:w="2438"/>
        <w:gridCol w:w="2608"/>
      </w:tblGrid>
      <w:tr w:rsidR="004474B2" w14:paraId="49731853" w14:textId="77777777">
        <w:trPr>
          <w:cantSplit/>
          <w:tblHeader/>
          <w:jc w:val="center"/>
        </w:trPr>
        <w:tc>
          <w:tcPr>
            <w:tcW w:w="1474" w:type="dxa"/>
          </w:tcPr>
          <w:p w14:paraId="45DCD722" w14:textId="77777777" w:rsidR="004474B2" w:rsidRDefault="006C6AFD">
            <w:pPr>
              <w:jc w:val="center"/>
            </w:pPr>
            <w:r>
              <w:rPr>
                <w:b/>
                <w:sz w:val="19"/>
              </w:rPr>
              <w:t>구분</w:t>
            </w:r>
          </w:p>
        </w:tc>
        <w:tc>
          <w:tcPr>
            <w:tcW w:w="2268" w:type="dxa"/>
          </w:tcPr>
          <w:p w14:paraId="44361FEC" w14:textId="77777777" w:rsidR="004474B2" w:rsidRDefault="006C6AFD">
            <w:pPr>
              <w:jc w:val="center"/>
            </w:pPr>
            <w:r>
              <w:rPr>
                <w:b/>
                <w:sz w:val="19"/>
              </w:rPr>
              <w:t>착수보고서</w:t>
            </w:r>
          </w:p>
        </w:tc>
        <w:tc>
          <w:tcPr>
            <w:tcW w:w="2438" w:type="dxa"/>
          </w:tcPr>
          <w:p w14:paraId="6B738224" w14:textId="77777777" w:rsidR="004474B2" w:rsidRDefault="006C6AFD">
            <w:pPr>
              <w:jc w:val="center"/>
            </w:pPr>
            <w:r>
              <w:rPr>
                <w:b/>
                <w:sz w:val="19"/>
              </w:rPr>
              <w:t>중간보고서</w:t>
            </w:r>
          </w:p>
        </w:tc>
        <w:tc>
          <w:tcPr>
            <w:tcW w:w="2608" w:type="dxa"/>
          </w:tcPr>
          <w:p w14:paraId="49547E03" w14:textId="77777777" w:rsidR="004474B2" w:rsidRDefault="006C6AFD">
            <w:pPr>
              <w:jc w:val="center"/>
            </w:pPr>
            <w:r>
              <w:rPr>
                <w:b/>
                <w:sz w:val="19"/>
              </w:rPr>
              <w:t>최종 결과물</w:t>
            </w:r>
          </w:p>
        </w:tc>
      </w:tr>
      <w:tr w:rsidR="004474B2" w14:paraId="0752149C" w14:textId="77777777">
        <w:trPr>
          <w:cantSplit/>
          <w:jc w:val="center"/>
        </w:trPr>
        <w:tc>
          <w:tcPr>
            <w:tcW w:w="1474" w:type="dxa"/>
          </w:tcPr>
          <w:p w14:paraId="5F78FCD2" w14:textId="77777777" w:rsidR="004474B2" w:rsidRDefault="006C6AFD">
            <w:pPr>
              <w:jc w:val="left"/>
            </w:pPr>
            <w:r>
              <w:rPr>
                <w:b/>
                <w:sz w:val="18"/>
              </w:rPr>
              <w:t>정체성</w:t>
            </w:r>
          </w:p>
        </w:tc>
        <w:tc>
          <w:tcPr>
            <w:tcW w:w="2268" w:type="dxa"/>
          </w:tcPr>
          <w:p w14:paraId="3F87E7DE" w14:textId="77777777" w:rsidR="004474B2" w:rsidRDefault="006C6AFD">
            <w:pPr>
              <w:jc w:val="left"/>
            </w:pPr>
            <w:r>
              <w:rPr>
                <w:sz w:val="18"/>
              </w:rPr>
              <w:t>멀티모달 자동매매 봇</w:t>
            </w:r>
          </w:p>
        </w:tc>
        <w:tc>
          <w:tcPr>
            <w:tcW w:w="2438" w:type="dxa"/>
          </w:tcPr>
          <w:p w14:paraId="5BD718D9" w14:textId="77777777" w:rsidR="004474B2" w:rsidRDefault="006C6AFD">
            <w:pPr>
              <w:jc w:val="left"/>
            </w:pPr>
            <w:r>
              <w:rPr>
                <w:sz w:val="18"/>
              </w:rPr>
              <w:t>투자 원칙 검증형 시스템</w:t>
            </w:r>
          </w:p>
        </w:tc>
        <w:tc>
          <w:tcPr>
            <w:tcW w:w="2608" w:type="dxa"/>
          </w:tcPr>
          <w:p w14:paraId="65E11791" w14:textId="77777777" w:rsidR="004474B2" w:rsidRDefault="006C6AFD">
            <w:pPr>
              <w:jc w:val="left"/>
            </w:pPr>
            <w:r>
              <w:rPr>
                <w:sz w:val="18"/>
              </w:rPr>
              <w:t>전략검증형 자동매매 코치</w:t>
            </w:r>
          </w:p>
        </w:tc>
      </w:tr>
      <w:tr w:rsidR="004474B2" w14:paraId="1D8F010C" w14:textId="77777777">
        <w:trPr>
          <w:cantSplit/>
          <w:jc w:val="center"/>
        </w:trPr>
        <w:tc>
          <w:tcPr>
            <w:tcW w:w="1474" w:type="dxa"/>
          </w:tcPr>
          <w:p w14:paraId="72ED4C9B" w14:textId="77777777" w:rsidR="004474B2" w:rsidRDefault="006C6AFD">
            <w:pPr>
              <w:jc w:val="left"/>
            </w:pPr>
            <w:r>
              <w:rPr>
                <w:b/>
                <w:sz w:val="18"/>
              </w:rPr>
              <w:t>예측 모델</w:t>
            </w:r>
          </w:p>
        </w:tc>
        <w:tc>
          <w:tcPr>
            <w:tcW w:w="2268" w:type="dxa"/>
          </w:tcPr>
          <w:p w14:paraId="14A0CF65" w14:textId="77777777" w:rsidR="004474B2" w:rsidRDefault="006C6AFD">
            <w:pPr>
              <w:jc w:val="left"/>
            </w:pPr>
            <w:r>
              <w:rPr>
                <w:sz w:val="18"/>
              </w:rPr>
              <w:t>LSTM 및 여러 모델 후보 검토</w:t>
            </w:r>
          </w:p>
        </w:tc>
        <w:tc>
          <w:tcPr>
            <w:tcW w:w="2438" w:type="dxa"/>
          </w:tcPr>
          <w:p w14:paraId="78411D8B" w14:textId="77777777" w:rsidR="004474B2" w:rsidRDefault="006C6AFD">
            <w:pPr>
              <w:jc w:val="left"/>
            </w:pPr>
            <w:r>
              <w:rPr>
                <w:sz w:val="18"/>
              </w:rPr>
              <w:t>LSTM + LightGBM + 규칙 기반</w:t>
            </w:r>
          </w:p>
        </w:tc>
        <w:tc>
          <w:tcPr>
            <w:tcW w:w="2608" w:type="dxa"/>
          </w:tcPr>
          <w:p w14:paraId="7517651D" w14:textId="77777777" w:rsidR="004474B2" w:rsidRDefault="006C6AFD">
            <w:pPr>
              <w:jc w:val="left"/>
            </w:pPr>
            <w:r>
              <w:rPr>
                <w:sz w:val="18"/>
              </w:rPr>
              <w:t>LSTM + 규칙 기반 + HMM 확정</w:t>
            </w:r>
          </w:p>
        </w:tc>
      </w:tr>
      <w:tr w:rsidR="004474B2" w14:paraId="19AF4B34" w14:textId="77777777">
        <w:trPr>
          <w:cantSplit/>
          <w:jc w:val="center"/>
        </w:trPr>
        <w:tc>
          <w:tcPr>
            <w:tcW w:w="1474" w:type="dxa"/>
          </w:tcPr>
          <w:p w14:paraId="1227F869" w14:textId="77777777" w:rsidR="004474B2" w:rsidRDefault="006C6AFD">
            <w:pPr>
              <w:jc w:val="left"/>
            </w:pPr>
            <w:r>
              <w:rPr>
                <w:b/>
                <w:sz w:val="18"/>
              </w:rPr>
              <w:t>데이터</w:t>
            </w:r>
          </w:p>
        </w:tc>
        <w:tc>
          <w:tcPr>
            <w:tcW w:w="2268" w:type="dxa"/>
          </w:tcPr>
          <w:p w14:paraId="22719FD3" w14:textId="77777777" w:rsidR="004474B2" w:rsidRDefault="006C6AFD">
            <w:pPr>
              <w:jc w:val="left"/>
            </w:pPr>
            <w:r>
              <w:rPr>
                <w:sz w:val="18"/>
              </w:rPr>
              <w:t>전 세계 다국어 뉴스 수집 계획</w:t>
            </w:r>
          </w:p>
        </w:tc>
        <w:tc>
          <w:tcPr>
            <w:tcW w:w="2438" w:type="dxa"/>
          </w:tcPr>
          <w:p w14:paraId="7C0D26A8" w14:textId="77777777" w:rsidR="004474B2" w:rsidRDefault="006C6AFD">
            <w:pPr>
              <w:jc w:val="left"/>
            </w:pPr>
            <w:r>
              <w:rPr>
                <w:sz w:val="18"/>
              </w:rPr>
              <w:t>국내 시세·공시·거시·뉴스</w:t>
            </w:r>
          </w:p>
        </w:tc>
        <w:tc>
          <w:tcPr>
            <w:tcW w:w="2608" w:type="dxa"/>
          </w:tcPr>
          <w:p w14:paraId="1F910666" w14:textId="77777777" w:rsidR="004474B2" w:rsidRDefault="006C6AFD">
            <w:pPr>
              <w:jc w:val="left"/>
            </w:pPr>
            <w:r>
              <w:rPr>
                <w:sz w:val="18"/>
              </w:rPr>
              <w:t>뉴스는 집계 지표로, 근거는 자료카드로</w:t>
            </w:r>
          </w:p>
        </w:tc>
      </w:tr>
      <w:tr w:rsidR="004474B2" w14:paraId="74A29202" w14:textId="77777777">
        <w:trPr>
          <w:cantSplit/>
          <w:jc w:val="center"/>
        </w:trPr>
        <w:tc>
          <w:tcPr>
            <w:tcW w:w="1474" w:type="dxa"/>
          </w:tcPr>
          <w:p w14:paraId="74E4BCB0" w14:textId="77777777" w:rsidR="004474B2" w:rsidRDefault="006C6AFD">
            <w:pPr>
              <w:jc w:val="left"/>
            </w:pPr>
            <w:r>
              <w:rPr>
                <w:b/>
                <w:sz w:val="18"/>
              </w:rPr>
              <w:t>안전장치</w:t>
            </w:r>
          </w:p>
        </w:tc>
        <w:tc>
          <w:tcPr>
            <w:tcW w:w="2268" w:type="dxa"/>
          </w:tcPr>
          <w:p w14:paraId="0627B1FD" w14:textId="77777777" w:rsidR="004474B2" w:rsidRDefault="006C6AFD">
            <w:pPr>
              <w:jc w:val="left"/>
            </w:pPr>
            <w:r>
              <w:rPr>
                <w:sz w:val="18"/>
              </w:rPr>
              <w:t>위험통제 개념 설계</w:t>
            </w:r>
          </w:p>
        </w:tc>
        <w:tc>
          <w:tcPr>
            <w:tcW w:w="2438" w:type="dxa"/>
          </w:tcPr>
          <w:p w14:paraId="3BE3E8BD" w14:textId="77777777" w:rsidR="004474B2" w:rsidRDefault="006C6AFD">
            <w:pPr>
              <w:jc w:val="left"/>
            </w:pPr>
            <w:r>
              <w:rPr>
                <w:sz w:val="18"/>
              </w:rPr>
              <w:t>모의투자·실계좌 분리</w:t>
            </w:r>
          </w:p>
        </w:tc>
        <w:tc>
          <w:tcPr>
            <w:tcW w:w="2608" w:type="dxa"/>
          </w:tcPr>
          <w:p>
            <w:r>
              <w:t>RiskEngine v3 카탈로그: 사용자 8 + 시스템 7 (15개 정의)</w:t>
            </w:r>
          </w:p>
        </w:tc>
      </w:tr>
      <w:tr w:rsidR="004474B2" w14:paraId="38BC785E" w14:textId="77777777">
        <w:trPr>
          <w:cantSplit/>
          <w:jc w:val="center"/>
        </w:trPr>
        <w:tc>
          <w:tcPr>
            <w:tcW w:w="1474" w:type="dxa"/>
          </w:tcPr>
          <w:p w14:paraId="1BC84313" w14:textId="77777777" w:rsidR="004474B2" w:rsidRDefault="006C6AFD">
            <w:pPr>
              <w:jc w:val="left"/>
            </w:pPr>
            <w:r>
              <w:rPr>
                <w:b/>
                <w:sz w:val="18"/>
              </w:rPr>
              <w:t>거래 목표</w:t>
            </w:r>
          </w:p>
        </w:tc>
        <w:tc>
          <w:tcPr>
            <w:tcW w:w="2268" w:type="dxa"/>
          </w:tcPr>
          <w:p w14:paraId="6CC1FC8D" w14:textId="77777777" w:rsidR="004474B2" w:rsidRDefault="006C6AFD">
            <w:pPr>
              <w:jc w:val="left"/>
            </w:pPr>
            <w:r>
              <w:rPr>
                <w:sz w:val="18"/>
              </w:rPr>
              <w:t>소액이라도 실전 주문까지</w:t>
            </w:r>
          </w:p>
        </w:tc>
        <w:tc>
          <w:tcPr>
            <w:tcW w:w="2438" w:type="dxa"/>
          </w:tcPr>
          <w:p w14:paraId="6902A674" w14:textId="77777777" w:rsidR="004474B2" w:rsidRDefault="006C6AFD">
            <w:pPr>
              <w:jc w:val="left"/>
            </w:pPr>
            <w:r>
              <w:rPr>
                <w:sz w:val="18"/>
              </w:rPr>
              <w:t>시나리오별 성과 비교</w:t>
            </w:r>
          </w:p>
        </w:tc>
        <w:tc>
          <w:tcPr>
            <w:tcW w:w="2608" w:type="dxa"/>
          </w:tcPr>
          <w:p w14:paraId="25B8AC73" w14:textId="77777777" w:rsidR="004474B2" w:rsidRDefault="006C6AFD">
            <w:pPr>
              <w:jc w:val="left"/>
            </w:pPr>
            <w:r>
              <w:rPr>
                <w:sz w:val="18"/>
              </w:rPr>
              <w:t>모의투자를 완전히 검증, 실거래는 잠가둠</w:t>
            </w:r>
          </w:p>
        </w:tc>
      </w:tr>
    </w:tbl>
    <w:p w14:paraId="316277A8" w14:textId="77777777" w:rsidR="004474B2" w:rsidRDefault="006C6AFD">
      <w:pPr>
        <w:ind w:firstLine="397"/>
        <w:jc w:val="left"/>
      </w:pPr>
      <w:r>
        <w:t>가장 큰 변화는 '실전 주문까지 가는 것'에서 '모의투자 단계를 완전하게, 근거를 남기며 검증하는 것'으로 목표 자체가 옮겨간 점이다. 착수 시점에는 실전 전환이 마지막 단계의 당연한 목표였지만, 설계를 진행할수록 안전장치 없이 실거래로 넘어가는 것 자체가 이 과제의 취지, 즉 원칙을 검증한다는 목적과 어긋난다는 결론에 이르렀다. 그래서 실계좌 주문은 계획상 비활성 gate 아래 두었으며, 이 보고서의 실제 실행·체결 검증은 KIS_MOCK에 한정하고 Live 경로는 호출하지 않았다., 대신 모의투자 단계의 완성도를 끝까지 끌어올리는 쪽을 선택했다.</w:t>
      </w:r>
    </w:p>
    <w:p w14:paraId="299522C7" w14:textId="77777777" w:rsidR="00BB56AC" w:rsidRDefault="00BB56AC"/>
    <w:p w14:paraId="5963EF5A" w14:textId="77777777" w:rsidR="00BB56AC" w:rsidRDefault="008E2064">
      <w:pPr>
        <w:pStyle w:val="1"/>
      </w:pPr>
      <w:bookmarkStart w:id="6" w:name="_Toc239654460"/>
      <w:r>
        <w:rPr>
          <w:rFonts w:hint="eastAsia"/>
        </w:rPr>
        <w:t>연구 배경</w:t>
      </w:r>
      <w:bookmarkEnd w:id="6"/>
    </w:p>
    <w:p w14:paraId="69E23F56" w14:textId="77777777" w:rsidR="00BB56AC" w:rsidRDefault="008E2064">
      <w:pPr>
        <w:pStyle w:val="2"/>
      </w:pPr>
      <w:bookmarkStart w:id="7" w:name="_Toc239654461"/>
      <w:r>
        <w:rPr>
          <w:rFonts w:hint="eastAsia"/>
        </w:rPr>
        <w:t>이론적·기술적 배경</w:t>
      </w:r>
      <w:bookmarkEnd w:id="7"/>
    </w:p>
    <w:p w14:paraId="27A4B8CF" w14:textId="77777777" w:rsidR="004474B2" w:rsidRDefault="006C6AFD">
      <w:pPr>
        <w:ind w:left="283" w:hanging="283"/>
        <w:jc w:val="left"/>
      </w:pPr>
      <w:r>
        <w:t>○ LSTM(Long Short-Term Memory) — 게이트 구조로 장기 의존성 문제를 해결한 순환신경망이다[1]. Return Engine은 이를 공개된 완성 모델을 가져다 쓰지 않고 국내주식·금 ETF/ETN 가격·거래량 데이터로 직접 학습하는 PyTorch 모델로 구현했으며, 예측 대상도 절대가격이 아닌 로그수익률 y_t = log(Close_t / Close_(t-1))로 잡아 학습 안정성</w:t>
      </w:r>
      <w:r>
        <w:lastRenderedPageBreak/>
        <w:t>을 확보했다.</w:t>
      </w:r>
    </w:p>
    <w:p w14:paraId="7552AC9F" w14:textId="77777777" w:rsidR="004474B2" w:rsidRDefault="006C6AFD">
      <w:pPr>
        <w:ind w:left="283" w:hanging="283"/>
        <w:jc w:val="left"/>
      </w:pPr>
      <w:r>
        <w:t>○ HMM(Hidden Markov Model) 기반 시장 국면 필터 — 관측되지 않는 시장 상태를 변동성·추세 지표로부터 추론하는 통계 모델이다[2]. 실제 구현은 시장을 '위험 선호'와 '위험 회피' 두 국면으로만 단순화했고, 그 판단이 충분히 뚜렷할 때만(사후확률 0.65 이상) 신뢰하고 판단이 애매하면(엔트로피 0.95 초과) 국면 신호 자체를 신뢰하지 않는다는 경고를 따로 둔다.</w:t>
      </w:r>
    </w:p>
    <w:p w14:paraId="7FB53E47" w14:textId="77777777" w:rsidR="004474B2" w:rsidRDefault="006C6AFD">
      <w:pPr>
        <w:ind w:left="283" w:hanging="283"/>
        <w:jc w:val="left"/>
      </w:pPr>
      <w:r>
        <w:t>○ LightGBM — 히스토그램 기반 그래디언트 부스팅 결정트리(GBDT) 프레임워크이다[3]. 설계 초기에는 뉴스 감성·공시·거시 지표를 결합하는 핵심 분석기로 계획했지만, 검증 과정에서 프로덕션 신호·위험판단·주문 권한에서는 완전히 빼고 연구용으로만 남겨 두었다. 현재 자동운용은 LSTM·규칙 Baseline·Ridge 수익률 예측을 조합하고, 주문 권한과 수량은 별도의 위험 검증을 거쳐 결정한다.</w:t>
      </w:r>
    </w:p>
    <w:p w14:paraId="672326FF" w14:textId="77777777" w:rsidR="004474B2" w:rsidRDefault="006C6AFD">
      <w:pPr>
        <w:ind w:left="283" w:hanging="283"/>
        <w:jc w:val="left"/>
      </w:pPr>
      <w:r>
        <w:t>○ RAG(Retrieval-Augmented Generation) — 언어모델의 생성 결과를 외부 지식 검색으로 보강해 근거를 함께 제시하는 기법이다[4]. 금융 가이드는 BGE-M3 로컬 임베딩과 Voyage AI 검색, Vertex AI 생성을 묶은 2단계 파이프라인으로 구현했고, 근거는 직접 확보해 큐레이션한 30종의 source-card로 제한했다.</w:t>
      </w:r>
    </w:p>
    <w:p w14:paraId="4A9BF28E" w14:textId="77777777" w:rsidR="004474B2" w:rsidRDefault="006C6AFD">
      <w:pPr>
        <w:ind w:left="283" w:hanging="283"/>
        <w:jc w:val="left"/>
      </w:pPr>
      <w:r>
        <w:t>○ Strong LLM 판단 보조 — 가격·뉴스·원칙 검증 등 여러 판단 요소 위에 대형 언어모델의 판단을 추가 입력으로 더하되, 그 권한은 후보 종목의 순위를 다시 매기거나 매수를 거부하는 것 두 가지로만 한정했다. 실제로 AI의 판단 결과에는 수량이나 주문 관련 필드 자체가 없어서, 수량을 늘리거나 줄이는 것은 구조적으로 불가능하다. 설계 초기에는 AI가 판단 확신도에 따라 주문 수량을 줄이는 세 번째 권한도 검토했지만, 실제 구현 단계에서는 채택하지 않고 재순위 조정과 매수 거부 두 가지로만 좁혔다. AI가 새 후보를 스스로 만들거나 수량을 늘리는 방안도 함께 검토했지만, 예측력보다 통제 가능성을 우선한다는 원칙에 맞지 않는다고 판단해 셋 다 채택하지 않았다.</w:t>
      </w:r>
    </w:p>
    <w:p w14:paraId="5BB51D55" w14:textId="77777777" w:rsidR="00BB56AC" w:rsidRDefault="00BB56AC"/>
    <w:p w14:paraId="4E33275C" w14:textId="77777777" w:rsidR="00BB56AC" w:rsidRDefault="008E2064">
      <w:pPr>
        <w:pStyle w:val="2"/>
      </w:pPr>
      <w:bookmarkStart w:id="8" w:name="_Toc239654462"/>
      <w:r>
        <w:rPr>
          <w:rFonts w:hint="eastAsia"/>
        </w:rPr>
        <w:t>기술 스택 및 인프라 배경</w:t>
      </w:r>
      <w:bookmarkEnd w:id="8"/>
    </w:p>
    <w:tbl>
      <w:tblPr>
        <w:tblStyle w:val="a8"/>
        <w:tblW w:w="0" w:type="auto"/>
        <w:jc w:val="center"/>
        <w:tblLayout w:type="fixed"/>
        <w:tblLook w:val="04A0" w:firstRow="1" w:lastRow="0" w:firstColumn="1" w:lastColumn="0" w:noHBand="0" w:noVBand="1"/>
      </w:tblPr>
      <w:tblGrid>
        <w:gridCol w:w="2438"/>
        <w:gridCol w:w="6350"/>
      </w:tblGrid>
      <w:tr w:rsidR="004474B2" w14:paraId="63048EE0" w14:textId="77777777">
        <w:trPr>
          <w:cantSplit/>
          <w:tblHeader/>
          <w:jc w:val="center"/>
        </w:trPr>
        <w:tc>
          <w:tcPr>
            <w:tcW w:w="2438" w:type="dxa"/>
          </w:tcPr>
          <w:p w14:paraId="1B79DA54" w14:textId="77777777" w:rsidR="004474B2" w:rsidRDefault="006C6AFD">
            <w:pPr>
              <w:jc w:val="center"/>
            </w:pPr>
            <w:r>
              <w:rPr>
                <w:b/>
                <w:sz w:val="19"/>
              </w:rPr>
              <w:t>구성요소</w:t>
            </w:r>
          </w:p>
        </w:tc>
        <w:tc>
          <w:tcPr>
            <w:tcW w:w="6350" w:type="dxa"/>
          </w:tcPr>
          <w:p w14:paraId="2CB97D31" w14:textId="77777777" w:rsidR="004474B2" w:rsidRDefault="006C6AFD">
            <w:pPr>
              <w:jc w:val="center"/>
            </w:pPr>
            <w:r>
              <w:rPr>
                <w:b/>
                <w:sz w:val="19"/>
              </w:rPr>
              <w:t>주요 기술</w:t>
            </w:r>
          </w:p>
        </w:tc>
      </w:tr>
      <w:tr w:rsidR="004474B2" w14:paraId="7D7330F7" w14:textId="77777777">
        <w:trPr>
          <w:cantSplit/>
          <w:jc w:val="center"/>
        </w:trPr>
        <w:tc>
          <w:tcPr>
            <w:tcW w:w="2438" w:type="dxa"/>
          </w:tcPr>
          <w:p w14:paraId="40EA0B8E" w14:textId="77777777" w:rsidR="004474B2" w:rsidRDefault="006C6AFD">
            <w:pPr>
              <w:jc w:val="left"/>
            </w:pPr>
            <w:r>
              <w:rPr>
                <w:b/>
                <w:sz w:val="18"/>
              </w:rPr>
              <w:t>Return Engine</w:t>
            </w:r>
          </w:p>
        </w:tc>
        <w:tc>
          <w:tcPr>
            <w:tcW w:w="6350" w:type="dxa"/>
          </w:tcPr>
          <w:p w14:paraId="6DCA1ACE" w14:textId="77777777" w:rsidR="004474B2" w:rsidRDefault="006C6AFD">
            <w:pPr>
              <w:jc w:val="left"/>
            </w:pPr>
            <w:r>
              <w:rPr>
                <w:sz w:val="18"/>
              </w:rPr>
              <w:t>Python, PyTorch, pandas/polars, scikit-learn</w:t>
            </w:r>
          </w:p>
        </w:tc>
      </w:tr>
      <w:tr w:rsidR="004474B2" w14:paraId="0EAED3C7" w14:textId="77777777">
        <w:trPr>
          <w:cantSplit/>
          <w:jc w:val="center"/>
        </w:trPr>
        <w:tc>
          <w:tcPr>
            <w:tcW w:w="2438" w:type="dxa"/>
          </w:tcPr>
          <w:p w14:paraId="472A75BB" w14:textId="77777777" w:rsidR="004474B2" w:rsidRDefault="006C6AFD">
            <w:pPr>
              <w:jc w:val="left"/>
            </w:pPr>
            <w:r>
              <w:rPr>
                <w:b/>
                <w:sz w:val="18"/>
              </w:rPr>
              <w:t>Decision Platform</w:t>
            </w:r>
          </w:p>
        </w:tc>
        <w:tc>
          <w:tcPr>
            <w:tcW w:w="6350" w:type="dxa"/>
          </w:tcPr>
          <w:p w14:paraId="42F36678" w14:textId="77777777" w:rsidR="004474B2" w:rsidRDefault="006C6AFD">
            <w:pPr>
              <w:jc w:val="left"/>
            </w:pPr>
            <w:r>
              <w:rPr>
                <w:sz w:val="18"/>
              </w:rPr>
              <w:t>Kotlin Spring Boot(헥사고날 아키텍처), Python FastAPI/gRPC, LightGBM(연구용), PostgreSQL+pgvector, Redis</w:t>
            </w:r>
          </w:p>
        </w:tc>
      </w:tr>
      <w:tr w:rsidR="004474B2" w14:paraId="3875EA64" w14:textId="77777777">
        <w:trPr>
          <w:cantSplit/>
          <w:jc w:val="center"/>
        </w:trPr>
        <w:tc>
          <w:tcPr>
            <w:tcW w:w="2438" w:type="dxa"/>
          </w:tcPr>
          <w:p w14:paraId="63FF2606" w14:textId="77777777" w:rsidR="004474B2" w:rsidRDefault="006C6AFD">
            <w:pPr>
              <w:jc w:val="left"/>
            </w:pPr>
            <w:r>
              <w:rPr>
                <w:b/>
                <w:sz w:val="18"/>
              </w:rPr>
              <w:t>Experience Dashboard</w:t>
            </w:r>
          </w:p>
        </w:tc>
        <w:tc>
          <w:tcPr>
            <w:tcW w:w="6350" w:type="dxa"/>
          </w:tcPr>
          <w:p w14:paraId="4E629EE1" w14:textId="77777777" w:rsidR="004474B2" w:rsidRDefault="006C6AFD">
            <w:pPr>
              <w:jc w:val="left"/>
            </w:pPr>
            <w:r>
              <w:rPr>
                <w:sz w:val="18"/>
              </w:rPr>
              <w:t>Next.js, TypeScript, Tailwind CSS, shadcn/ui, Recharts/Plotly</w:t>
            </w:r>
          </w:p>
        </w:tc>
      </w:tr>
      <w:tr w:rsidR="004474B2" w14:paraId="546B8DCE" w14:textId="77777777">
        <w:trPr>
          <w:cantSplit/>
          <w:jc w:val="center"/>
        </w:trPr>
        <w:tc>
          <w:tcPr>
            <w:tcW w:w="2438" w:type="dxa"/>
          </w:tcPr>
          <w:p w14:paraId="1EADD134" w14:textId="77777777" w:rsidR="004474B2" w:rsidRDefault="006C6AFD">
            <w:pPr>
              <w:jc w:val="left"/>
            </w:pPr>
            <w:r>
              <w:rPr>
                <w:b/>
                <w:sz w:val="18"/>
              </w:rPr>
              <w:lastRenderedPageBreak/>
              <w:t>이벤트 파이프라인</w:t>
            </w:r>
          </w:p>
        </w:tc>
        <w:tc>
          <w:tcPr>
            <w:tcW w:w="6350" w:type="dxa"/>
          </w:tcPr>
          <w:p w14:paraId="0D3F6753" w14:textId="77777777" w:rsidR="004474B2" w:rsidRDefault="006C6AFD">
            <w:pPr>
              <w:jc w:val="left"/>
            </w:pPr>
            <w:r>
              <w:t>Kafka[5] · KRaft mode[11] — 오프라인 데모와 별도 실험 환경에서 DB 어댑터와 정합성을 비교 검증 중이며, 기본 실행 경로에는 아직 포함하지 않음</w:t>
            </w:r>
          </w:p>
        </w:tc>
      </w:tr>
      <w:tr w:rsidR="004474B2" w14:paraId="7A205A83" w14:textId="77777777">
        <w:trPr>
          <w:cantSplit/>
          <w:jc w:val="center"/>
        </w:trPr>
        <w:tc>
          <w:tcPr>
            <w:tcW w:w="2438" w:type="dxa"/>
          </w:tcPr>
          <w:p w14:paraId="3D2BE995" w14:textId="77777777" w:rsidR="004474B2" w:rsidRDefault="006C6AFD">
            <w:pPr>
              <w:jc w:val="left"/>
            </w:pPr>
            <w:r>
              <w:rPr>
                <w:b/>
                <w:sz w:val="18"/>
              </w:rPr>
              <w:t>외부 데이터·브로커리지 연동</w:t>
            </w:r>
          </w:p>
        </w:tc>
        <w:tc>
          <w:tcPr>
            <w:tcW w:w="6350" w:type="dxa"/>
          </w:tcPr>
          <w:p>
            <w:r>
              <w:t>KIS_MOCK 주문 어댑터 (Live 기본 OFF, 본 보고서 검증 범위 밖), OpenDART, ECOS, GDELT 뉴스 집계 지표</w:t>
            </w:r>
          </w:p>
        </w:tc>
      </w:tr>
      <w:tr w:rsidR="004474B2" w14:paraId="69F78444" w14:textId="77777777">
        <w:trPr>
          <w:cantSplit/>
          <w:jc w:val="center"/>
        </w:trPr>
        <w:tc>
          <w:tcPr>
            <w:tcW w:w="2438" w:type="dxa"/>
          </w:tcPr>
          <w:p w14:paraId="463D4615" w14:textId="77777777" w:rsidR="004474B2" w:rsidRDefault="006C6AFD">
            <w:pPr>
              <w:jc w:val="left"/>
            </w:pPr>
            <w:r>
              <w:rPr>
                <w:b/>
                <w:sz w:val="18"/>
              </w:rPr>
              <w:t>AI 인프라</w:t>
            </w:r>
          </w:p>
        </w:tc>
        <w:tc>
          <w:tcPr>
            <w:tcW w:w="6350" w:type="dxa"/>
          </w:tcPr>
          <w:p w14:paraId="37B65C16" w14:textId="77777777" w:rsidR="004474B2" w:rsidRDefault="006C6AFD">
            <w:pPr>
              <w:jc w:val="left"/>
            </w:pPr>
            <w:r>
              <w:rPr>
                <w:sz w:val="18"/>
              </w:rPr>
              <w:t>BGE-M3(임베딩), Voyage AI(검색), Vertex AI(생성/판단)</w:t>
            </w:r>
          </w:p>
        </w:tc>
      </w:tr>
    </w:tbl>
    <w:p w14:paraId="579A2175" w14:textId="77777777" w:rsidR="004474B2" w:rsidRDefault="006C6AFD">
      <w:pPr>
        <w:ind w:firstLine="397"/>
        <w:jc w:val="left"/>
      </w:pPr>
      <w:r>
        <w:t>Decision Platform의 Spring API는 domain/risk, domain/principle, domain/decision으로 나뉜 헥사고날 아키텍처로 짜여 있다. 이 구조 덕분에 RiskEngine의 규칙 집합이나 투자 원칙 항목을 코드 재작성 없이 JSON 계약 파일을 바꾸는 것만으로 조정할 수 있고, 이는 3.2절과 5장에서 다루는 확장 가능성의 실질적인 근거가 된다.</w:t>
      </w:r>
    </w:p>
    <w:p w14:paraId="4F026FE7" w14:textId="77777777" w:rsidR="00BB56AC" w:rsidRDefault="00BB56AC"/>
    <w:p w14:paraId="2B8BC810" w14:textId="77777777" w:rsidR="00BB56AC" w:rsidRDefault="008E2064">
      <w:pPr>
        <w:pStyle w:val="1"/>
      </w:pPr>
      <w:bookmarkStart w:id="9" w:name="_Toc239654463"/>
      <w:r>
        <w:rPr>
          <w:rFonts w:hint="eastAsia"/>
        </w:rPr>
        <w:t>연구 내용</w:t>
      </w:r>
      <w:bookmarkEnd w:id="9"/>
    </w:p>
    <w:p w14:paraId="2C86CACE" w14:textId="77777777" w:rsidR="00BB56AC" w:rsidRDefault="008E2064">
      <w:pPr>
        <w:pStyle w:val="2"/>
      </w:pPr>
      <w:bookmarkStart w:id="10" w:name="_Toc239654464"/>
      <w:r>
        <w:rPr>
          <w:rFonts w:hint="eastAsia"/>
        </w:rPr>
        <w:t>시스템 아키텍처 및 데이터 파이프라인</w:t>
      </w:r>
      <w:bookmarkEnd w:id="10"/>
    </w:p>
    <w:p w14:paraId="4A1F1521" w14:textId="77777777" w:rsidR="00BB56AC" w:rsidRDefault="00BB56AC"/>
    <w:p w14:paraId="257A7A17" w14:textId="77777777" w:rsidR="00BB56AC" w:rsidRDefault="008E2064">
      <w:pPr>
        <w:pStyle w:val="3"/>
      </w:pPr>
      <w:bookmarkStart w:id="11" w:name="_Toc239654465"/>
      <w:r>
        <w:rPr>
          <w:rFonts w:hint="eastAsia"/>
        </w:rPr>
        <w:t>시스템 아키텍처</w:t>
      </w:r>
      <w:bookmarkEnd w:id="11"/>
    </w:p>
    <w:p w14:paraId="66AA9BCB" w14:textId="77777777" w:rsidR="004474B2" w:rsidRDefault="006C6AFD">
      <w:pPr>
        <w:ind w:firstLine="397"/>
        <w:jc w:val="left"/>
      </w:pPr>
      <w:r>
        <w:t>분석(Return Engine), 의사결정(Decision Platform), 인터페이스(Experience Dashboard) 세 워크스페이스로 나누어 설계했다. 각 영역은 독립된 모듈로 개발하고 contracts/ 아래 OpenAPI·JSON Schema·protobuf로 정의한 계약을 통해서만 서로 연결되도록 했는데, 이는 세 사람이 동시에 각자 영역을 개발하면서도 인터페이스가 어긋나지 않도록 하기 위한 선택이었다.</w:t>
      </w:r>
    </w:p>
    <w:p w14:paraId="3A27B9FA" w14:textId="77777777" w:rsidR="004474B2" w:rsidRDefault="006C6AFD">
      <w:pPr>
        <w:jc w:val="center"/>
      </w:pPr>
      <w:r>
        <w:rPr>
          <w:noProof/>
        </w:rPr>
        <w:lastRenderedPageBreak/>
        <w:drawing>
          <wp:inline distT="0" distB="0" distL="0" distR="0" wp14:anchorId="046A835A" wp14:editId="053DD629">
            <wp:extent cx="5400000" cy="2983151"/>
            <wp:effectExtent l="0" t="0" r="0"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flow.png"/>
                    <pic:cNvPicPr/>
                  </pic:nvPicPr>
                  <pic:blipFill>
                    <a:blip r:embed="rId10"/>
                    <a:stretch>
                      <a:fillRect/>
                    </a:stretch>
                  </pic:blipFill>
                  <pic:spPr>
                    <a:xfrm>
                      <a:off x="0" y="0"/>
                      <a:ext cx="5400000" cy="2983151"/>
                    </a:xfrm>
                    <a:prstGeom prst="rect">
                      <a:avLst/>
                    </a:prstGeom>
                  </pic:spPr>
                </pic:pic>
              </a:graphicData>
            </a:graphic>
          </wp:inline>
        </w:drawing>
      </w:r>
    </w:p>
    <w:p w14:paraId="21166FA2" w14:textId="77777777" w:rsidR="004474B2" w:rsidRDefault="006C6AFD">
      <w:pPr>
        <w:keepLines/>
        <w:jc w:val="center"/>
      </w:pPr>
      <w:r>
        <w:rPr>
          <w:sz w:val="18"/>
        </w:rPr>
        <w:t>그림 1. 시스템 아키텍처 및 데이터 흐름 — Return Engine의 artifact가 Decision Platform을 거쳐 RiskEngine의 검증을 통과해야 KIS Open API로 나간다</w:t>
      </w:r>
    </w:p>
    <w:tbl>
      <w:tblPr>
        <w:tblStyle w:val="a8"/>
        <w:tblW w:w="0" w:type="auto"/>
        <w:jc w:val="center"/>
        <w:tblLayout w:type="fixed"/>
        <w:tblLook w:val="04A0" w:firstRow="1" w:lastRow="0" w:firstColumn="1" w:lastColumn="0" w:noHBand="0" w:noVBand="1"/>
      </w:tblPr>
      <w:tblGrid>
        <w:gridCol w:w="2268"/>
        <w:gridCol w:w="6520"/>
      </w:tblGrid>
      <w:tr w:rsidR="004474B2" w14:paraId="60B0C45C" w14:textId="77777777">
        <w:trPr>
          <w:cantSplit/>
          <w:tblHeader/>
          <w:jc w:val="center"/>
        </w:trPr>
        <w:tc>
          <w:tcPr>
            <w:tcW w:w="2268" w:type="dxa"/>
          </w:tcPr>
          <w:p w14:paraId="74C55C16" w14:textId="77777777" w:rsidR="004474B2" w:rsidRDefault="006C6AFD">
            <w:pPr>
              <w:jc w:val="center"/>
            </w:pPr>
            <w:r>
              <w:rPr>
                <w:b/>
                <w:sz w:val="19"/>
              </w:rPr>
              <w:t>워크스페이스</w:t>
            </w:r>
          </w:p>
        </w:tc>
        <w:tc>
          <w:tcPr>
            <w:tcW w:w="6520" w:type="dxa"/>
          </w:tcPr>
          <w:p w14:paraId="526AA7B6" w14:textId="77777777" w:rsidR="004474B2" w:rsidRDefault="006C6AFD">
            <w:pPr>
              <w:jc w:val="center"/>
            </w:pPr>
            <w:r>
              <w:rPr>
                <w:b/>
                <w:sz w:val="19"/>
              </w:rPr>
              <w:t>역할</w:t>
            </w:r>
          </w:p>
        </w:tc>
      </w:tr>
      <w:tr w:rsidR="004474B2" w14:paraId="79E4089D" w14:textId="77777777">
        <w:trPr>
          <w:cantSplit/>
          <w:jc w:val="center"/>
        </w:trPr>
        <w:tc>
          <w:tcPr>
            <w:tcW w:w="2268" w:type="dxa"/>
          </w:tcPr>
          <w:p w14:paraId="7869F60E" w14:textId="77777777" w:rsidR="004474B2" w:rsidRDefault="006C6AFD">
            <w:pPr>
              <w:jc w:val="left"/>
            </w:pPr>
            <w:r>
              <w:rPr>
                <w:b/>
                <w:sz w:val="18"/>
              </w:rPr>
              <w:t>Return Engine</w:t>
            </w:r>
          </w:p>
        </w:tc>
        <w:tc>
          <w:tcPr>
            <w:tcW w:w="6520" w:type="dxa"/>
          </w:tcPr>
          <w:p w14:paraId="141161DD" w14:textId="77777777" w:rsidR="004474B2" w:rsidRDefault="006C6AFD">
            <w:pPr>
              <w:jc w:val="left"/>
            </w:pPr>
            <w:r>
              <w:rPr>
                <w:sz w:val="18"/>
              </w:rPr>
              <w:t>LSTM, 규칙 Baseline, 백테스트 엔진을 이용해 검증된 artifact를 생성·수출</w:t>
            </w:r>
          </w:p>
        </w:tc>
      </w:tr>
      <w:tr w:rsidR="004474B2" w14:paraId="23712CC9" w14:textId="77777777">
        <w:trPr>
          <w:cantSplit/>
          <w:jc w:val="center"/>
        </w:trPr>
        <w:tc>
          <w:tcPr>
            <w:tcW w:w="2268" w:type="dxa"/>
          </w:tcPr>
          <w:p w14:paraId="3C2B6B1E" w14:textId="77777777" w:rsidR="004474B2" w:rsidRDefault="006C6AFD">
            <w:pPr>
              <w:jc w:val="left"/>
            </w:pPr>
            <w:r>
              <w:rPr>
                <w:b/>
                <w:sz w:val="18"/>
              </w:rPr>
              <w:t>Decision Platform</w:t>
            </w:r>
          </w:p>
        </w:tc>
        <w:tc>
          <w:tcPr>
            <w:tcW w:w="6520" w:type="dxa"/>
          </w:tcPr>
          <w:p>
            <w:r>
              <w:t>HMM 국면필터, 투자원칙엔진, RiskEngine, RAG, KIS_MOCK 주문 판단 (Live 기본 OFF, 미검증)</w:t>
            </w:r>
          </w:p>
        </w:tc>
      </w:tr>
      <w:tr w:rsidR="004474B2" w14:paraId="01C05CA1" w14:textId="77777777">
        <w:trPr>
          <w:cantSplit/>
          <w:jc w:val="center"/>
        </w:trPr>
        <w:tc>
          <w:tcPr>
            <w:tcW w:w="2268" w:type="dxa"/>
          </w:tcPr>
          <w:p w14:paraId="47CFD4A4" w14:textId="77777777" w:rsidR="004474B2" w:rsidRDefault="006C6AFD">
            <w:pPr>
              <w:jc w:val="left"/>
            </w:pPr>
            <w:r>
              <w:rPr>
                <w:b/>
                <w:sz w:val="18"/>
              </w:rPr>
              <w:t>Experience Dashboard</w:t>
            </w:r>
          </w:p>
        </w:tc>
        <w:tc>
          <w:tcPr>
            <w:tcW w:w="6520" w:type="dxa"/>
          </w:tcPr>
          <w:p w14:paraId="0B1D6535" w14:textId="77777777" w:rsidR="004474B2" w:rsidRDefault="006C6AFD">
            <w:pPr>
              <w:jc w:val="left"/>
            </w:pPr>
            <w:r>
              <w:rPr>
                <w:sz w:val="18"/>
              </w:rPr>
              <w:t>원칙 설정, RAG 질의, 모델 평가, 백테스트 리포트, 주문 검토, 자동운용 현황, 학습일지 제공</w:t>
            </w:r>
          </w:p>
        </w:tc>
      </w:tr>
    </w:tbl>
    <w:p w14:paraId="4BAE2CB5" w14:textId="77777777" w:rsidR="00BB56AC" w:rsidRDefault="00BB56AC"/>
    <w:p w14:paraId="73F5F9A3" w14:textId="77777777" w:rsidR="00BB56AC" w:rsidRDefault="008E2064">
      <w:pPr>
        <w:pStyle w:val="3"/>
      </w:pPr>
      <w:bookmarkStart w:id="12" w:name="_Toc239654466"/>
      <w:r>
        <w:rPr>
          <w:rFonts w:hint="eastAsia"/>
        </w:rPr>
        <w:t>데이터 파이프라인 및 모노레포 구조</w:t>
      </w:r>
      <w:bookmarkEnd w:id="12"/>
    </w:p>
    <w:p w14:paraId="3E76E9E9" w14:textId="77777777" w:rsidR="004474B2" w:rsidRDefault="006C6AFD">
      <w:pPr>
        <w:ind w:firstLine="397"/>
        <w:jc w:val="left"/>
      </w:pPr>
      <w:r>
        <w:t>시세는 KIS Open API[7], 공시·재무는 OpenDART[8], 거시 지표는 ECOS[9]에서 가져온다. 뉴스는 당초 네이버 뉴스를 실시간으로 긁어 오는 방식을 계획했지만, 개별 기사 원문이나 URL을 그대로 모아두면 저작권·약관 문제가 생길 수 있어 8월에 방향을 바꿨다. 지금은 GDELT[10]가 제공하는 톤·볼륨 집계 지표만 받아 쓰고, 원문은 저장하지 않는다. 대신 RAG 금융가이드처럼 근거 제시가 중요한 화면에는 실시간 크롤링 대신 팀이 직접 검증해 정리해 둔 source-card 30종을 연결했다.</w:t>
      </w:r>
    </w:p>
    <w:p w14:paraId="72F867AF" w14:textId="77777777" w:rsidR="004474B2" w:rsidRDefault="006C6AFD">
      <w:pPr>
        <w:ind w:left="283" w:hanging="283"/>
        <w:jc w:val="left"/>
      </w:pPr>
      <w:r>
        <w:t>○ workspaces/decision-platform(spring-api, python-services), workspaces/return-engine, workspaces/experience-dashboard 세 워크스페이스로 구성된 모노레포</w:t>
      </w:r>
    </w:p>
    <w:p w14:paraId="3EAE8ED3" w14:textId="77777777" w:rsidR="004474B2" w:rsidRDefault="006C6AFD">
      <w:pPr>
        <w:ind w:left="283" w:hanging="283"/>
        <w:jc w:val="left"/>
      </w:pPr>
      <w:r>
        <w:t>○ contracts/{schemas, proto, openapi, examples, changes} — 모듈 간 인터페이스와 버전 변경 이력 관리</w:t>
      </w:r>
    </w:p>
    <w:p w14:paraId="49A9FE02" w14:textId="77777777" w:rsidR="004474B2" w:rsidRDefault="006C6AFD">
      <w:pPr>
        <w:ind w:left="283" w:hanging="283"/>
        <w:jc w:val="left"/>
      </w:pPr>
      <w:r>
        <w:t>○ artifacts/{workspace}/{runId} — Return Engine과 Decision Platform 간 검증 가능한 산</w:t>
      </w:r>
      <w:r>
        <w:lastRenderedPageBreak/>
        <w:t>출물 교환</w:t>
      </w:r>
    </w:p>
    <w:p w14:paraId="198265E6" w14:textId="77777777" w:rsidR="00BB56AC" w:rsidRDefault="00BB56AC"/>
    <w:p w14:paraId="3A8BF3DC" w14:textId="77777777" w:rsidR="00BB56AC" w:rsidRDefault="008E2064">
      <w:pPr>
        <w:pStyle w:val="2"/>
      </w:pPr>
      <w:bookmarkStart w:id="13" w:name="_Toc239654467"/>
      <w:r>
        <w:rPr>
          <w:rFonts w:hint="eastAsia"/>
        </w:rPr>
        <w:t>핵심 기능 구현</w:t>
      </w:r>
      <w:bookmarkEnd w:id="13"/>
    </w:p>
    <w:p w14:paraId="26170774" w14:textId="77777777" w:rsidR="004474B2" w:rsidRDefault="006C6AFD">
      <w:pPr>
        <w:pStyle w:val="3"/>
      </w:pPr>
      <w:bookmarkStart w:id="14" w:name="_Toc239654468"/>
      <w:r>
        <w:t>분석 모델 — Return Engine</w:t>
      </w:r>
      <w:bookmarkEnd w:id="14"/>
    </w:p>
    <w:p w14:paraId="5C85C062" w14:textId="77777777" w:rsidR="004474B2" w:rsidRDefault="006C6AFD">
      <w:pPr>
        <w:ind w:left="283" w:hanging="283"/>
        <w:jc w:val="left"/>
      </w:pPr>
      <w:r>
        <w:t>○ 규칙 기반 Baseline과 Ridge 수익률 예측: 이동평균선(MA)·상대강도지수(RSI)로 매수·보류·매도 방향을 정하고, 수익률은 별도의 Ridge 회귀모델로 산출한다. 종목별·기간별 StandardScaler와 Ridge(alpha=1.0)에 OHLCV 기반 피처를 적용하며, 기준 종가 대비 다음 1·5·20번째 XKRX 거래일 종가의 누적 수익률을 예측한다. 각 학습 시점에 정답이 확정된 행만 사용하고 전처리도 같은 학습 구간에서 계산한다. 자동운용에는 동일 기준일·대상일의 LSTM과 Ridge 1일 예측을 50:50으로 결합한다. 기존 규칙 BUY 및 LSTM이 SELL이 아닌 조건을 유지하며, 예상 종가와 현재 주문 가능 가격의 차이에서 왕복 비용 0.35%를 뺀 잔여 기대수익이 없는 신규 매수는 제외한다. 5·20일 예측은 화면 정보로 제공한다.</w:t>
      </w:r>
    </w:p>
    <w:p w14:paraId="1232683D" w14:textId="77777777" w:rsidR="004474B2" w:rsidRDefault="006C6AFD">
      <w:pPr>
        <w:ind w:left="283" w:hanging="283"/>
        <w:jc w:val="left"/>
      </w:pPr>
      <w:r>
        <w:t>○ LSTM 기반 시계열 분석: 가격·거래량을 학습해 다음 구간의 방향성을 예측하는 핵심 엔진이다.</w:t>
      </w:r>
    </w:p>
    <w:p w14:paraId="32D5B092" w14:textId="77777777" w:rsidR="004474B2" w:rsidRDefault="006C6AFD">
      <w:pPr>
        <w:ind w:left="283" w:hanging="283"/>
        <w:jc w:val="left"/>
      </w:pPr>
      <w:r>
        <w:t>○ 백테스트 엔진: 신호를 과거 데이터에 대입해 수익률과 MDD(최대 낙폭)를 함께 계산하여, 실전에서 발생할 수 있는 손실 구간을 미리 가늠한다.</w:t>
      </w:r>
    </w:p>
    <w:p w14:paraId="4AE3A4A9" w14:textId="77777777" w:rsidR="004474B2" w:rsidRDefault="006C6AFD">
      <w:pPr>
        <w:ind w:left="283" w:hanging="283"/>
        <w:jc w:val="left"/>
      </w:pPr>
      <w:r>
        <w:t>○ Artifact 생성기: 예측값과 백테스트 결과를 표준 형식으로 묶어 Decision Platform에 넘긴다.</w:t>
      </w:r>
    </w:p>
    <w:p w14:paraId="1A30B626" w14:textId="77777777" w:rsidR="004474B2" w:rsidRDefault="006C6AFD">
      <w:pPr>
        <w:pStyle w:val="4"/>
      </w:pPr>
      <w:r>
        <w:t>LSTM 개발 과정에서 드러난 문제와 해결</w:t>
      </w:r>
    </w:p>
    <w:p w14:paraId="59C87F9C" w14:textId="77777777" w:rsidR="004474B2" w:rsidRDefault="006C6AFD">
      <w:pPr>
        <w:ind w:firstLine="397"/>
        <w:jc w:val="left"/>
      </w:pPr>
      <w:r>
        <w:t xml:space="preserve">초기 구현에서는 절대 종가를 그대로 스케일링해 학습했는데, 삼성전자(005930) 기준으로 학습 구간 종가가 42,500원~91,000원인 반면 테스트 구간은 111,100원~362,500원으로 완전히 벗어나 있었다. MinMaxScaler를 학습 구간의 절대가격에만 맞춰 두었기 때문에 테스트 데이터 전체가 정규화 범위 밖으로 밀려났고, 그 결과 모델의 기대수익률 예측값은 상식적인 범위를 크게 벗어나 대략 −85% 근처까지 떨어지는 등 널뛰는 고장 난 상태였다. 원인을 절대가격 스케일링으로 특정한 뒤, 예측 대상을 로그수익률로 바꾸고(y_t = log(Close_t/Close_(t-1))) StandardScaler로 교체했다. 예측값은 forecastClose = currentClose × exp(ŷ)로 복원하고, 계약상의 기대수익률은 exp(ŷ) − 1로 정의했다. 고치고 나니 예측가와 현재가의 비율이 0.9653~1.0177(중앙값 0.9973) 사이로 들어왔고, 종목별 </w:t>
      </w:r>
      <w:r>
        <w:lastRenderedPageBreak/>
        <w:t>기대수익률도 −3.47%~+1.77%의 상식적인 범위로 정상화됐다. 이때 31개 종목에 대한 신호는 매도 11개, 보류 17개, 매수 3개로 갈렸다.</w:t>
      </w:r>
    </w:p>
    <w:p w14:paraId="7BD45929" w14:textId="77777777" w:rsidR="004474B2" w:rsidRDefault="006C6AFD">
      <w:pPr>
        <w:ind w:firstLine="397"/>
        <w:jc w:val="left"/>
      </w:pPr>
      <w:r>
        <w:t>모델 검증은 22-fold walk-forward로 2005~2026 시험 구간의 130,752개 예측을 평가했다. 표의 기준선과 LSTM 상위 5종목 결과는 내부 산출물에 기록된 값이며, 기준선의 수익률을 모델 성과로 읽으면 안 된다. 유니버스는 2026-09 exact-31 고정 목록이므로, 가격 입력 시점은 과거로 제한했어도 종목 선정 생존편향이 남는다.</w:t>
      </w:r>
    </w:p>
    <w:tbl>
      <w:tblPr>
        <w:tblStyle w:val="a8"/>
        <w:tblW w:w="0" w:type="auto"/>
        <w:jc w:val="center"/>
        <w:tblLayout w:type="fixed"/>
        <w:tblLook w:val="04A0" w:firstRow="1" w:lastRow="0" w:firstColumn="1" w:lastColumn="0" w:noHBand="0" w:noVBand="1"/>
      </w:tblPr>
      <w:tblGrid>
        <w:gridCol w:w="3118"/>
        <w:gridCol w:w="1417"/>
        <w:gridCol w:w="1417"/>
        <w:gridCol w:w="1417"/>
        <w:gridCol w:w="1417"/>
      </w:tblGrid>
      <w:tr w:rsidR="004474B2" w14:paraId="65E61114" w14:textId="77777777">
        <w:trPr>
          <w:cantSplit/>
          <w:tblHeader/>
          <w:jc w:val="center"/>
        </w:trPr>
        <w:tc>
          <w:tcPr>
            <w:tcW w:w="3118" w:type="dxa"/>
          </w:tcPr>
          <w:p>
            <w:r>
              <w:t>전략 / 기준선</w:t>
            </w:r>
          </w:p>
        </w:tc>
        <w:tc>
          <w:tcPr>
            <w:tcW w:w="1417" w:type="dxa"/>
          </w:tcPr>
          <w:p>
            <w:r>
              <w:t>CAGR</w:t>
            </w:r>
          </w:p>
        </w:tc>
        <w:tc>
          <w:tcPr>
            <w:tcW w:w="1417" w:type="dxa"/>
          </w:tcPr>
          <w:p>
            <w:r>
              <w:t>연 변동성</w:t>
            </w:r>
          </w:p>
        </w:tc>
        <w:tc>
          <w:tcPr>
            <w:tcW w:w="1417" w:type="dxa"/>
          </w:tcPr>
          <w:p>
            <w:r>
              <w:t>Sharpe</w:t>
            </w:r>
          </w:p>
        </w:tc>
        <w:tc>
          <w:tcPr>
            <w:tcW w:w="1417" w:type="dxa"/>
          </w:tcPr>
          <w:p>
            <w:r>
              <w:t>MDD</w:t>
            </w:r>
          </w:p>
        </w:tc>
      </w:tr>
      <w:tr>
        <w:tc>
          <w:tcPr>
            <w:tcW w:type="dxa" w:w="3118"/>
          </w:tcPr>
          <w:p>
            <w:r>
              <w:t>고정 exact-31 균등가중 기준선</w:t>
            </w:r>
          </w:p>
        </w:tc>
        <w:tc>
          <w:tcPr>
            <w:tcW w:type="dxa" w:w="1417"/>
          </w:tcPr>
          <w:p>
            <w:r>
              <w:t>20.7%</w:t>
            </w:r>
          </w:p>
        </w:tc>
        <w:tc>
          <w:tcPr>
            <w:tcW w:type="dxa" w:w="1417"/>
          </w:tcPr>
          <w:p>
            <w:r>
              <w:t>22.9%</w:t>
            </w:r>
          </w:p>
        </w:tc>
        <w:tc>
          <w:tcPr>
            <w:tcW w:type="dxa" w:w="1417"/>
          </w:tcPr>
          <w:p>
            <w:r>
              <w:t>0.94</w:t>
            </w:r>
          </w:p>
        </w:tc>
        <w:tc>
          <w:tcPr>
            <w:tcW w:type="dxa" w:w="1417"/>
          </w:tcPr>
          <w:p>
            <w:r>
              <w:t>−49.4%</w:t>
            </w:r>
          </w:p>
        </w:tc>
      </w:tr>
      <w:tr>
        <w:tc>
          <w:tcPr>
            <w:tcW w:type="dxa" w:w="3118"/>
          </w:tcPr>
          <w:p>
            <w:r>
              <w:t>LSTM 상위 5 / 5일 보유</w:t>
            </w:r>
          </w:p>
        </w:tc>
        <w:tc>
          <w:tcPr>
            <w:tcW w:type="dxa" w:w="1417"/>
          </w:tcPr>
          <w:p>
            <w:r>
              <w:t>21.3%</w:t>
            </w:r>
          </w:p>
        </w:tc>
        <w:tc>
          <w:tcPr>
            <w:tcW w:type="dxa" w:w="1417"/>
          </w:tcPr>
          <w:p>
            <w:r>
              <w:t>29.6%</w:t>
            </w:r>
          </w:p>
        </w:tc>
        <w:tc>
          <w:tcPr>
            <w:tcW w:type="dxa" w:w="1417"/>
          </w:tcPr>
          <w:p>
            <w:r>
              <w:t>0.80</w:t>
            </w:r>
          </w:p>
        </w:tc>
        <w:tc>
          <w:tcPr>
            <w:tcW w:type="dxa" w:w="1417"/>
          </w:tcPr>
          <w:p>
            <w:r>
              <w:t>−58.2%</w:t>
            </w:r>
          </w:p>
        </w:tc>
      </w:tr>
      <w:tr>
        <w:tc>
          <w:tcPr>
            <w:tcW w:type="dxa" w:w="3118"/>
          </w:tcPr>
          <w:p>
            <w:r>
              <w:t>LSTM 상위 5 / 20일 보유</w:t>
            </w:r>
          </w:p>
        </w:tc>
        <w:tc>
          <w:tcPr>
            <w:tcW w:type="dxa" w:w="1417"/>
          </w:tcPr>
          <w:p>
            <w:r>
              <w:t>18.8%</w:t>
            </w:r>
          </w:p>
        </w:tc>
        <w:tc>
          <w:tcPr>
            <w:tcW w:type="dxa" w:w="1417"/>
          </w:tcPr>
          <w:p>
            <w:r>
              <w:t>29.9%</w:t>
            </w:r>
          </w:p>
        </w:tc>
        <w:tc>
          <w:tcPr>
            <w:tcW w:type="dxa" w:w="1417"/>
          </w:tcPr>
          <w:p>
            <w:r>
              <w:t>0.72</w:t>
            </w:r>
          </w:p>
        </w:tc>
        <w:tc>
          <w:tcPr>
            <w:tcW w:type="dxa" w:w="1417"/>
          </w:tcPr>
          <w:p>
            <w:r>
              <w:t>−66.7%</w:t>
            </w:r>
          </w:p>
        </w:tc>
      </w:tr>
      <w:tr>
        <w:tc>
          <w:tcPr>
            <w:tcW w:type="dxa" w:w="3118"/>
          </w:tcPr>
          <w:p>
            <w:r>
              <w:t>LSTM 상위 5 / 60일 보유</w:t>
            </w:r>
          </w:p>
        </w:tc>
        <w:tc>
          <w:tcPr>
            <w:tcW w:type="dxa" w:w="1417"/>
          </w:tcPr>
          <w:p>
            <w:r>
              <w:t>19.4%</w:t>
            </w:r>
          </w:p>
        </w:tc>
        <w:tc>
          <w:tcPr>
            <w:tcW w:type="dxa" w:w="1417"/>
          </w:tcPr>
          <w:p>
            <w:r>
              <w:t>29.1%</w:t>
            </w:r>
          </w:p>
        </w:tc>
        <w:tc>
          <w:tcPr>
            <w:tcW w:type="dxa" w:w="1417"/>
          </w:tcPr>
          <w:p>
            <w:r>
              <w:t>0.75</w:t>
            </w:r>
          </w:p>
        </w:tc>
        <w:tc>
          <w:tcPr>
            <w:tcW w:type="dxa" w:w="1417"/>
          </w:tcPr>
          <w:p>
            <w:r>
              <w:t>−55.0%</w:t>
            </w:r>
          </w:p>
        </w:tc>
      </w:tr>
    </w:tbl>
    <w:p w14:paraId="0A3660ED" w14:textId="77777777" w:rsidR="004474B2" w:rsidRDefault="006C6AFD">
      <w:pPr>
        <w:ind w:firstLine="397"/>
        <w:jc w:val="left"/>
      </w:pPr>
      <w:r>
        <w:t xml:space="preserve">22-fold 산출물의 예측 방향 정확도는 0.4777로 동전던지기 95% 구간 0.4973~0.5027보다 낮았고, 모델 RMSE 0.027346은 0 예측 기준선 RMSE 0.026245보다 컸다. 따라서 모델 품질은 BELOW_BASELINE이며, 로그수익률 전환은 값의 범위를 정상화했지만 예측력을 입증하지 않는다. 모델 번들의 `performanceClaimAllowed=false`와 `orderAuthority=NONE`도 그대로 둔다. 재현 산출물: </w:t>
      </w:r>
      <w:hyperlink r:id="rId22">
        <w:r>
          <w:rPr>
            <w:color w:val="0563C1"/>
            <w:u w:val="single"/>
          </w:rPr>
          <w:t>profit-verification.v1.json (SHA-256: 8439b233…)</w:t>
        </w:r>
      </w:hyperlink>
      <w:r>
        <w:t xml:space="preserve">; </w:t>
      </w:r>
      <w:hyperlink r:id="rId23">
        <w:r>
          <w:rPr>
            <w:color w:val="0563C1"/>
            <w:u w:val="single"/>
          </w:rPr>
          <w:t>model report</w:t>
        </w:r>
      </w:hyperlink>
      <w:r>
        <w:t>.</w:t>
      </w:r>
    </w:p>
    <w:p>
      <w:pPr>
        <w:spacing w:after="0"/>
      </w:pPr>
      <w:r>
        <w:t xml:space="preserve">별도 규칙 평가(2000-02~2026-09, exact-31 158,336관측·6,646세션)는 매수 후보가 0인 날을 event 55.8%에서 현행 trend_only 1.4%로 줄였다. 일 초과수익은 −0.0751%p에서 −0.0010%p, Fama–MacBeth/Newey–West[12][13] t는 −2.02에서 −0.08로 바뀌어 양의 알파를 입증하지 않았다. 이 기간은 전체 과거 가격을 사용하지만 2026-09 exact-31 고정 유니버스의 생존편향이 있어 동적 과거 종목구성을 뜻하는 완전한 universe-PIT 검증은 아니다. 요약·코드: </w:t>
      </w:r>
      <w:hyperlink r:id="rId25">
        <w:r>
          <w:rPr>
            <w:color w:val="0563C1"/>
            <w:u w:val="single"/>
          </w:rPr>
          <w:t>README 실험 결과</w:t>
        </w:r>
      </w:hyperlink>
      <w:r>
        <w:t xml:space="preserve"> · </w:t>
      </w:r>
      <w:hyperlink r:id="rId26">
        <w:r>
          <w:rPr>
            <w:color w:val="0563C1"/>
            <w:u w:val="single"/>
          </w:rPr>
          <w:t>rule_baseline_eval.py</w:t>
        </w:r>
      </w:hyperlink>
      <w:r>
        <w:t>.</w:t>
      </w:r>
    </w:p>
    <w:p w14:paraId="63312AD4" w14:textId="77777777" w:rsidR="004474B2" w:rsidRDefault="006C6AFD">
      <w:pPr>
        <w:pStyle w:val="3"/>
      </w:pPr>
      <w:bookmarkStart w:id="15" w:name="_Toc239654469"/>
      <w:r>
        <w:t>의사결정 및 안전장치 — Decision Platform</w:t>
      </w:r>
      <w:bookmarkEnd w:id="15"/>
    </w:p>
    <w:p w14:paraId="7044F2D6" w14:textId="77777777" w:rsidR="004474B2" w:rsidRDefault="006C6AFD">
      <w:pPr>
        <w:ind w:left="283" w:hanging="283"/>
        <w:jc w:val="left"/>
      </w:pPr>
      <w:r>
        <w:t>○ HMM 기반 시장 국면 필터: 위험 선호·위험 회피 두 국면으로 시장을 추론하고, 판단이 뚜렷하지 않으면(사후확률 0.65 미만이거나 엔트로피 0.95 초과) 그 판단을 신뢰하지 않는다.</w:t>
      </w:r>
    </w:p>
    <w:p w14:paraId="2024E432" w14:textId="77777777" w:rsidR="004474B2" w:rsidRDefault="006C6AFD">
      <w:pPr>
        <w:ind w:left="283" w:hanging="283"/>
        <w:jc w:val="left"/>
      </w:pPr>
      <w:r>
        <w:t>○ 투자 원칙 엔진: 자금 한도, 손절·익절, 보유 기간 등을 버전 관리된 JSON 계약으로 저장하고 프리셋으로 구성할 수 있게 한다.</w:t>
      </w:r>
    </w:p>
    <w:p w14:paraId="42530DBB" w14:textId="77777777" w:rsidR="004474B2" w:rsidRDefault="006C6AFD">
      <w:pPr>
        <w:ind w:firstLine="397"/>
        <w:jc w:val="left"/>
      </w:pPr>
      <w:r>
        <w:t xml:space="preserve">현재 RiskEngine 계약은 사용자 정의 규칙 8개와 `s2-2-system-rule-catalog.v3`의 시스템 규칙 7개를 구분한다. 합계 15개는 카탈로그 정의 수이며, 모든 규칙이 매 주문에서 항상 blocking disposition을 내린다는 뜻은 아니다. 시스템 규칙은 고변동성, 데이터 최신성, HMM 위험회피, 평균회귀 경고, ETF/ETN 상품위험, 광고성 투자방 유입, 교차시장 신규매수 위험이다. 매수 여력은 portfolio/order planning 검사이며 별도 system-rule ID로 세지 않는다. FIA의 2024년 자료는 사전 위험통제·거래소 변동성 통제·사후 분석을 다루며[6], 본 프로젝트의 적용 방식은 자체 설계이지 FIA 인증이 아니다. 근거 계약: </w:t>
      </w:r>
      <w:hyperlink r:id="rId20">
        <w:r>
          <w:rPr>
            <w:color w:val="0563C1"/>
            <w:u w:val="single"/>
          </w:rPr>
          <w:t>system-rule catalog v3</w:t>
        </w:r>
      </w:hyperlink>
      <w:r>
        <w:t>.</w:t>
      </w:r>
    </w:p>
    <w:tbl>
      <w:tblPr>
        <w:tblStyle w:val="a8"/>
        <w:tblW w:w="0" w:type="auto"/>
        <w:jc w:val="center"/>
        <w:tblLayout w:type="fixed"/>
        <w:tblLook w:val="04A0" w:firstRow="1" w:lastRow="0" w:firstColumn="1" w:lastColumn="0" w:noHBand="0" w:noVBand="1"/>
      </w:tblPr>
      <w:tblGrid>
        <w:gridCol w:w="3402"/>
        <w:gridCol w:w="5386"/>
      </w:tblGrid>
      <w:tr w:rsidR="004474B2" w14:paraId="38924DB4" w14:textId="77777777">
        <w:trPr>
          <w:cantSplit/>
          <w:tblHeader/>
          <w:jc w:val="center"/>
        </w:trPr>
        <w:tc>
          <w:tcPr>
            <w:tcW w:w="3402" w:type="dxa"/>
          </w:tcPr>
          <w:p w14:paraId="0742A849" w14:textId="77777777" w:rsidR="004474B2" w:rsidRDefault="006C6AFD">
            <w:pPr>
              <w:jc w:val="center"/>
            </w:pPr>
            <w:r>
              <w:rPr>
                <w:b/>
                <w:sz w:val="19"/>
              </w:rPr>
              <w:t>규칙</w:t>
            </w:r>
          </w:p>
        </w:tc>
        <w:tc>
          <w:tcPr>
            <w:tcW w:w="5386" w:type="dxa"/>
          </w:tcPr>
          <w:p w14:paraId="233EBAD5" w14:textId="77777777" w:rsidR="004474B2" w:rsidRDefault="006C6AFD">
            <w:pPr>
              <w:jc w:val="center"/>
            </w:pPr>
            <w:r>
              <w:rPr>
                <w:b/>
                <w:sz w:val="19"/>
              </w:rPr>
              <w:t>허용 범위</w:t>
            </w:r>
          </w:p>
        </w:tc>
      </w:tr>
      <w:tr w:rsidR="004474B2" w14:paraId="2578E5F2" w14:textId="77777777">
        <w:trPr>
          <w:cantSplit/>
          <w:jc w:val="center"/>
        </w:trPr>
        <w:tc>
          <w:tcPr>
            <w:tcW w:w="3402" w:type="dxa"/>
          </w:tcPr>
          <w:p w14:paraId="5FBBC170" w14:textId="77777777" w:rsidR="004474B2" w:rsidRDefault="006C6AFD">
            <w:pPr>
              <w:jc w:val="left"/>
            </w:pPr>
            <w:r>
              <w:rPr>
                <w:b/>
                <w:sz w:val="18"/>
              </w:rPr>
              <w:t>종목별 최대 보유 비중</w:t>
            </w:r>
          </w:p>
        </w:tc>
        <w:tc>
          <w:tcPr>
            <w:tcW w:w="5386" w:type="dxa"/>
          </w:tcPr>
          <w:p w14:paraId="40F8D7BB" w14:textId="77777777" w:rsidR="004474B2" w:rsidRDefault="006C6AFD">
            <w:pPr>
              <w:jc w:val="left"/>
            </w:pPr>
            <w:r>
              <w:rPr>
                <w:sz w:val="18"/>
              </w:rPr>
              <w:t>자산 비중 0~100%</w:t>
            </w:r>
          </w:p>
        </w:tc>
      </w:tr>
      <w:tr w:rsidR="004474B2" w14:paraId="79C7B918" w14:textId="77777777">
        <w:trPr>
          <w:cantSplit/>
          <w:jc w:val="center"/>
        </w:trPr>
        <w:tc>
          <w:tcPr>
            <w:tcW w:w="3402" w:type="dxa"/>
          </w:tcPr>
          <w:p w14:paraId="2A1A338E" w14:textId="77777777" w:rsidR="004474B2" w:rsidRDefault="006C6AFD">
            <w:pPr>
              <w:jc w:val="left"/>
            </w:pPr>
            <w:r>
              <w:rPr>
                <w:b/>
                <w:sz w:val="18"/>
              </w:rPr>
              <w:t>금 ETF/ETN 최대 비중</w:t>
            </w:r>
          </w:p>
        </w:tc>
        <w:tc>
          <w:tcPr>
            <w:tcW w:w="5386" w:type="dxa"/>
          </w:tcPr>
          <w:p w14:paraId="4A38A2BB" w14:textId="77777777" w:rsidR="004474B2" w:rsidRDefault="006C6AFD">
            <w:pPr>
              <w:jc w:val="left"/>
            </w:pPr>
            <w:r>
              <w:rPr>
                <w:sz w:val="18"/>
              </w:rPr>
              <w:t>현재는 금 ETF(132030) 한 종목만 대상</w:t>
            </w:r>
          </w:p>
        </w:tc>
      </w:tr>
      <w:tr w:rsidR="004474B2" w14:paraId="08BC9A97" w14:textId="77777777">
        <w:trPr>
          <w:cantSplit/>
          <w:jc w:val="center"/>
        </w:trPr>
        <w:tc>
          <w:tcPr>
            <w:tcW w:w="3402" w:type="dxa"/>
          </w:tcPr>
          <w:p w14:paraId="7E14D3C3" w14:textId="77777777" w:rsidR="004474B2" w:rsidRDefault="006C6AFD">
            <w:pPr>
              <w:jc w:val="left"/>
            </w:pPr>
            <w:r>
              <w:rPr>
                <w:b/>
                <w:sz w:val="18"/>
              </w:rPr>
              <w:t>1회 최대 주문 금액</w:t>
            </w:r>
          </w:p>
        </w:tc>
        <w:tc>
          <w:tcPr>
            <w:tcW w:w="5386" w:type="dxa"/>
          </w:tcPr>
          <w:p w14:paraId="000CDE66" w14:textId="77777777" w:rsidR="004474B2" w:rsidRDefault="006C6AFD">
            <w:pPr>
              <w:jc w:val="left"/>
            </w:pPr>
            <w:r>
              <w:rPr>
                <w:sz w:val="18"/>
              </w:rPr>
              <w:t>0~100억 원</w:t>
            </w:r>
          </w:p>
        </w:tc>
      </w:tr>
      <w:tr w:rsidR="004474B2" w14:paraId="5B61532C" w14:textId="77777777">
        <w:trPr>
          <w:cantSplit/>
          <w:jc w:val="center"/>
        </w:trPr>
        <w:tc>
          <w:tcPr>
            <w:tcW w:w="3402" w:type="dxa"/>
          </w:tcPr>
          <w:p w14:paraId="46835ACA" w14:textId="77777777" w:rsidR="004474B2" w:rsidRDefault="006C6AFD">
            <w:pPr>
              <w:jc w:val="left"/>
            </w:pPr>
            <w:r>
              <w:rPr>
                <w:b/>
                <w:sz w:val="18"/>
              </w:rPr>
              <w:t>일일 손실 한도</w:t>
            </w:r>
          </w:p>
        </w:tc>
        <w:tc>
          <w:tcPr>
            <w:tcW w:w="5386" w:type="dxa"/>
          </w:tcPr>
          <w:p w14:paraId="383EC6E7" w14:textId="77777777" w:rsidR="004474B2" w:rsidRDefault="006C6AFD">
            <w:pPr>
              <w:jc w:val="left"/>
            </w:pPr>
            <w:r>
              <w:rPr>
                <w:sz w:val="18"/>
              </w:rPr>
              <w:t>계좌 기준 비율로 설정</w:t>
            </w:r>
          </w:p>
        </w:tc>
      </w:tr>
      <w:tr w:rsidR="004474B2" w14:paraId="7B8C161A" w14:textId="77777777">
        <w:trPr>
          <w:cantSplit/>
          <w:jc w:val="center"/>
        </w:trPr>
        <w:tc>
          <w:tcPr>
            <w:tcW w:w="3402" w:type="dxa"/>
          </w:tcPr>
          <w:p w14:paraId="3FC0B539" w14:textId="77777777" w:rsidR="004474B2" w:rsidRDefault="006C6AFD">
            <w:pPr>
              <w:jc w:val="left"/>
            </w:pPr>
            <w:r>
              <w:rPr>
                <w:b/>
                <w:sz w:val="18"/>
              </w:rPr>
              <w:lastRenderedPageBreak/>
              <w:t>최대 낙폭(MDD) 한도</w:t>
            </w:r>
          </w:p>
        </w:tc>
        <w:tc>
          <w:tcPr>
            <w:tcW w:w="5386" w:type="dxa"/>
          </w:tcPr>
          <w:p w14:paraId="5EF5174F" w14:textId="77777777" w:rsidR="004474B2" w:rsidRDefault="006C6AFD">
            <w:pPr>
              <w:jc w:val="left"/>
            </w:pPr>
            <w:r>
              <w:rPr>
                <w:sz w:val="18"/>
              </w:rPr>
              <w:t>누적 낙폭 기준</w:t>
            </w:r>
          </w:p>
        </w:tc>
      </w:tr>
      <w:tr w:rsidR="004474B2" w14:paraId="74B651C1" w14:textId="77777777">
        <w:trPr>
          <w:cantSplit/>
          <w:jc w:val="center"/>
        </w:trPr>
        <w:tc>
          <w:tcPr>
            <w:tcW w:w="3402" w:type="dxa"/>
          </w:tcPr>
          <w:p w14:paraId="4838CC92" w14:textId="77777777" w:rsidR="004474B2" w:rsidRDefault="006C6AFD">
            <w:pPr>
              <w:jc w:val="left"/>
            </w:pPr>
            <w:r>
              <w:rPr>
                <w:b/>
                <w:sz w:val="18"/>
              </w:rPr>
              <w:t>일일 최대 주문 횟수</w:t>
            </w:r>
          </w:p>
        </w:tc>
        <w:tc>
          <w:tcPr>
            <w:tcW w:w="5386" w:type="dxa"/>
          </w:tcPr>
          <w:p w14:paraId="460CD0E2" w14:textId="77777777" w:rsidR="004474B2" w:rsidRDefault="006C6AFD">
            <w:pPr>
              <w:jc w:val="left"/>
            </w:pPr>
            <w:r>
              <w:rPr>
                <w:sz w:val="18"/>
              </w:rPr>
              <w:t>0~1,000건</w:t>
            </w:r>
          </w:p>
        </w:tc>
      </w:tr>
      <w:tr w:rsidR="004474B2" w14:paraId="4DA3D5BD" w14:textId="77777777">
        <w:trPr>
          <w:cantSplit/>
          <w:jc w:val="center"/>
        </w:trPr>
        <w:tc>
          <w:tcPr>
            <w:tcW w:w="3402" w:type="dxa"/>
          </w:tcPr>
          <w:p w14:paraId="116B4949" w14:textId="77777777" w:rsidR="004474B2" w:rsidRDefault="006C6AFD">
            <w:pPr>
              <w:jc w:val="left"/>
            </w:pPr>
            <w:r>
              <w:rPr>
                <w:b/>
                <w:sz w:val="18"/>
              </w:rPr>
              <w:t>부정적 뉴스 가드</w:t>
            </w:r>
          </w:p>
        </w:tc>
        <w:tc>
          <w:tcPr>
            <w:tcW w:w="5386" w:type="dxa"/>
          </w:tcPr>
          <w:p w14:paraId="5BE725D9" w14:textId="77777777" w:rsidR="004474B2" w:rsidRDefault="006C6AFD">
            <w:pPr>
              <w:jc w:val="left"/>
            </w:pPr>
            <w:r>
              <w:rPr>
                <w:sz w:val="18"/>
              </w:rPr>
              <w:t>필요에 따라 끄고 켤 수 있음</w:t>
            </w:r>
          </w:p>
        </w:tc>
      </w:tr>
      <w:tr w:rsidR="004474B2" w14:paraId="1A880A63" w14:textId="77777777">
        <w:trPr>
          <w:cantSplit/>
          <w:jc w:val="center"/>
        </w:trPr>
        <w:tc>
          <w:tcPr>
            <w:tcW w:w="3402" w:type="dxa"/>
          </w:tcPr>
          <w:p w14:paraId="214BA0AF" w14:textId="77777777" w:rsidR="004474B2" w:rsidRDefault="006C6AFD">
            <w:pPr>
              <w:jc w:val="left"/>
            </w:pPr>
            <w:r>
              <w:rPr>
                <w:b/>
                <w:sz w:val="18"/>
              </w:rPr>
              <w:t>공시 리스크 가드</w:t>
            </w:r>
          </w:p>
        </w:tc>
        <w:tc>
          <w:tcPr>
            <w:tcW w:w="5386" w:type="dxa"/>
          </w:tcPr>
          <w:p w14:paraId="6D601810" w14:textId="77777777" w:rsidR="004474B2" w:rsidRDefault="006C6AFD">
            <w:pPr>
              <w:jc w:val="left"/>
            </w:pPr>
            <w:r>
              <w:rPr>
                <w:sz w:val="18"/>
              </w:rPr>
              <w:t>필요에 따라 끄고 켤 수 있음</w:t>
            </w:r>
          </w:p>
        </w:tc>
      </w:tr>
    </w:tbl>
    <w:p w14:paraId="70033315" w14:textId="77777777" w:rsidR="004474B2" w:rsidRDefault="006C6AFD">
      <w:pPr>
        <w:ind w:firstLine="397"/>
        <w:jc w:val="left"/>
      </w:pPr>
      <w:r>
        <w:t xml:space="preserve">현재 원칙 계약에서는 user hard rules 1–6의 evidenceRequirement가 REQUIRED이고, negative-news와 disclosure rules 7–8만 OPTIONAL 또는 REQUIRED로 설정할 수 있다. 따라서 hard rules를 모두 꺼둘 수 있다고 일반화하지 않는다. 사용자 rule enablement의 처리 근거는 </w:t>
      </w:r>
      <w:hyperlink r:id="rId21">
        <w:r>
          <w:rPr>
            <w:color w:val="0563C1"/>
            <w:u w:val="single"/>
          </w:rPr>
          <w:t>API 명세서 §4.1</w:t>
        </w:r>
      </w:hyperlink>
      <w:r>
        <w:t>이며, 그림 속 14개 표시는 이전 UI 스냅샷이다.</w:t>
      </w:r>
    </w:p>
    <w:p w14:paraId="45CB9288" w14:textId="77777777" w:rsidR="004474B2" w:rsidRDefault="006C6AFD">
      <w:pPr>
        <w:pStyle w:val="4"/>
      </w:pPr>
      <w:r>
        <w:t>자동운용 종료 조건과 우선순위</w:t>
      </w:r>
    </w:p>
    <w:p w14:paraId="2DC14672" w14:textId="77777777" w:rsidR="004474B2" w:rsidRDefault="006C6AFD">
      <w:pPr>
        <w:ind w:firstLine="397"/>
        <w:jc w:val="left"/>
      </w:pPr>
      <w:r>
        <w:t>자동운용 봇은 매수 후보가 정해진 뒤에도 곧바로 주문을 내지 않는다. 뉴스로 한 번 더 걸러내고, Strong LLM의 판단을 더한 뒤, 수량을 정하고, RiskEngine 검토를 통과해야 비로소 KIS 모의투자로 주문이 나간다. 보유 중인 포지션을 정리하는 순서도 정해져 있다. 아직 대사가 끝나지 않은 포지션이 있으면 그것부터 처리하고, 이어서 정해둔 손절선에 걸렸는지, ATR을 기준으로 한 추적 손절에 걸렸는지, 모델이 매도 신호를 냈는지, 목표 수익에 도달했는지, 최대 보유 기간을 넘겼는지를 순서대로 확인한 뒤에야 새로운 매수를 검토한다. 여기서 ATR은 전날 값에 기간을 곱한 값과 당일 변동폭을 더해 기간으로 나누는 방식(Wilder 방식)으로 계산하는데, 값이 미세하게 어긋나 손절선 판단이 흔들리는 일이 없도록 반올림 오차가 거의 없는 고정밀 연산으로 처리한다. 프리셋별 손절·익절·최대 보유 기간은 아래와 같다.</w:t>
      </w:r>
    </w:p>
    <w:tbl>
      <w:tblPr>
        <w:tblStyle w:val="a8"/>
        <w:tblW w:w="0" w:type="auto"/>
        <w:jc w:val="center"/>
        <w:tblLayout w:type="fixed"/>
        <w:tblLook w:val="04A0" w:firstRow="1" w:lastRow="0" w:firstColumn="1" w:lastColumn="0" w:noHBand="0" w:noVBand="1"/>
      </w:tblPr>
      <w:tblGrid>
        <w:gridCol w:w="2268"/>
        <w:gridCol w:w="3402"/>
        <w:gridCol w:w="3118"/>
      </w:tblGrid>
      <w:tr w:rsidR="004474B2" w14:paraId="5767A609" w14:textId="77777777">
        <w:trPr>
          <w:cantSplit/>
          <w:tblHeader/>
          <w:jc w:val="center"/>
        </w:trPr>
        <w:tc>
          <w:tcPr>
            <w:tcW w:w="2268" w:type="dxa"/>
          </w:tcPr>
          <w:p w14:paraId="6AB8517D" w14:textId="77777777" w:rsidR="004474B2" w:rsidRDefault="006C6AFD">
            <w:pPr>
              <w:jc w:val="center"/>
            </w:pPr>
            <w:r>
              <w:rPr>
                <w:b/>
                <w:sz w:val="19"/>
              </w:rPr>
              <w:t>프리셋</w:t>
            </w:r>
          </w:p>
        </w:tc>
        <w:tc>
          <w:tcPr>
            <w:tcW w:w="3402" w:type="dxa"/>
          </w:tcPr>
          <w:p w14:paraId="3C1B0C97" w14:textId="77777777" w:rsidR="004474B2" w:rsidRDefault="006C6AFD">
            <w:pPr>
              <w:jc w:val="center"/>
            </w:pPr>
            <w:r>
              <w:rPr>
                <w:b/>
                <w:sz w:val="19"/>
              </w:rPr>
              <w:t>손절 / 익절</w:t>
            </w:r>
          </w:p>
        </w:tc>
        <w:tc>
          <w:tcPr>
            <w:tcW w:w="3118" w:type="dxa"/>
          </w:tcPr>
          <w:p w14:paraId="74BED112" w14:textId="77777777" w:rsidR="004474B2" w:rsidRDefault="006C6AFD">
            <w:pPr>
              <w:jc w:val="center"/>
            </w:pPr>
            <w:r>
              <w:rPr>
                <w:b/>
                <w:sz w:val="19"/>
              </w:rPr>
              <w:t>최대 보유 기간</w:t>
            </w:r>
          </w:p>
        </w:tc>
      </w:tr>
      <w:tr w:rsidR="004474B2" w14:paraId="04062604" w14:textId="77777777">
        <w:trPr>
          <w:cantSplit/>
          <w:jc w:val="center"/>
        </w:trPr>
        <w:tc>
          <w:tcPr>
            <w:tcW w:w="2268" w:type="dxa"/>
          </w:tcPr>
          <w:p w14:paraId="3E5982E8" w14:textId="77777777" w:rsidR="004474B2" w:rsidRDefault="006C6AFD">
            <w:pPr>
              <w:jc w:val="center"/>
            </w:pPr>
            <w:r>
              <w:rPr>
                <w:b/>
                <w:sz w:val="18"/>
              </w:rPr>
              <w:t>보수형</w:t>
            </w:r>
          </w:p>
        </w:tc>
        <w:tc>
          <w:tcPr>
            <w:tcW w:w="3402" w:type="dxa"/>
          </w:tcPr>
          <w:p w14:paraId="0AFFDDBE" w14:textId="77777777" w:rsidR="004474B2" w:rsidRDefault="006C6AFD">
            <w:pPr>
              <w:jc w:val="center"/>
            </w:pPr>
            <w:r>
              <w:rPr>
                <w:sz w:val="18"/>
              </w:rPr>
              <w:t>3% / 5%</w:t>
            </w:r>
          </w:p>
        </w:tc>
        <w:tc>
          <w:tcPr>
            <w:tcW w:w="3118" w:type="dxa"/>
          </w:tcPr>
          <w:p w14:paraId="14EA853D" w14:textId="77777777" w:rsidR="004474B2" w:rsidRDefault="006C6AFD">
            <w:pPr>
              <w:jc w:val="center"/>
            </w:pPr>
            <w:r>
              <w:rPr>
                <w:sz w:val="18"/>
              </w:rPr>
              <w:t>20세션</w:t>
            </w:r>
          </w:p>
        </w:tc>
      </w:tr>
      <w:tr w:rsidR="004474B2" w14:paraId="299D5EAD" w14:textId="77777777">
        <w:trPr>
          <w:cantSplit/>
          <w:jc w:val="center"/>
        </w:trPr>
        <w:tc>
          <w:tcPr>
            <w:tcW w:w="2268" w:type="dxa"/>
          </w:tcPr>
          <w:p w14:paraId="7AED2B69" w14:textId="77777777" w:rsidR="004474B2" w:rsidRDefault="006C6AFD">
            <w:pPr>
              <w:jc w:val="center"/>
            </w:pPr>
            <w:r>
              <w:rPr>
                <w:b/>
                <w:sz w:val="18"/>
              </w:rPr>
              <w:t>균형형</w:t>
            </w:r>
          </w:p>
        </w:tc>
        <w:tc>
          <w:tcPr>
            <w:tcW w:w="3402" w:type="dxa"/>
          </w:tcPr>
          <w:p w14:paraId="77A751AE" w14:textId="77777777" w:rsidR="004474B2" w:rsidRDefault="006C6AFD">
            <w:pPr>
              <w:jc w:val="center"/>
            </w:pPr>
            <w:r>
              <w:rPr>
                <w:sz w:val="18"/>
              </w:rPr>
              <w:t>5% / 10%</w:t>
            </w:r>
          </w:p>
        </w:tc>
        <w:tc>
          <w:tcPr>
            <w:tcW w:w="3118" w:type="dxa"/>
          </w:tcPr>
          <w:p w14:paraId="68F567D6" w14:textId="77777777" w:rsidR="004474B2" w:rsidRDefault="006C6AFD">
            <w:pPr>
              <w:jc w:val="center"/>
            </w:pPr>
            <w:r>
              <w:rPr>
                <w:sz w:val="18"/>
              </w:rPr>
              <w:t>60세션</w:t>
            </w:r>
          </w:p>
        </w:tc>
      </w:tr>
      <w:tr w:rsidR="004474B2" w14:paraId="4898CD32" w14:textId="77777777">
        <w:trPr>
          <w:cantSplit/>
          <w:jc w:val="center"/>
        </w:trPr>
        <w:tc>
          <w:tcPr>
            <w:tcW w:w="2268" w:type="dxa"/>
          </w:tcPr>
          <w:p w14:paraId="1545D5D6" w14:textId="77777777" w:rsidR="004474B2" w:rsidRDefault="006C6AFD">
            <w:pPr>
              <w:jc w:val="center"/>
            </w:pPr>
            <w:r>
              <w:rPr>
                <w:b/>
                <w:sz w:val="18"/>
              </w:rPr>
              <w:t>공격형</w:t>
            </w:r>
          </w:p>
        </w:tc>
        <w:tc>
          <w:tcPr>
            <w:tcW w:w="3402" w:type="dxa"/>
          </w:tcPr>
          <w:p w14:paraId="3329350E" w14:textId="77777777" w:rsidR="004474B2" w:rsidRDefault="006C6AFD">
            <w:pPr>
              <w:jc w:val="center"/>
            </w:pPr>
            <w:r>
              <w:rPr>
                <w:sz w:val="18"/>
              </w:rPr>
              <w:t>8% / 15%</w:t>
            </w:r>
          </w:p>
        </w:tc>
        <w:tc>
          <w:tcPr>
            <w:tcW w:w="3118" w:type="dxa"/>
          </w:tcPr>
          <w:p w14:paraId="4EE52A69" w14:textId="77777777" w:rsidR="004474B2" w:rsidRDefault="006C6AFD">
            <w:pPr>
              <w:jc w:val="center"/>
            </w:pPr>
            <w:r>
              <w:rPr>
                <w:sz w:val="18"/>
              </w:rPr>
              <w:t>제한 없음</w:t>
            </w:r>
          </w:p>
        </w:tc>
      </w:tr>
    </w:tbl>
    <w:p w14:paraId="2904C2D8" w14:textId="77777777" w:rsidR="004474B2" w:rsidRDefault="006C6AFD">
      <w:pPr>
        <w:ind w:firstLine="397"/>
        <w:jc w:val="left"/>
      </w:pPr>
      <w:r>
        <w:t xml:space="preserve">Strong LLM의 권한은 '후보 순위 재조정'과 '매수 거부' 두 가지로만 명시적으로 제한했다. AI의 판단 결과에는 수량이나 주문 관련 필드가 아예 없어서, 수량을 늘리거나 줄이는 것은 구조적으로 불가능하다. AI가 새 후보를 만들거나 최종 수량을 직접 출력하는 </w:t>
      </w:r>
      <w:r>
        <w:lastRenderedPageBreak/>
        <w:t>방안, 그리고 판단 확신도에 따라 수량을 줄이는 방안도 설계 단계에서 검토했지만, 통제 가능성을 해친다고 보아 셋 다 채택하지 않았다.</w:t>
      </w:r>
    </w:p>
    <w:p w14:paraId="36B39D7B" w14:textId="77777777" w:rsidR="004474B2" w:rsidRDefault="006C6AFD">
      <w:pPr>
        <w:ind w:left="283" w:hanging="283"/>
        <w:jc w:val="left"/>
      </w:pPr>
      <w:r>
        <w:t>○ RAG 기반 근거 생성기: 질문이 들어오면 위험한 내용은 없는지 먼저 검사하고, 필요하면 문서를 읽어 텍스트를 추출한 뒤, 개인정보나 조작된 지시가 섞여 있지 않은지 걸러내고, 관련 문서를 검색해 답변에 근거 자료를 연결한다. 검색 결과가 없거나 충분하지 않은 경우도 있으므로 이 보고서는 모든 답변에 대한 출처 연결률을 주장하지 않는다. 외부로 데이터를 보내도 되는지는 사용자의 동의 여부를 기록해 관리하며, 동의를 철회하면 그 즉시 새로운 외부 전송은 막히지만, 이미 저장된 데이터는 별도로 삭제를 요청해야 지워진다. 계좌 정보나 보유 종목처럼 개인화된 질문은 가드레일이 걸러 차단한다. 매수·매도 조언성 질문은 초기에는 함께 차단했지만, '금 ETF의 롤오버 위험이 뭐야'처럼 조언이 아닌 순수 개념 질문까지 같이 막혀버리는 부작용이 있어, 지금은 차단 대신 표시만 남기고 답변은 그대로 내보내도록 바꿨다.</w:t>
      </w:r>
    </w:p>
    <w:p w14:paraId="23AD3653" w14:textId="77777777" w:rsidR="004474B2" w:rsidRDefault="006C6AFD">
      <w:pPr>
        <w:ind w:left="283" w:hanging="283"/>
        <w:jc w:val="left"/>
      </w:pPr>
      <w:r>
        <w:t>○ KIS 주문 경로: 이 보고서의 실행 검증은 KIS_MOCK에 한정한다. 주문 후보, 원칙 검증, 모의 주문·체결 통보·대사 경로를 같은 제품 흐름에서 다루며, KIS Live 주문 경로는 기본 비활성 상태로 두고 여기서는 호출하거나 검증하지 않았다. AI는 주문을 만들거나 수량을 정하지 않는다.</w:t>
      </w:r>
    </w:p>
    <w:p w14:paraId="4709E24C" w14:textId="77777777" w:rsidR="00BB56AC" w:rsidRDefault="00BB56AC"/>
    <w:p w14:paraId="613B56C6" w14:textId="77777777" w:rsidR="00BB56AC" w:rsidRDefault="008E2064">
      <w:pPr>
        <w:pStyle w:val="2"/>
      </w:pPr>
      <w:bookmarkStart w:id="16" w:name="_Toc239654470"/>
      <w:r>
        <w:rPr>
          <w:rFonts w:hint="eastAsia"/>
        </w:rPr>
        <w:t>사용자 경험 및 대시보드</w:t>
      </w:r>
      <w:bookmarkEnd w:id="16"/>
    </w:p>
    <w:p w14:paraId="3C7CC99D" w14:textId="77777777" w:rsidR="004474B2" w:rsidRDefault="006C6AFD">
      <w:pPr>
        <w:pStyle w:val="3"/>
      </w:pPr>
      <w:bookmarkStart w:id="17" w:name="_Toc239654471"/>
      <w:r>
        <w:t>서비스 시나리오</w:t>
      </w:r>
      <w:bookmarkEnd w:id="17"/>
    </w:p>
    <w:p w14:paraId="1A4F6427" w14:textId="77777777" w:rsidR="004474B2" w:rsidRDefault="006C6AFD">
      <w:pPr>
        <w:ind w:firstLine="397"/>
        <w:jc w:val="left"/>
      </w:pPr>
      <w:r>
        <w:t>사용자가 로그인한 뒤 원칙을 정하고, 그 원칙이 실제로 주문을 통과시키거나 막는 과정까지 이어지는 흐름은 아래 그림과 같다.</w:t>
      </w:r>
    </w:p>
    <w:p w14:paraId="72C1F705" w14:textId="77777777" w:rsidR="004474B2" w:rsidRDefault="006C6AFD">
      <w:pPr>
        <w:jc w:val="center"/>
      </w:pPr>
      <w:r>
        <w:rPr>
          <w:noProof/>
        </w:rPr>
        <w:lastRenderedPageBreak/>
        <w:drawing>
          <wp:inline distT="0" distB="0" distL="0" distR="0" wp14:anchorId="304D9ACB" wp14:editId="2C38248E">
            <wp:extent cx="5400000" cy="3736154"/>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11"/>
                    <a:stretch>
                      <a:fillRect/>
                    </a:stretch>
                  </pic:blipFill>
                  <pic:spPr>
                    <a:xfrm>
                      <a:off x="0" y="0"/>
                      <a:ext cx="5400000" cy="3736154"/>
                    </a:xfrm>
                    <a:prstGeom prst="rect">
                      <a:avLst/>
                    </a:prstGeom>
                  </pic:spPr>
                </pic:pic>
              </a:graphicData>
            </a:graphic>
          </wp:inline>
        </w:drawing>
      </w:r>
    </w:p>
    <w:p w14:paraId="162E6644" w14:textId="77777777" w:rsidR="004474B2" w:rsidRDefault="006C6AFD">
      <w:pPr>
        <w:keepLines/>
        <w:jc w:val="center"/>
      </w:pPr>
      <w:r>
        <w:rPr>
          <w:sz w:val="18"/>
        </w:rPr>
        <w:t>그림 2. 주문 처리 흐름도 — 사용자 원칙과 RiskEngine의 상호작용</w:t>
      </w:r>
    </w:p>
    <w:p w14:paraId="0D160477" w14:textId="77777777" w:rsidR="004474B2" w:rsidRDefault="006C6AFD">
      <w:pPr>
        <w:pStyle w:val="3"/>
      </w:pPr>
      <w:bookmarkStart w:id="18" w:name="_Toc239654472"/>
      <w:r>
        <w:t>Experience Dashboard 화면 구성</w:t>
      </w:r>
      <w:bookmarkEnd w:id="18"/>
    </w:p>
    <w:p w14:paraId="20B600D4" w14:textId="77777777" w:rsidR="004474B2" w:rsidRDefault="006C6AFD">
      <w:pPr>
        <w:ind w:firstLine="397"/>
        <w:jc w:val="left"/>
      </w:pPr>
      <w:r>
        <w:t>서비스 소개는 밝게·어둡게 두 테마로 제공하며 로그인과 대시보드로 이어진다. 대시보드는 원칙 설정, RAG 질의, 모델 평가, 백테스트 리포트, 주문 검토, 자동운용 현황, 학습일지로 구성된다. 아래에는 소개페이지 2장과 핵심 기능 화면 3장을 제시한다.</w:t>
      </w:r>
    </w:p>
    <w:p>
      <w:pPr/>
      <w:r>
        <w:t>그림 안내: 그림 1–7은 시스템 구조 또는 기능 화면의 예시입니다. 캡처 안의 숫자·시각·계정 상태와 Live 경로 표시는 실행·체결·성과의 입증 자료가 아닙니다. 이 보고서의 실행 검증은 KIS_MOCK에 한정하며, 성과 수치는 본문 표와 연결 산출물만 기준으로 합니다.</w:t>
      </w:r>
    </w:p>
    <w:p w14:paraId="014A9651" w14:textId="77777777" w:rsidR="00514805" w:rsidRDefault="00E668C0">
      <w:pPr>
        <w:keepNext/>
        <w:spacing w:after="80"/>
        <w:jc w:val="center"/>
      </w:pPr>
      <w:r>
        <w:rPr>
          <w:noProof/>
        </w:rPr>
        <w:lastRenderedPageBreak/>
        <w:drawing>
          <wp:inline distT="0" distB="0" distL="0" distR="0" wp14:anchorId="00DF2804" wp14:editId="0C0EDF6C">
            <wp:extent cx="5400000" cy="3375000"/>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light.png"/>
                    <pic:cNvPicPr/>
                  </pic:nvPicPr>
                  <pic:blipFill>
                    <a:blip r:embed="rId12"/>
                    <a:stretch>
                      <a:fillRect/>
                    </a:stretch>
                  </pic:blipFill>
                  <pic:spPr>
                    <a:xfrm>
                      <a:off x="0" y="0"/>
                      <a:ext cx="5400000" cy="3375000"/>
                    </a:xfrm>
                    <a:prstGeom prst="rect">
                      <a:avLst/>
                    </a:prstGeom>
                  </pic:spPr>
                </pic:pic>
              </a:graphicData>
            </a:graphic>
          </wp:inline>
        </w:drawing>
      </w:r>
    </w:p>
    <w:p w14:paraId="257557FA" w14:textId="77777777" w:rsidR="00514805" w:rsidRDefault="00E668C0">
      <w:pPr>
        <w:keepLines/>
        <w:spacing w:after="240"/>
        <w:jc w:val="center"/>
      </w:pPr>
      <w:r>
        <w:rPr>
          <w:sz w:val="18"/>
        </w:rPr>
        <w:t>그림 3. 서비스 소개페이지 — 투자 원칙과 위험 검증 흐름을 설명하는 밝은 테마</w:t>
      </w:r>
    </w:p>
    <w:p w14:paraId="21BCCE4A" w14:textId="77777777" w:rsidR="00514805" w:rsidRDefault="00E668C0">
      <w:pPr>
        <w:keepNext/>
        <w:spacing w:after="80"/>
        <w:jc w:val="center"/>
      </w:pPr>
      <w:r>
        <w:rPr>
          <w:noProof/>
        </w:rPr>
        <w:drawing>
          <wp:inline distT="0" distB="0" distL="0" distR="0" wp14:anchorId="319DEE08" wp14:editId="12C165F0">
            <wp:extent cx="5400000" cy="3375000"/>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dark.png"/>
                    <pic:cNvPicPr/>
                  </pic:nvPicPr>
                  <pic:blipFill>
                    <a:blip r:embed="rId13"/>
                    <a:stretch>
                      <a:fillRect/>
                    </a:stretch>
                  </pic:blipFill>
                  <pic:spPr>
                    <a:xfrm>
                      <a:off x="0" y="0"/>
                      <a:ext cx="5400000" cy="3375000"/>
                    </a:xfrm>
                    <a:prstGeom prst="rect">
                      <a:avLst/>
                    </a:prstGeom>
                  </pic:spPr>
                </pic:pic>
              </a:graphicData>
            </a:graphic>
          </wp:inline>
        </w:drawing>
      </w:r>
    </w:p>
    <w:p w14:paraId="6342C243" w14:textId="77777777" w:rsidR="00514805" w:rsidRDefault="00E668C0">
      <w:pPr>
        <w:keepLines/>
        <w:spacing w:after="240"/>
        <w:jc w:val="center"/>
      </w:pPr>
      <w:r>
        <w:rPr>
          <w:sz w:val="18"/>
        </w:rPr>
        <w:t>그림 4. 서비스 소개페이지 — 동일한 서비스 흐름을 제공하는 어두운 테마</w:t>
      </w:r>
    </w:p>
    <w:p w14:paraId="13237094" w14:textId="77777777" w:rsidR="004474B2" w:rsidRDefault="006C6AFD">
      <w:pPr>
        <w:keepNext/>
        <w:jc w:val="center"/>
      </w:pPr>
      <w:r>
        <w:rPr>
          <w:noProof/>
        </w:rPr>
        <w:lastRenderedPageBreak/>
        <w:drawing>
          <wp:inline distT="0" distB="0" distL="0" distR="0" wp14:anchorId="20706CC9" wp14:editId="140A2CE2">
            <wp:extent cx="5400000" cy="3750000"/>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ion.png"/>
                    <pic:cNvPicPr/>
                  </pic:nvPicPr>
                  <pic:blipFill>
                    <a:blip r:embed="rId14"/>
                    <a:stretch>
                      <a:fillRect/>
                    </a:stretch>
                  </pic:blipFill>
                  <pic:spPr>
                    <a:xfrm>
                      <a:off x="0" y="0"/>
                      <a:ext cx="5400000" cy="3750000"/>
                    </a:xfrm>
                    <a:prstGeom prst="rect">
                      <a:avLst/>
                    </a:prstGeom>
                  </pic:spPr>
                </pic:pic>
              </a:graphicData>
            </a:graphic>
          </wp:inline>
        </w:drawing>
      </w:r>
    </w:p>
    <w:p w14:paraId="51A28CAC" w14:textId="77777777" w:rsidR="004474B2" w:rsidRDefault="006C6AFD">
      <w:pPr>
        <w:keepLines/>
        <w:jc w:val="center"/>
      </w:pPr>
      <w:r>
        <w:rPr>
          <w:sz w:val="18"/>
        </w:rPr>
        <w:t>그림 5. 자동운용 설정 — 선택 계좌의 포지션·적용 정책·개인 주문 중지와 다음 평가 시각</w:t>
      </w:r>
    </w:p>
    <w:p w14:paraId="63FB7115" w14:textId="77777777" w:rsidR="004474B2" w:rsidRDefault="006C6AFD">
      <w:pPr>
        <w:keepNext/>
        <w:jc w:val="center"/>
      </w:pPr>
      <w:r>
        <w:rPr>
          <w:noProof/>
        </w:rPr>
        <w:drawing>
          <wp:inline distT="0" distB="0" distL="0" distR="0" wp14:anchorId="65688B5D" wp14:editId="76B76C40">
            <wp:extent cx="5400000" cy="3750000"/>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report.png"/>
                    <pic:cNvPicPr/>
                  </pic:nvPicPr>
                  <pic:blipFill>
                    <a:blip r:embed="rId15"/>
                    <a:stretch>
                      <a:fillRect/>
                    </a:stretch>
                  </pic:blipFill>
                  <pic:spPr>
                    <a:xfrm>
                      <a:off x="0" y="0"/>
                      <a:ext cx="5400000" cy="3750000"/>
                    </a:xfrm>
                    <a:prstGeom prst="rect">
                      <a:avLst/>
                    </a:prstGeom>
                  </pic:spPr>
                </pic:pic>
              </a:graphicData>
            </a:graphic>
          </wp:inline>
        </w:drawing>
      </w:r>
    </w:p>
    <w:p w14:paraId="402E2139" w14:textId="77777777" w:rsidR="004474B2" w:rsidRDefault="006C6AFD">
      <w:pPr>
        <w:keepLines/>
        <w:jc w:val="center"/>
      </w:pPr>
      <w:r>
        <w:rPr>
          <w:sz w:val="18"/>
        </w:rPr>
        <w:t>그림 6. 백테스트 리포트 — Baseline/Guide/Strict 성과 비교</w:t>
      </w:r>
    </w:p>
    <w:p w14:paraId="44BD6571" w14:textId="77777777" w:rsidR="004474B2" w:rsidRDefault="006C6AFD">
      <w:pPr>
        <w:keepNext/>
        <w:jc w:val="center"/>
      </w:pPr>
      <w:r>
        <w:rPr>
          <w:noProof/>
        </w:rPr>
        <w:lastRenderedPageBreak/>
        <w:drawing>
          <wp:inline distT="0" distB="0" distL="0" distR="0" wp14:anchorId="75C0C656" wp14:editId="7F85D171">
            <wp:extent cx="5400000" cy="3750000"/>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guide.png"/>
                    <pic:cNvPicPr/>
                  </pic:nvPicPr>
                  <pic:blipFill>
                    <a:blip r:embed="rId16"/>
                    <a:stretch>
                      <a:fillRect/>
                    </a:stretch>
                  </pic:blipFill>
                  <pic:spPr>
                    <a:xfrm>
                      <a:off x="0" y="0"/>
                      <a:ext cx="5400000" cy="3750000"/>
                    </a:xfrm>
                    <a:prstGeom prst="rect">
                      <a:avLst/>
                    </a:prstGeom>
                  </pic:spPr>
                </pic:pic>
              </a:graphicData>
            </a:graphic>
          </wp:inline>
        </w:drawing>
      </w:r>
    </w:p>
    <w:p w14:paraId="30E982CF" w14:textId="77777777" w:rsidR="004474B2" w:rsidRDefault="006C6AFD">
      <w:pPr>
        <w:keepLines/>
        <w:jc w:val="center"/>
      </w:pPr>
      <w:r>
        <w:rPr>
          <w:sz w:val="18"/>
        </w:rPr>
        <w:t>그림 7. 금융 Agent — 저장된 질문·답변 이력과 금융 지식 라이브러리</w:t>
      </w:r>
    </w:p>
    <w:p w14:paraId="094C021D" w14:textId="77777777" w:rsidR="004474B2" w:rsidRDefault="006C6AFD">
      <w:pPr>
        <w:pStyle w:val="2"/>
      </w:pPr>
      <w:bookmarkStart w:id="19" w:name="_Toc239654473"/>
      <w:r>
        <w:t>타 서비스 대비 차별점</w:t>
      </w:r>
      <w:bookmarkEnd w:id="19"/>
    </w:p>
    <w:p w14:paraId="43F9CDE1" w14:textId="77777777" w:rsidR="004474B2" w:rsidRDefault="006C6AFD">
      <w:pPr>
        <w:ind w:firstLine="397"/>
        <w:jc w:val="left"/>
      </w:pPr>
      <w:r>
        <w:t>이 시스템은 스스로를 '전략검증형 자동매매'라 부른다. 백테스트에 Guide/Strict 시나리오를 넣은 이유도 교육적 장치를 하나 추가하려는 것이 아니라, 사용자의 투자 원칙이 실제로 매매 결과를 바꾸는지를 숫자로 증명하기 위함이다. 이 차별화는 본 프로젝트가 구현한 설계 선택을 뜻하며, 상용 서비스 전체를 비교한 결론은 아니다.</w:t>
      </w:r>
    </w:p>
    <w:tbl>
      <w:tblPr>
        <w:tblStyle w:val="a8"/>
        <w:tblW w:w="0" w:type="auto"/>
        <w:jc w:val="center"/>
        <w:tblLayout w:type="fixed"/>
        <w:tblLook w:val="04A0" w:firstRow="1" w:lastRow="0" w:firstColumn="1" w:lastColumn="0" w:noHBand="0" w:noVBand="1"/>
      </w:tblPr>
      <w:tblGrid>
        <w:gridCol w:w="1701"/>
        <w:gridCol w:w="3288"/>
        <w:gridCol w:w="3798"/>
      </w:tblGrid>
      <w:tr w:rsidR="004474B2" w14:paraId="5FC281E4" w14:textId="77777777">
        <w:trPr>
          <w:cantSplit/>
          <w:tblHeader/>
          <w:jc w:val="center"/>
        </w:trPr>
        <w:tc>
          <w:tcPr>
            <w:tcW w:w="1701" w:type="dxa"/>
          </w:tcPr>
          <w:p w14:paraId="615C052E" w14:textId="77777777" w:rsidR="004474B2" w:rsidRDefault="006C6AFD">
            <w:pPr>
              <w:jc w:val="center"/>
            </w:pPr>
            <w:r>
              <w:rPr>
                <w:b/>
                <w:sz w:val="19"/>
              </w:rPr>
              <w:t>구분</w:t>
            </w:r>
          </w:p>
        </w:tc>
        <w:tc>
          <w:tcPr>
            <w:tcW w:w="3288" w:type="dxa"/>
          </w:tcPr>
          <w:p>
            <w:r>
              <w:t>신호 중심 비교 기준선(개념)</w:t>
            </w:r>
          </w:p>
        </w:tc>
        <w:tc>
          <w:tcPr>
            <w:tcW w:w="3798" w:type="dxa"/>
          </w:tcPr>
          <w:p w14:paraId="7F8656F2" w14:textId="77777777" w:rsidR="004474B2" w:rsidRDefault="006C6AFD">
            <w:pPr>
              <w:jc w:val="center"/>
            </w:pPr>
            <w:r>
              <w:rPr>
                <w:b/>
                <w:sz w:val="19"/>
              </w:rPr>
              <w:t>본 시스템</w:t>
            </w:r>
          </w:p>
        </w:tc>
      </w:tr>
      <w:tr w:rsidR="004474B2" w14:paraId="1F581529" w14:textId="77777777">
        <w:trPr>
          <w:cantSplit/>
          <w:jc w:val="center"/>
        </w:trPr>
        <w:tc>
          <w:tcPr>
            <w:tcW w:w="1701" w:type="dxa"/>
          </w:tcPr>
          <w:p w14:paraId="43FDEAF5" w14:textId="77777777" w:rsidR="004474B2" w:rsidRDefault="006C6AFD">
            <w:pPr>
              <w:jc w:val="left"/>
            </w:pPr>
            <w:r>
              <w:rPr>
                <w:b/>
                <w:sz w:val="18"/>
              </w:rPr>
              <w:t>판단 근거</w:t>
            </w:r>
          </w:p>
        </w:tc>
        <w:tc>
          <w:tcPr>
            <w:tcW w:w="3288" w:type="dxa"/>
          </w:tcPr>
          <w:p>
            <w:r>
              <w:t>원칙 검증 전 신호 표시</w:t>
            </w:r>
          </w:p>
        </w:tc>
        <w:tc>
          <w:tcPr>
            <w:tcW w:w="3798" w:type="dxa"/>
          </w:tcPr>
          <w:p w14:paraId="47764594" w14:textId="77777777" w:rsidR="004474B2" w:rsidRDefault="006C6AFD">
            <w:pPr>
              <w:jc w:val="left"/>
            </w:pPr>
            <w:r>
              <w:rPr>
                <w:sz w:val="18"/>
              </w:rPr>
              <w:t>공시·뉴스 자료카드 기반 RAG 설명 제공</w:t>
            </w:r>
          </w:p>
        </w:tc>
      </w:tr>
      <w:tr w:rsidR="004474B2" w14:paraId="61200F44" w14:textId="77777777">
        <w:trPr>
          <w:cantSplit/>
          <w:jc w:val="center"/>
        </w:trPr>
        <w:tc>
          <w:tcPr>
            <w:tcW w:w="1701" w:type="dxa"/>
          </w:tcPr>
          <w:p w14:paraId="113089EF" w14:textId="77777777" w:rsidR="004474B2" w:rsidRDefault="006C6AFD">
            <w:pPr>
              <w:jc w:val="left"/>
            </w:pPr>
            <w:r>
              <w:rPr>
                <w:b/>
                <w:sz w:val="18"/>
              </w:rPr>
              <w:t>투자 원칙 반영</w:t>
            </w:r>
          </w:p>
        </w:tc>
        <w:tc>
          <w:tcPr>
            <w:tcW w:w="3288" w:type="dxa"/>
          </w:tcPr>
          <w:p>
            <w:r>
              <w:t>사용자 원칙 검증 없음</w:t>
            </w:r>
          </w:p>
        </w:tc>
        <w:tc>
          <w:tcPr>
            <w:tcW w:w="3798" w:type="dxa"/>
          </w:tcPr>
          <w:p w14:paraId="3A29654D" w14:textId="77777777" w:rsidR="004474B2" w:rsidRDefault="006C6AFD">
            <w:pPr>
              <w:jc w:val="left"/>
            </w:pPr>
            <w:r>
              <w:rPr>
                <w:sz w:val="18"/>
              </w:rPr>
              <w:t>사용자 규칙 8개를 매 주문마다 RiskEngine이 검증</w:t>
            </w:r>
          </w:p>
        </w:tc>
      </w:tr>
      <w:tr w:rsidR="004474B2" w14:paraId="6B66BB5A" w14:textId="77777777">
        <w:trPr>
          <w:cantSplit/>
          <w:jc w:val="center"/>
        </w:trPr>
        <w:tc>
          <w:tcPr>
            <w:tcW w:w="1701" w:type="dxa"/>
          </w:tcPr>
          <w:p w14:paraId="25F68ACE" w14:textId="77777777" w:rsidR="004474B2" w:rsidRDefault="006C6AFD">
            <w:pPr>
              <w:jc w:val="left"/>
            </w:pPr>
            <w:r>
              <w:rPr>
                <w:b/>
                <w:sz w:val="18"/>
              </w:rPr>
              <w:t>위험 통제 시점</w:t>
            </w:r>
          </w:p>
        </w:tc>
        <w:tc>
          <w:tcPr>
            <w:tcW w:w="3288" w:type="dxa"/>
          </w:tcPr>
          <w:p>
            <w:r>
              <w:t>사전 원칙 검증 없음</w:t>
            </w:r>
          </w:p>
        </w:tc>
        <w:tc>
          <w:tcPr>
            <w:tcW w:w="3798" w:type="dxa"/>
          </w:tcPr>
          <w:p w14:paraId="3F70F4A9" w14:textId="77777777" w:rsidR="004474B2" w:rsidRDefault="006C6AFD">
            <w:pPr>
              <w:jc w:val="left"/>
            </w:pPr>
            <w:r>
              <w:rPr>
                <w:sz w:val="18"/>
              </w:rPr>
              <w:t>주문 전 RiskEngine 규칙으로 사전 차단·경고</w:t>
            </w:r>
          </w:p>
        </w:tc>
      </w:tr>
      <w:tr w:rsidR="004474B2" w14:paraId="600B70B7" w14:textId="77777777">
        <w:trPr>
          <w:cantSplit/>
          <w:jc w:val="center"/>
        </w:trPr>
        <w:tc>
          <w:tcPr>
            <w:tcW w:w="1701" w:type="dxa"/>
          </w:tcPr>
          <w:p w14:paraId="5F2E623B" w14:textId="77777777" w:rsidR="004474B2" w:rsidRDefault="006C6AFD">
            <w:pPr>
              <w:jc w:val="left"/>
            </w:pPr>
            <w:r>
              <w:rPr>
                <w:b/>
                <w:sz w:val="18"/>
              </w:rPr>
              <w:t>AI의 권한</w:t>
            </w:r>
          </w:p>
        </w:tc>
        <w:tc>
          <w:tcPr>
            <w:tcW w:w="3288" w:type="dxa"/>
          </w:tcPr>
          <w:p>
            <w:r>
              <w:t>신호·수량 권한 미분리</w:t>
            </w:r>
          </w:p>
        </w:tc>
        <w:tc>
          <w:tcPr>
            <w:tcW w:w="3798" w:type="dxa"/>
          </w:tcPr>
          <w:p w14:paraId="4414764E" w14:textId="77777777" w:rsidR="004474B2" w:rsidRDefault="006C6AFD">
            <w:pPr>
              <w:jc w:val="left"/>
            </w:pPr>
            <w:r>
              <w:rPr>
                <w:sz w:val="18"/>
              </w:rPr>
              <w:t>재순위 조정과 매수 거부만 가능, 수량 결정·증량·신규 후보 생성은 불가</w:t>
            </w:r>
          </w:p>
        </w:tc>
      </w:tr>
      <w:tr w:rsidR="004474B2" w14:paraId="684E5E80" w14:textId="77777777">
        <w:trPr>
          <w:cantSplit/>
          <w:jc w:val="center"/>
        </w:trPr>
        <w:tc>
          <w:tcPr>
            <w:tcW w:w="1701" w:type="dxa"/>
          </w:tcPr>
          <w:p w14:paraId="31F00947" w14:textId="77777777" w:rsidR="004474B2" w:rsidRDefault="006C6AFD">
            <w:pPr>
              <w:jc w:val="left"/>
            </w:pPr>
            <w:r>
              <w:rPr>
                <w:b/>
                <w:sz w:val="18"/>
              </w:rPr>
              <w:t>검증 방식</w:t>
            </w:r>
          </w:p>
        </w:tc>
        <w:tc>
          <w:tcPr>
            <w:tcW w:w="3288" w:type="dxa"/>
          </w:tcPr>
          <w:p>
            <w:r>
              <w:t>수익률 지표만 비교</w:t>
            </w:r>
          </w:p>
        </w:tc>
        <w:tc>
          <w:tcPr>
            <w:tcW w:w="3798" w:type="dxa"/>
          </w:tcPr>
          <w:p w14:paraId="10DC2399" w14:textId="77777777" w:rsidR="004474B2" w:rsidRDefault="006C6AFD">
            <w:pPr>
              <w:jc w:val="left"/>
            </w:pPr>
            <w:r>
              <w:rPr>
                <w:sz w:val="18"/>
              </w:rPr>
              <w:t>Baseline/Guide/Strict 비교로 원칙 준수 효과를 실측</w:t>
            </w:r>
          </w:p>
        </w:tc>
      </w:tr>
    </w:tbl>
    <w:p w14:paraId="218C3E00" w14:textId="77777777" w:rsidR="004474B2" w:rsidRDefault="006C6AFD">
      <w:pPr>
        <w:ind w:firstLine="397"/>
        <w:jc w:val="left"/>
      </w:pPr>
      <w:r>
        <w:t>이 표는 기능 설계 기준을 비교한 것이며, 전체 상용 서비스의 기능을 조사한 시장 순위표가 아니다. 실측 결과와 그 한계는 다음 절에 별도로 제시한다.</w:t>
      </w:r>
    </w:p>
    <w:p w14:paraId="1C335640" w14:textId="77777777" w:rsidR="004474B2" w:rsidRDefault="006C6AFD">
      <w:pPr>
        <w:pStyle w:val="2"/>
      </w:pPr>
      <w:bookmarkStart w:id="20" w:name="_Toc239654474"/>
      <w:r>
        <w:lastRenderedPageBreak/>
        <w:t>개발 일정 및 역할 분담</w:t>
      </w:r>
      <w:bookmarkEnd w:id="20"/>
    </w:p>
    <w:p w14:paraId="78809D54" w14:textId="77777777" w:rsidR="004474B2" w:rsidRDefault="006C6AFD">
      <w:pPr>
        <w:ind w:firstLine="397"/>
        <w:jc w:val="left"/>
      </w:pPr>
      <w:r>
        <w:t>착수보고서를 쓴 5월에는 요구사항을 확정하고 KIS API를 검토하는 데 집중했다. 이후 실제 진행은 아래와 같이 흘러갔다.</w:t>
      </w:r>
    </w:p>
    <w:tbl>
      <w:tblPr>
        <w:tblStyle w:val="a8"/>
        <w:tblW w:w="0" w:type="auto"/>
        <w:jc w:val="center"/>
        <w:tblLayout w:type="fixed"/>
        <w:tblLook w:val="04A0" w:firstRow="1" w:lastRow="0" w:firstColumn="1" w:lastColumn="0" w:noHBand="0" w:noVBand="1"/>
      </w:tblPr>
      <w:tblGrid>
        <w:gridCol w:w="1531"/>
        <w:gridCol w:w="1451"/>
        <w:gridCol w:w="1451"/>
        <w:gridCol w:w="1451"/>
        <w:gridCol w:w="1451"/>
        <w:gridCol w:w="1451"/>
      </w:tblGrid>
      <w:tr w:rsidR="004474B2" w14:paraId="01D6F700" w14:textId="77777777">
        <w:trPr>
          <w:cantSplit/>
          <w:tblHeader/>
          <w:jc w:val="center"/>
        </w:trPr>
        <w:tc>
          <w:tcPr>
            <w:tcW w:w="1531" w:type="dxa"/>
          </w:tcPr>
          <w:p w14:paraId="792095AD" w14:textId="77777777" w:rsidR="004474B2" w:rsidRDefault="006C6AFD">
            <w:pPr>
              <w:jc w:val="center"/>
            </w:pPr>
            <w:r>
              <w:rPr>
                <w:b/>
                <w:sz w:val="19"/>
              </w:rPr>
              <w:t>구분</w:t>
            </w:r>
          </w:p>
        </w:tc>
        <w:tc>
          <w:tcPr>
            <w:tcW w:w="1451" w:type="dxa"/>
          </w:tcPr>
          <w:p w14:paraId="721AF8EB" w14:textId="77777777" w:rsidR="004474B2" w:rsidRDefault="006C6AFD">
            <w:pPr>
              <w:jc w:val="center"/>
            </w:pPr>
            <w:r>
              <w:rPr>
                <w:b/>
                <w:sz w:val="19"/>
              </w:rPr>
              <w:t>5월</w:t>
            </w:r>
          </w:p>
        </w:tc>
        <w:tc>
          <w:tcPr>
            <w:tcW w:w="1451" w:type="dxa"/>
          </w:tcPr>
          <w:p w14:paraId="0FCC3EF1" w14:textId="77777777" w:rsidR="004474B2" w:rsidRDefault="006C6AFD">
            <w:pPr>
              <w:jc w:val="center"/>
            </w:pPr>
            <w:r>
              <w:rPr>
                <w:b/>
                <w:sz w:val="19"/>
              </w:rPr>
              <w:t>6월</w:t>
            </w:r>
          </w:p>
        </w:tc>
        <w:tc>
          <w:tcPr>
            <w:tcW w:w="1451" w:type="dxa"/>
          </w:tcPr>
          <w:p w14:paraId="299768DC" w14:textId="77777777" w:rsidR="004474B2" w:rsidRDefault="006C6AFD">
            <w:pPr>
              <w:jc w:val="center"/>
            </w:pPr>
            <w:r>
              <w:rPr>
                <w:b/>
                <w:sz w:val="19"/>
              </w:rPr>
              <w:t>7월</w:t>
            </w:r>
          </w:p>
        </w:tc>
        <w:tc>
          <w:tcPr>
            <w:tcW w:w="1451" w:type="dxa"/>
          </w:tcPr>
          <w:p w14:paraId="309E9A70" w14:textId="77777777" w:rsidR="004474B2" w:rsidRDefault="006C6AFD">
            <w:pPr>
              <w:jc w:val="center"/>
            </w:pPr>
            <w:r>
              <w:rPr>
                <w:b/>
                <w:sz w:val="19"/>
              </w:rPr>
              <w:t>8월</w:t>
            </w:r>
          </w:p>
        </w:tc>
        <w:tc>
          <w:tcPr>
            <w:tcW w:w="1451" w:type="dxa"/>
          </w:tcPr>
          <w:p w14:paraId="4F977E59" w14:textId="77777777" w:rsidR="004474B2" w:rsidRDefault="006C6AFD">
            <w:pPr>
              <w:jc w:val="center"/>
            </w:pPr>
            <w:r>
              <w:rPr>
                <w:b/>
                <w:sz w:val="19"/>
              </w:rPr>
              <w:t>9월</w:t>
            </w:r>
          </w:p>
        </w:tc>
      </w:tr>
      <w:tr w:rsidR="004474B2" w14:paraId="2518A774" w14:textId="77777777">
        <w:trPr>
          <w:cantSplit/>
          <w:jc w:val="center"/>
        </w:trPr>
        <w:tc>
          <w:tcPr>
            <w:tcW w:w="1531" w:type="dxa"/>
          </w:tcPr>
          <w:p w14:paraId="2ECE663C" w14:textId="77777777" w:rsidR="004474B2" w:rsidRDefault="006C6AFD">
            <w:pPr>
              <w:jc w:val="center"/>
            </w:pPr>
            <w:r>
              <w:rPr>
                <w:b/>
                <w:sz w:val="18"/>
              </w:rPr>
              <w:t>설계</w:t>
            </w:r>
          </w:p>
        </w:tc>
        <w:tc>
          <w:tcPr>
            <w:tcW w:w="1451" w:type="dxa"/>
          </w:tcPr>
          <w:p w14:paraId="3F34DE39" w14:textId="77777777" w:rsidR="004474B2" w:rsidRDefault="006C6AFD">
            <w:pPr>
              <w:jc w:val="center"/>
            </w:pPr>
            <w:r>
              <w:rPr>
                <w:sz w:val="18"/>
              </w:rPr>
              <w:t>범위 확정</w:t>
            </w:r>
          </w:p>
        </w:tc>
        <w:tc>
          <w:tcPr>
            <w:tcW w:w="1451" w:type="dxa"/>
          </w:tcPr>
          <w:p w14:paraId="6A3DF3B1" w14:textId="77777777" w:rsidR="004474B2" w:rsidRDefault="006C6AFD">
            <w:pPr>
              <w:jc w:val="center"/>
            </w:pPr>
            <w:r>
              <w:rPr>
                <w:sz w:val="18"/>
              </w:rPr>
              <w:t>상세 설계</w:t>
            </w:r>
          </w:p>
        </w:tc>
        <w:tc>
          <w:tcPr>
            <w:tcW w:w="1451" w:type="dxa"/>
          </w:tcPr>
          <w:p w14:paraId="65BAB5F9" w14:textId="77777777" w:rsidR="004474B2" w:rsidRDefault="006C6AFD">
            <w:pPr>
              <w:jc w:val="center"/>
            </w:pPr>
            <w:r>
              <w:rPr>
                <w:sz w:val="18"/>
              </w:rPr>
              <w:t>원칙엔진 반영</w:t>
            </w:r>
          </w:p>
        </w:tc>
        <w:tc>
          <w:tcPr>
            <w:tcW w:w="1451" w:type="dxa"/>
          </w:tcPr>
          <w:p w14:paraId="46E40825" w14:textId="77777777" w:rsidR="004474B2" w:rsidRDefault="006C6AFD">
            <w:pPr>
              <w:jc w:val="center"/>
            </w:pPr>
            <w:r>
              <w:rPr>
                <w:sz w:val="18"/>
              </w:rPr>
              <w:t>통합 점검</w:t>
            </w:r>
          </w:p>
        </w:tc>
        <w:tc>
          <w:tcPr>
            <w:tcW w:w="1451" w:type="dxa"/>
          </w:tcPr>
          <w:p w14:paraId="3519427E" w14:textId="77777777" w:rsidR="004474B2" w:rsidRDefault="006C6AFD">
            <w:pPr>
              <w:jc w:val="center"/>
            </w:pPr>
            <w:r>
              <w:rPr>
                <w:sz w:val="18"/>
              </w:rPr>
              <w:t>정리</w:t>
            </w:r>
          </w:p>
        </w:tc>
      </w:tr>
      <w:tr w:rsidR="004474B2" w14:paraId="6A7CAF99" w14:textId="77777777">
        <w:trPr>
          <w:cantSplit/>
          <w:jc w:val="center"/>
        </w:trPr>
        <w:tc>
          <w:tcPr>
            <w:tcW w:w="1531" w:type="dxa"/>
          </w:tcPr>
          <w:p w14:paraId="3DDCD226" w14:textId="77777777" w:rsidR="004474B2" w:rsidRDefault="006C6AFD">
            <w:pPr>
              <w:jc w:val="center"/>
            </w:pPr>
            <w:r>
              <w:rPr>
                <w:b/>
                <w:sz w:val="18"/>
              </w:rPr>
              <w:t>데이터·모델</w:t>
            </w:r>
          </w:p>
        </w:tc>
        <w:tc>
          <w:tcPr>
            <w:tcW w:w="1451" w:type="dxa"/>
          </w:tcPr>
          <w:p w14:paraId="5B76E0CF" w14:textId="77777777" w:rsidR="004474B2" w:rsidRDefault="006C6AFD">
            <w:pPr>
              <w:jc w:val="center"/>
            </w:pPr>
            <w:r>
              <w:rPr>
                <w:sz w:val="18"/>
              </w:rPr>
              <w:t>소스 조사</w:t>
            </w:r>
          </w:p>
        </w:tc>
        <w:tc>
          <w:tcPr>
            <w:tcW w:w="1451" w:type="dxa"/>
          </w:tcPr>
          <w:p w14:paraId="7A9B3957" w14:textId="77777777" w:rsidR="004474B2" w:rsidRDefault="006C6AFD">
            <w:pPr>
              <w:jc w:val="center"/>
            </w:pPr>
            <w:r>
              <w:rPr>
                <w:sz w:val="18"/>
              </w:rPr>
              <w:t>시세 수집</w:t>
            </w:r>
          </w:p>
        </w:tc>
        <w:tc>
          <w:tcPr>
            <w:tcW w:w="1451" w:type="dxa"/>
          </w:tcPr>
          <w:p w14:paraId="2FF3BE22" w14:textId="77777777" w:rsidR="004474B2" w:rsidRDefault="006C6AFD">
            <w:pPr>
              <w:jc w:val="center"/>
            </w:pPr>
            <w:r>
              <w:rPr>
                <w:sz w:val="18"/>
              </w:rPr>
              <w:t>LSTM 1차 구현</w:t>
            </w:r>
          </w:p>
        </w:tc>
        <w:tc>
          <w:tcPr>
            <w:tcW w:w="1451" w:type="dxa"/>
          </w:tcPr>
          <w:p w14:paraId="34D1FE30" w14:textId="77777777" w:rsidR="004474B2" w:rsidRDefault="006C6AFD">
            <w:pPr>
              <w:jc w:val="center"/>
            </w:pPr>
            <w:r>
              <w:rPr>
                <w:sz w:val="18"/>
              </w:rPr>
              <w:t>백테스트 검증</w:t>
            </w:r>
          </w:p>
        </w:tc>
        <w:tc>
          <w:tcPr>
            <w:tcW w:w="1451" w:type="dxa"/>
          </w:tcPr>
          <w:p w14:paraId="77113720" w14:textId="77777777" w:rsidR="004474B2" w:rsidRDefault="006C6AFD">
            <w:pPr>
              <w:jc w:val="center"/>
            </w:pPr>
            <w:r>
              <w:rPr>
                <w:sz w:val="18"/>
              </w:rPr>
              <w:t>결과 정리</w:t>
            </w:r>
          </w:p>
        </w:tc>
      </w:tr>
      <w:tr w:rsidR="004474B2" w14:paraId="0BA142CB" w14:textId="77777777">
        <w:trPr>
          <w:cantSplit/>
          <w:jc w:val="center"/>
        </w:trPr>
        <w:tc>
          <w:tcPr>
            <w:tcW w:w="1531" w:type="dxa"/>
          </w:tcPr>
          <w:p w14:paraId="4C696CDA" w14:textId="77777777" w:rsidR="004474B2" w:rsidRDefault="006C6AFD">
            <w:pPr>
              <w:jc w:val="center"/>
            </w:pPr>
            <w:r>
              <w:rPr>
                <w:b/>
                <w:sz w:val="18"/>
              </w:rPr>
              <w:t>자동매매</w:t>
            </w:r>
          </w:p>
        </w:tc>
        <w:tc>
          <w:tcPr>
            <w:tcW w:w="1451" w:type="dxa"/>
          </w:tcPr>
          <w:p w14:paraId="0381D319" w14:textId="77777777" w:rsidR="004474B2" w:rsidRDefault="006C6AFD">
            <w:pPr>
              <w:jc w:val="center"/>
            </w:pPr>
            <w:r>
              <w:rPr>
                <w:sz w:val="18"/>
              </w:rPr>
              <w:t>구조 설계</w:t>
            </w:r>
          </w:p>
        </w:tc>
        <w:tc>
          <w:tcPr>
            <w:tcW w:w="1451" w:type="dxa"/>
          </w:tcPr>
          <w:p w14:paraId="268C08C7" w14:textId="77777777" w:rsidR="004474B2" w:rsidRDefault="006C6AFD">
            <w:pPr>
              <w:jc w:val="center"/>
            </w:pPr>
            <w:r>
              <w:rPr>
                <w:sz w:val="18"/>
              </w:rPr>
              <w:t>주문 설계</w:t>
            </w:r>
          </w:p>
        </w:tc>
        <w:tc>
          <w:tcPr>
            <w:tcW w:w="1451" w:type="dxa"/>
          </w:tcPr>
          <w:p w14:paraId="65397197" w14:textId="77777777" w:rsidR="004474B2" w:rsidRDefault="006C6AFD">
            <w:pPr>
              <w:jc w:val="center"/>
            </w:pPr>
            <w:r>
              <w:rPr>
                <w:sz w:val="18"/>
              </w:rPr>
              <w:t>RiskEngine 구현</w:t>
            </w:r>
          </w:p>
        </w:tc>
        <w:tc>
          <w:tcPr>
            <w:tcW w:w="1451" w:type="dxa"/>
          </w:tcPr>
          <w:p w14:paraId="67C789A4" w14:textId="77777777" w:rsidR="004474B2" w:rsidRDefault="006C6AFD">
            <w:pPr>
              <w:jc w:val="center"/>
            </w:pPr>
            <w:r>
              <w:rPr>
                <w:sz w:val="18"/>
              </w:rPr>
              <w:t>자동운용 완성</w:t>
            </w:r>
          </w:p>
        </w:tc>
        <w:tc>
          <w:tcPr>
            <w:tcW w:w="1451" w:type="dxa"/>
          </w:tcPr>
          <w:p w14:paraId="6CF845F9" w14:textId="77777777" w:rsidR="004474B2" w:rsidRDefault="006C6AFD">
            <w:pPr>
              <w:jc w:val="center"/>
            </w:pPr>
            <w:r>
              <w:rPr>
                <w:sz w:val="18"/>
              </w:rPr>
              <w:t>안전장치 점검</w:t>
            </w:r>
          </w:p>
        </w:tc>
      </w:tr>
      <w:tr w:rsidR="004474B2" w14:paraId="2EAACB42" w14:textId="77777777">
        <w:trPr>
          <w:cantSplit/>
          <w:jc w:val="center"/>
        </w:trPr>
        <w:tc>
          <w:tcPr>
            <w:tcW w:w="1531" w:type="dxa"/>
          </w:tcPr>
          <w:p w14:paraId="448C176C" w14:textId="77777777" w:rsidR="004474B2" w:rsidRDefault="006C6AFD">
            <w:pPr>
              <w:jc w:val="center"/>
            </w:pPr>
            <w:r>
              <w:rPr>
                <w:b/>
                <w:sz w:val="18"/>
              </w:rPr>
              <w:t>대시보드</w:t>
            </w:r>
          </w:p>
        </w:tc>
        <w:tc>
          <w:tcPr>
            <w:tcW w:w="1451" w:type="dxa"/>
          </w:tcPr>
          <w:p w14:paraId="4D6B747B" w14:textId="77777777" w:rsidR="004474B2" w:rsidRDefault="006C6AFD">
            <w:pPr>
              <w:jc w:val="center"/>
            </w:pPr>
            <w:r>
              <w:rPr>
                <w:sz w:val="18"/>
              </w:rPr>
              <w:t>화면 설계</w:t>
            </w:r>
          </w:p>
        </w:tc>
        <w:tc>
          <w:tcPr>
            <w:tcW w:w="1451" w:type="dxa"/>
          </w:tcPr>
          <w:p w14:paraId="2E608241" w14:textId="77777777" w:rsidR="004474B2" w:rsidRDefault="006C6AFD">
            <w:pPr>
              <w:jc w:val="center"/>
            </w:pPr>
            <w:r>
              <w:rPr>
                <w:sz w:val="18"/>
              </w:rPr>
              <w:t>-</w:t>
            </w:r>
          </w:p>
        </w:tc>
        <w:tc>
          <w:tcPr>
            <w:tcW w:w="1451" w:type="dxa"/>
          </w:tcPr>
          <w:p w14:paraId="4771BCD9" w14:textId="77777777" w:rsidR="004474B2" w:rsidRDefault="006C6AFD">
            <w:pPr>
              <w:jc w:val="center"/>
            </w:pPr>
            <w:r>
              <w:rPr>
                <w:sz w:val="18"/>
              </w:rPr>
              <w:t>신호 화면</w:t>
            </w:r>
          </w:p>
        </w:tc>
        <w:tc>
          <w:tcPr>
            <w:tcW w:w="1451" w:type="dxa"/>
          </w:tcPr>
          <w:p w14:paraId="7166A460" w14:textId="77777777" w:rsidR="004474B2" w:rsidRDefault="006C6AFD">
            <w:pPr>
              <w:jc w:val="center"/>
            </w:pPr>
            <w:r>
              <w:rPr>
                <w:sz w:val="18"/>
              </w:rPr>
              <w:t>리스크 화면</w:t>
            </w:r>
          </w:p>
        </w:tc>
        <w:tc>
          <w:tcPr>
            <w:tcW w:w="1451" w:type="dxa"/>
          </w:tcPr>
          <w:p w14:paraId="09BCE506" w14:textId="77777777" w:rsidR="004474B2" w:rsidRDefault="006C6AFD">
            <w:pPr>
              <w:jc w:val="center"/>
            </w:pPr>
            <w:r>
              <w:rPr>
                <w:sz w:val="18"/>
              </w:rPr>
              <w:t>시연 보완</w:t>
            </w:r>
          </w:p>
        </w:tc>
      </w:tr>
      <w:tr w:rsidR="004474B2" w14:paraId="76FA0C92" w14:textId="77777777">
        <w:trPr>
          <w:cantSplit/>
          <w:jc w:val="center"/>
        </w:trPr>
        <w:tc>
          <w:tcPr>
            <w:tcW w:w="1531" w:type="dxa"/>
          </w:tcPr>
          <w:p w14:paraId="69445FAB" w14:textId="77777777" w:rsidR="004474B2" w:rsidRDefault="006C6AFD">
            <w:pPr>
              <w:jc w:val="center"/>
            </w:pPr>
            <w:r>
              <w:rPr>
                <w:b/>
                <w:sz w:val="18"/>
              </w:rPr>
              <w:t>보고서</w:t>
            </w:r>
          </w:p>
        </w:tc>
        <w:tc>
          <w:tcPr>
            <w:tcW w:w="1451" w:type="dxa"/>
          </w:tcPr>
          <w:p w14:paraId="7F1701E7" w14:textId="77777777" w:rsidR="004474B2" w:rsidRDefault="006C6AFD">
            <w:pPr>
              <w:jc w:val="center"/>
            </w:pPr>
            <w:r>
              <w:rPr>
                <w:sz w:val="18"/>
              </w:rPr>
              <w:t>착수보고서</w:t>
            </w:r>
          </w:p>
        </w:tc>
        <w:tc>
          <w:tcPr>
            <w:tcW w:w="1451" w:type="dxa"/>
          </w:tcPr>
          <w:p w14:paraId="30B0F281" w14:textId="77777777" w:rsidR="004474B2" w:rsidRDefault="006C6AFD">
            <w:pPr>
              <w:jc w:val="center"/>
            </w:pPr>
            <w:r>
              <w:rPr>
                <w:sz w:val="18"/>
              </w:rPr>
              <w:t>-</w:t>
            </w:r>
          </w:p>
        </w:tc>
        <w:tc>
          <w:tcPr>
            <w:tcW w:w="1451" w:type="dxa"/>
          </w:tcPr>
          <w:p w14:paraId="0F5414CF" w14:textId="77777777" w:rsidR="004474B2" w:rsidRDefault="006C6AFD">
            <w:pPr>
              <w:jc w:val="center"/>
            </w:pPr>
            <w:r>
              <w:rPr>
                <w:sz w:val="18"/>
              </w:rPr>
              <w:t>중간보고서</w:t>
            </w:r>
          </w:p>
        </w:tc>
        <w:tc>
          <w:tcPr>
            <w:tcW w:w="1451" w:type="dxa"/>
          </w:tcPr>
          <w:p>
            <w:r>
              <w:t>모의 경로 검증</w:t>
            </w:r>
          </w:p>
        </w:tc>
        <w:tc>
          <w:tcPr>
            <w:tcW w:w="1451" w:type="dxa"/>
          </w:tcPr>
          <w:p w14:paraId="011753E4" w14:textId="77777777" w:rsidR="004474B2" w:rsidRDefault="006C6AFD">
            <w:pPr>
              <w:jc w:val="center"/>
            </w:pPr>
            <w:r>
              <w:rPr>
                <w:sz w:val="18"/>
              </w:rPr>
              <w:t>최종보고서</w:t>
            </w:r>
          </w:p>
        </w:tc>
      </w:tr>
    </w:tbl>
    <w:p w14:paraId="71C12676" w14:textId="77777777" w:rsidR="004474B2" w:rsidRDefault="006C6AFD">
      <w:pPr>
        <w:ind w:firstLine="397"/>
        <w:jc w:val="left"/>
      </w:pPr>
      <w:r>
        <w:t>8월에는 로그수익률로 예측 대상을 바꾸며 3.2.1.1절의 LSTM 문제를 해결했고, RiskEngine과 자동운용 상태 기계를 마무리하면서 Strong LLM의 권한 범위도 이때 확정했다. 9월 초에는 실제 장중 환경에서 검증을 진행해 4장에서 다루는 결과를 얻었다.</w:t>
      </w:r>
    </w:p>
    <w:p w14:paraId="19ED7820" w14:textId="77777777" w:rsidR="004474B2" w:rsidRDefault="006C6AFD">
      <w:pPr>
        <w:ind w:firstLine="397"/>
        <w:jc w:val="left"/>
      </w:pPr>
      <w:r>
        <w:t>구성원별 역할은 워크스페이스 단위로 나누었다.</w:t>
      </w:r>
    </w:p>
    <w:tbl>
      <w:tblPr>
        <w:tblStyle w:val="a8"/>
        <w:tblW w:w="0" w:type="auto"/>
        <w:jc w:val="center"/>
        <w:tblLayout w:type="fixed"/>
        <w:tblLook w:val="04A0" w:firstRow="1" w:lastRow="0" w:firstColumn="1" w:lastColumn="0" w:noHBand="0" w:noVBand="1"/>
      </w:tblPr>
      <w:tblGrid>
        <w:gridCol w:w="1587"/>
        <w:gridCol w:w="1814"/>
        <w:gridCol w:w="5386"/>
      </w:tblGrid>
      <w:tr w:rsidR="004474B2" w14:paraId="019E723F" w14:textId="77777777">
        <w:trPr>
          <w:cantSplit/>
          <w:tblHeader/>
          <w:jc w:val="center"/>
        </w:trPr>
        <w:tc>
          <w:tcPr>
            <w:tcW w:w="1587" w:type="dxa"/>
          </w:tcPr>
          <w:p w14:paraId="462635D2" w14:textId="77777777" w:rsidR="004474B2" w:rsidRDefault="006C6AFD">
            <w:pPr>
              <w:jc w:val="center"/>
            </w:pPr>
            <w:r>
              <w:rPr>
                <w:b/>
                <w:sz w:val="19"/>
              </w:rPr>
              <w:t>구성원</w:t>
            </w:r>
          </w:p>
        </w:tc>
        <w:tc>
          <w:tcPr>
            <w:tcW w:w="1814" w:type="dxa"/>
          </w:tcPr>
          <w:p w14:paraId="42EB9D18" w14:textId="77777777" w:rsidR="004474B2" w:rsidRDefault="006C6AFD">
            <w:pPr>
              <w:jc w:val="center"/>
            </w:pPr>
            <w:r>
              <w:rPr>
                <w:b/>
                <w:sz w:val="19"/>
              </w:rPr>
              <w:t>담당 영역</w:t>
            </w:r>
          </w:p>
        </w:tc>
        <w:tc>
          <w:tcPr>
            <w:tcW w:w="5386" w:type="dxa"/>
          </w:tcPr>
          <w:p w14:paraId="63F67975" w14:textId="77777777" w:rsidR="004474B2" w:rsidRDefault="006C6AFD">
            <w:pPr>
              <w:jc w:val="center"/>
            </w:pPr>
            <w:r>
              <w:rPr>
                <w:b/>
                <w:sz w:val="19"/>
              </w:rPr>
              <w:t>주요 업무</w:t>
            </w:r>
          </w:p>
        </w:tc>
      </w:tr>
      <w:tr w:rsidR="004474B2" w14:paraId="014E30E1" w14:textId="77777777">
        <w:trPr>
          <w:cantSplit/>
          <w:jc w:val="center"/>
        </w:trPr>
        <w:tc>
          <w:tcPr>
            <w:tcW w:w="1587" w:type="dxa"/>
          </w:tcPr>
          <w:p>
            <w:r>
              <w:t>박재영</w:t>
            </w:r>
          </w:p>
        </w:tc>
        <w:tc>
          <w:tcPr>
            <w:tcW w:w="1814" w:type="dxa"/>
          </w:tcPr>
          <w:p w14:paraId="500E3493" w14:textId="77777777" w:rsidR="004474B2" w:rsidRDefault="006C6AFD">
            <w:pPr>
              <w:jc w:val="left"/>
            </w:pPr>
            <w:r>
              <w:rPr>
                <w:sz w:val="18"/>
              </w:rPr>
              <w:t>Experience Dashboard</w:t>
            </w:r>
          </w:p>
        </w:tc>
        <w:tc>
          <w:tcPr>
            <w:tcW w:w="5386" w:type="dxa"/>
          </w:tcPr>
          <w:p w14:paraId="4C03D739" w14:textId="77777777" w:rsidR="004474B2" w:rsidRDefault="006C6AFD">
            <w:pPr>
              <w:jc w:val="left"/>
            </w:pPr>
            <w:r>
              <w:rPr>
                <w:sz w:val="18"/>
              </w:rPr>
              <w:t>· 모델 비교 화면(LSTM·규칙 Baseline 성능 비교) 구현</w:t>
            </w:r>
          </w:p>
          <w:p w14:paraId="4A648E28" w14:textId="77777777" w:rsidR="004474B2" w:rsidRDefault="006C6AFD">
            <w:pPr>
              <w:jc w:val="left"/>
            </w:pPr>
            <w:r>
              <w:rPr>
                <w:sz w:val="18"/>
              </w:rPr>
              <w:t>· 백테스트 리포트 화면(자산 곡선, Sharpe·MDD 시각화) 구현</w:t>
            </w:r>
          </w:p>
          <w:p w14:paraId="0EAE7651" w14:textId="77777777" w:rsidR="004474B2" w:rsidRDefault="006C6AFD">
            <w:pPr>
              <w:jc w:val="left"/>
            </w:pPr>
            <w:r>
              <w:rPr>
                <w:sz w:val="18"/>
              </w:rPr>
              <w:t>· 주문 검토·자동운용·리스크 상태 표시 화면 구현</w:t>
            </w:r>
          </w:p>
          <w:p w14:paraId="55FDB679" w14:textId="77777777" w:rsidR="004474B2" w:rsidRDefault="006C6AFD">
            <w:pPr>
              <w:jc w:val="left"/>
            </w:pPr>
            <w:r>
              <w:rPr>
                <w:sz w:val="18"/>
              </w:rPr>
              <w:t>· 대시보드 전체 화면 구조와 디자인 시스템 총괄</w:t>
            </w:r>
          </w:p>
        </w:tc>
      </w:tr>
      <w:tr w:rsidR="004474B2" w14:paraId="1532D2C5" w14:textId="77777777">
        <w:trPr>
          <w:cantSplit/>
          <w:jc w:val="center"/>
        </w:trPr>
        <w:tc>
          <w:tcPr>
            <w:tcW w:w="1587" w:type="dxa"/>
          </w:tcPr>
          <w:p>
            <w:r>
              <w:t>박종진</w:t>
            </w:r>
          </w:p>
        </w:tc>
        <w:tc>
          <w:tcPr>
            <w:tcW w:w="1814" w:type="dxa"/>
          </w:tcPr>
          <w:p w14:paraId="2BCFA68A" w14:textId="77777777" w:rsidR="004474B2" w:rsidRDefault="006C6AFD">
            <w:pPr>
              <w:jc w:val="left"/>
            </w:pPr>
            <w:r>
              <w:rPr>
                <w:sz w:val="18"/>
              </w:rPr>
              <w:t>Decision Platform</w:t>
            </w:r>
          </w:p>
        </w:tc>
        <w:tc>
          <w:tcPr>
            <w:tcW w:w="5386" w:type="dxa"/>
          </w:tcPr>
          <w:p>
            <w:r>
              <w:t>· RiskEngine 사용자 규칙 8개와 v3 시스템 규칙 7개 구현</w:t>
              <w:br/>
              <w:t>· RAG 파이프라인(임베딩·검색·생성)과 가드레일</w:t>
              <w:br/>
              <w:t>· 투자 원칙 엔진 및 KIS_MOCK 주문 경로 (Live는 비활성·미검증)</w:t>
              <w:br/>
              <w:t>· LightGBM 연구, 랜딩페이지, 백엔드 및 PM</w:t>
            </w:r>
          </w:p>
        </w:tc>
      </w:tr>
      <w:tr w:rsidR="004474B2" w14:paraId="49C12F3A" w14:textId="77777777">
        <w:trPr>
          <w:cantSplit/>
          <w:jc w:val="center"/>
        </w:trPr>
        <w:tc>
          <w:tcPr>
            <w:tcW w:w="1587" w:type="dxa"/>
          </w:tcPr>
          <w:p>
            <w:r>
              <w:t>조민수</w:t>
            </w:r>
          </w:p>
        </w:tc>
        <w:tc>
          <w:tcPr>
            <w:tcW w:w="1814" w:type="dxa"/>
          </w:tcPr>
          <w:p w14:paraId="3EE0339E" w14:textId="77777777" w:rsidR="004474B2" w:rsidRDefault="006C6AFD">
            <w:pPr>
              <w:jc w:val="left"/>
            </w:pPr>
            <w:r>
              <w:rPr>
                <w:sz w:val="18"/>
              </w:rPr>
              <w:t>Return Engine</w:t>
            </w:r>
          </w:p>
        </w:tc>
        <w:tc>
          <w:tcPr>
            <w:tcW w:w="5386" w:type="dxa"/>
          </w:tcPr>
          <w:p w14:paraId="3A28F8A9" w14:textId="77777777" w:rsidR="004474B2" w:rsidRDefault="006C6AFD">
            <w:pPr>
              <w:jc w:val="left"/>
            </w:pPr>
            <w:r>
              <w:rPr>
                <w:sz w:val="18"/>
              </w:rPr>
              <w:t>· LSTM 가격예측 모델 구현 및 로그수익률 전환 문제 해결</w:t>
            </w:r>
          </w:p>
          <w:p w14:paraId="50D83114" w14:textId="77777777" w:rsidR="004474B2" w:rsidRDefault="006C6AFD">
            <w:pPr>
              <w:jc w:val="left"/>
            </w:pPr>
            <w:r>
              <w:rPr>
                <w:sz w:val="18"/>
              </w:rPr>
              <w:t>· 규칙 기반 Baseline 모델 구현</w:t>
            </w:r>
          </w:p>
          <w:p w14:paraId="10DFA343" w14:textId="77777777" w:rsidR="004474B2" w:rsidRDefault="006C6AFD">
            <w:pPr>
              <w:jc w:val="left"/>
            </w:pPr>
            <w:r>
              <w:rPr>
                <w:sz w:val="18"/>
              </w:rPr>
              <w:t>· walk-forward 방식의 장기 백테스트 엔진 구현</w:t>
            </w:r>
          </w:p>
          <w:p w14:paraId="6E86F064" w14:textId="77777777" w:rsidR="004474B2" w:rsidRDefault="006C6AFD">
            <w:pPr>
              <w:jc w:val="left"/>
            </w:pPr>
            <w:r>
              <w:rPr>
                <w:sz w:val="18"/>
              </w:rPr>
              <w:t>· Artifact 생성기 구현</w:t>
            </w:r>
          </w:p>
        </w:tc>
      </w:tr>
    </w:tbl>
    <w:p w14:paraId="133DAA80" w14:textId="77777777" w:rsidR="00BB56AC" w:rsidRDefault="008E2064">
      <w:pPr>
        <w:pStyle w:val="1"/>
      </w:pPr>
      <w:bookmarkStart w:id="21" w:name="_Toc239654475"/>
      <w:r>
        <w:rPr>
          <w:rFonts w:hint="eastAsia"/>
        </w:rPr>
        <w:t>연구 결과 분석 및 평가</w:t>
      </w:r>
      <w:bookmarkEnd w:id="21"/>
    </w:p>
    <w:p w14:paraId="3FC2AF97" w14:textId="77777777" w:rsidR="004474B2" w:rsidRDefault="006C6AFD">
      <w:pPr>
        <w:pStyle w:val="2"/>
      </w:pPr>
      <w:bookmarkStart w:id="22" w:name="_Toc239654476"/>
      <w:r>
        <w:t>Baseline/Guide/Strict 백테스트 평가</w:t>
      </w:r>
      <w:bookmarkEnd w:id="22"/>
    </w:p>
    <w:p w14:paraId="2AD70B73" w14:textId="77777777" w:rsidR="004474B2" w:rsidRDefault="006C6AFD">
      <w:pPr>
        <w:ind w:firstLine="397"/>
        <w:jc w:val="left"/>
      </w:pPr>
      <w:r>
        <w:t>3.2.1.1절의 장기 백테스트가 'LSTM 신호 자체가 쓸 만한가'를 20년이 넘는 구간에서 본 것이라면, 이 절의 목적은 'RiskEngine과 투자 원칙이 그 신호 위에 얹혔을 때 실제로 결과를 바꾸는가'를 최근의 짧은 구간에서 보는 것이다. 대상 기간도, 보는 지표의 성격도 다르기 때문에 두 절의 Sharpe 값 등을 서로 직접 비교할 수 있는 수치로 보면 안 된다. 같은 모델 신호 위에서 원칙 개입 정도만 다른 세 시나리오 — 원칙 없이 모델 신호만 따르는 Baseline, 위반 시 경고만 반영하는 Guide, 중대한 위반 시 주문을 막는 Strict — 를 동일 구간에 적용해 비교했다. 대상 구간은 2026년 8월 18일부터 9월 3일까지 13개 거래세션(전체 104세션 중 최근 구간), 종목군은 31개 종목, 초기 자본 1천만 원, 왕복 거래비용 0.35%를 반영했다. 세션 수가 워낙 적어 Sharpe·Sortino 같은 연율화 지표는 절대값 자체보다 세 시나리오 사이의 상대적인 방향만 참고하는 것이 안전하다. 실측 결과는 다음과 같다.</w:t>
      </w:r>
    </w:p>
    <w:tbl>
      <w:tblPr>
        <w:tblStyle w:val="a8"/>
        <w:tblW w:w="0" w:type="auto"/>
        <w:jc w:val="center"/>
        <w:tblLayout w:type="fixed"/>
        <w:tblLook w:val="04A0" w:firstRow="1" w:lastRow="0" w:firstColumn="1" w:lastColumn="0" w:noHBand="0" w:noVBand="1"/>
      </w:tblPr>
      <w:tblGrid>
        <w:gridCol w:w="2551"/>
        <w:gridCol w:w="2081"/>
        <w:gridCol w:w="2081"/>
        <w:gridCol w:w="2075"/>
      </w:tblGrid>
      <w:tr w:rsidR="004474B2" w14:paraId="798283AC" w14:textId="77777777">
        <w:trPr>
          <w:cantSplit/>
          <w:tblHeader/>
          <w:jc w:val="center"/>
        </w:trPr>
        <w:tc>
          <w:tcPr>
            <w:tcW w:w="2551" w:type="dxa"/>
          </w:tcPr>
          <w:p>
            <w:r>
              <w:t>13세션 오프라인 시나리오 재생</w:t>
            </w:r>
          </w:p>
        </w:tc>
        <w:tc>
          <w:tcPr>
            <w:tcW w:w="2081" w:type="dxa"/>
          </w:tcPr>
          <w:p>
            <w:r>
              <w:t>Baseline</w:t>
            </w:r>
          </w:p>
        </w:tc>
        <w:tc>
          <w:tcPr>
            <w:tcW w:w="2081" w:type="dxa"/>
          </w:tcPr>
          <w:p>
            <w:r>
              <w:t>Guide</w:t>
            </w:r>
          </w:p>
        </w:tc>
        <w:tc>
          <w:tcPr>
            <w:tcW w:w="2075" w:type="dxa"/>
          </w:tcPr>
          <w:p>
            <w:r>
              <w:t>Strict</w:t>
            </w:r>
          </w:p>
        </w:tc>
      </w:tr>
      <w:tr>
        <w:tc>
          <w:tcPr>
            <w:tcW w:type="dxa" w:w="2551"/>
          </w:tcPr>
          <w:p>
            <w:r>
              <w:t>비용 반영 누적수익률</w:t>
            </w:r>
          </w:p>
        </w:tc>
        <w:tc>
          <w:tcPr>
            <w:tcW w:type="dxa" w:w="2081"/>
          </w:tcPr>
          <w:p>
            <w:r>
              <w:t>−0.5476%</w:t>
            </w:r>
          </w:p>
        </w:tc>
        <w:tc>
          <w:tcPr>
            <w:tcW w:type="dxa" w:w="2081"/>
          </w:tcPr>
          <w:p>
            <w:r>
              <w:t>+0.0271%</w:t>
            </w:r>
          </w:p>
        </w:tc>
        <w:tc>
          <w:tcPr>
            <w:tcW w:type="dxa" w:w="2075"/>
          </w:tcPr>
          <w:p>
            <w:r>
              <w:t>−0.2274%</w:t>
            </w:r>
          </w:p>
        </w:tc>
      </w:tr>
      <w:tr>
        <w:tc>
          <w:tcPr>
            <w:tcW w:type="dxa" w:w="2551"/>
          </w:tcPr>
          <w:p>
            <w:r>
              <w:t>최대 낙폭 (MDD)</w:t>
            </w:r>
          </w:p>
        </w:tc>
        <w:tc>
          <w:tcPr>
            <w:tcW w:type="dxa" w:w="2081"/>
          </w:tcPr>
          <w:p>
            <w:r>
              <w:t>−0.9046%</w:t>
            </w:r>
          </w:p>
        </w:tc>
        <w:tc>
          <w:tcPr>
            <w:tcW w:type="dxa" w:w="2081"/>
          </w:tcPr>
          <w:p>
            <w:r>
              <w:t>−0.4023%</w:t>
            </w:r>
          </w:p>
        </w:tc>
        <w:tc>
          <w:tcPr>
            <w:tcW w:type="dxa" w:w="2075"/>
          </w:tcPr>
          <w:p>
            <w:r>
              <w:t>−0.3614%</w:t>
            </w:r>
          </w:p>
        </w:tc>
      </w:tr>
      <w:tr>
        <w:tc>
          <w:tcPr>
            <w:tcW w:type="dxa" w:w="2551"/>
          </w:tcPr>
          <w:p>
            <w:r>
              <w:t>거래 수</w:t>
            </w:r>
          </w:p>
        </w:tc>
        <w:tc>
          <w:tcPr>
            <w:tcW w:type="dxa" w:w="2081"/>
          </w:tcPr>
          <w:p>
            <w:r>
              <w:t>14</w:t>
            </w:r>
          </w:p>
        </w:tc>
        <w:tc>
          <w:tcPr>
            <w:tcW w:type="dxa" w:w="2081"/>
          </w:tcPr>
          <w:p>
            <w:r>
              <w:t>8</w:t>
            </w:r>
          </w:p>
        </w:tc>
        <w:tc>
          <w:tcPr>
            <w:tcW w:type="dxa" w:w="2075"/>
          </w:tcPr>
          <w:p>
            <w:r>
              <w:t>6</w:t>
            </w:r>
          </w:p>
        </w:tc>
      </w:tr>
      <w:tr>
        <w:tc>
          <w:tcPr>
            <w:tcW w:type="dxa" w:w="2551"/>
          </w:tcPr>
          <w:p>
            <w:r>
              <w:t>차단한 원칙 위반 후보</w:t>
            </w:r>
          </w:p>
        </w:tc>
        <w:tc>
          <w:tcPr>
            <w:tcW w:type="dxa" w:w="2081"/>
          </w:tcPr>
          <w:p>
            <w:r>
              <w:t>해당 없음</w:t>
            </w:r>
          </w:p>
        </w:tc>
        <w:tc>
          <w:tcPr>
            <w:tcW w:type="dxa" w:w="2081"/>
          </w:tcPr>
          <w:p>
            <w:r>
              <w:t>해당 없음</w:t>
            </w:r>
          </w:p>
        </w:tc>
        <w:tc>
          <w:tcPr>
            <w:tcW w:type="dxa" w:w="2075"/>
          </w:tcPr>
          <w:p>
            <w:r>
              <w:t>2건</w:t>
            </w:r>
          </w:p>
        </w:tc>
      </w:tr>
    </w:tbl>
    <w:p w14:paraId="17F750DF" w14:textId="77777777" w:rsidR="004474B2" w:rsidRDefault="006C6AFD">
      <w:pPr>
        <w:ind w:firstLine="397"/>
        <w:jc w:val="left"/>
      </w:pPr>
      <w:r>
        <w:t xml:space="preserve">시나리오 표는 같은 13세션 재생에서 Guide와 Strict의 MDD가 더 작았고, Strict가 원칙 위반 후보 2건을 차단했다고 기록한다. 이 결과로 수익률 우위나 실제 체결 성과를 주장하지 않는다. 원자료 요약과 계산 정의: </w:t>
      </w:r>
      <w:hyperlink r:id="rId24">
        <w:r>
          <w:rPr>
            <w:color w:val="0563C1"/>
            <w:u w:val="single"/>
          </w:rPr>
          <w:t>금융공학 공식·자동매매 로직 설명서</w:t>
        </w:r>
      </w:hyperlink>
      <w:r>
        <w:t>.</w:t>
      </w:r>
    </w:p>
    <w:p w14:paraId="05E649FD" w14:textId="77777777" w:rsidR="004474B2" w:rsidRDefault="006C6AFD">
      <w:pPr>
        <w:pStyle w:val="2"/>
      </w:pPr>
      <w:bookmarkStart w:id="23" w:name="_Toc239654477"/>
      <w:r>
        <w:t>자동운용 권한 제한의 실행 검증</w:t>
      </w:r>
      <w:bookmarkEnd w:id="23"/>
    </w:p>
    <w:p w14:paraId="6EB1339E" w14:textId="77777777" w:rsidR="004474B2" w:rsidRDefault="006C6AFD">
      <w:pPr>
        <w:ind w:firstLine="397"/>
        <w:jc w:val="left"/>
      </w:pPr>
      <w:r>
        <w:t>평가 목적은 2.1절과 3.2.2.1절에서 설명한 권한 제한 — Strong LLM은 후보의 순위를 다시 매기거나 매수를 거부할 수만 있고 수량에는 관여할 수 없다는 설계 — 이 선언에 그치지 않고 실제 실행 경로에도 그대로 강제되어 있는지 확인하는 것이다. 이를 위해 자동화된 테스트로 다음 네 가지를 각각 확인했다. 기대수익률이 더 낮은 후보라도 Strong LLM의 판단 점수가 높으면 매수 순위가 앞으로 올라오는지, 거부(veto) 판정을 받은 후보는 실제로 매수 대상에서 빠지는지, Strong LLM이 애초에 주어지지 않은 종목을 새 후보로 끼워 넣을 수 없는지, 그리고 AI의 판단 결과 안에는 수량과 관련된 값 자체가 존재하지 않아 수량을 늘리거나 줄일 방법이 코드 구조상 없는지. 네 가지 모두 테스트를 통과했고, 이는 사용자의 원칙과 RiskEngine이 최종 결정권을 갖고 AI는 검증·거부 역할에만 머무른다는 이 과제의 핵심 주장이 문서의 선언이 아니라 실행 가능한 코드로 뒷받침된다는 근거가 된다.</w:t>
      </w:r>
    </w:p>
    <w:p w14:paraId="1F1623E5" w14:textId="77777777" w:rsidR="004474B2" w:rsidRDefault="006C6AFD">
      <w:pPr>
        <w:pStyle w:val="2"/>
      </w:pPr>
      <w:bookmarkStart w:id="24" w:name="_Toc239654478"/>
      <w:r>
        <w:t>RAG 근거 표시 개선</w:t>
      </w:r>
      <w:bookmarkEnd w:id="24"/>
    </w:p>
    <w:p w14:paraId="2F6BC675" w14:textId="77777777" w:rsidR="004474B2" w:rsidRDefault="006C6AFD">
      <w:pPr>
        <w:ind w:firstLine="397"/>
        <w:jc w:val="left"/>
      </w:pPr>
      <w:r>
        <w:t>평가 목적은 금융 Agent의 질문·답변 이력과 source library를 화면에서 확인할 수 있는지 점검하는 것이다. 그림 7은 이 UI의 예시이며, 답변의 모든 사실 문장에 출처가 연결되거나 출처 연결률이 검증됐다는 증거로 쓰지 않는다. Vertex AI를 답변 생성에 사용하고 검색된 자료를 근거로 보탤 수 있지만, 이 보고서에서는 임의 질문 전체의 답변 가용성이나 per-claim citation coverage를 계측하지 않았다.</w:t>
      </w:r>
    </w:p>
    <w:p w14:paraId="54A94E2B" w14:textId="77777777" w:rsidR="004474B2" w:rsidRDefault="006C6AFD">
      <w:pPr>
        <w:pStyle w:val="2"/>
      </w:pPr>
      <w:bookmarkStart w:id="25" w:name="_Toc239654479"/>
      <w:r>
        <w:t>사용자 테스트 계획</w:t>
      </w:r>
      <w:bookmarkEnd w:id="25"/>
    </w:p>
    <w:p w14:paraId="7E28B563" w14:textId="77777777" w:rsidR="004474B2" w:rsidRDefault="006C6AFD">
      <w:pPr>
        <w:ind w:firstLine="397"/>
        <w:jc w:val="left"/>
      </w:pPr>
      <w:r>
        <w:t>본 보고서 시점에는 오프라인 시나리오 재생과 코드 수준의 자동화 테스트를 수행했다. 정식 사용자 표본조사나 금융 리터러시 향상 실험은 수행하지 않았으므로, 학습 효과는 검증된 결과가 아니라 기대 효과로 남긴다.</w:t>
      </w:r>
    </w:p>
    <w:p w14:paraId="7AC39B23" w14:textId="77777777" w:rsidR="00BB56AC" w:rsidRDefault="00BB56AC"/>
    <w:p w14:paraId="3D237770" w14:textId="77777777" w:rsidR="00BB56AC" w:rsidRDefault="008E2064">
      <w:pPr>
        <w:pStyle w:val="1"/>
      </w:pPr>
      <w:bookmarkStart w:id="26" w:name="_Toc239654480"/>
      <w:r>
        <w:rPr>
          <w:rFonts w:hint="eastAsia"/>
        </w:rPr>
        <w:t>결론 및 향후 연구 방향</w:t>
      </w:r>
      <w:bookmarkEnd w:id="26"/>
    </w:p>
    <w:p w14:paraId="14A9E8EB" w14:textId="77777777" w:rsidR="004474B2" w:rsidRDefault="006C6AFD">
      <w:pPr>
        <w:pStyle w:val="2"/>
      </w:pPr>
      <w:bookmarkStart w:id="27" w:name="_Toc239654481"/>
      <w:r>
        <w:t>결론 및 기대 효과</w:t>
      </w:r>
      <w:bookmarkEnd w:id="27"/>
    </w:p>
    <w:p w14:paraId="5559420E" w14:textId="77777777" w:rsidR="004474B2" w:rsidRDefault="006C6AFD">
      <w:pPr>
        <w:ind w:firstLine="397"/>
        <w:jc w:val="left"/>
      </w:pPr>
      <w:r>
        <w:t>이 결과를 바탕으로 세 가지를 설계 목표로 제시한다. 실제 사용자 효과를 측정한 결과는 아니다.</w:t>
      </w:r>
    </w:p>
    <w:p w14:paraId="5C480640" w14:textId="77777777" w:rsidR="004474B2" w:rsidRDefault="006C6AFD">
      <w:pPr>
        <w:ind w:left="283" w:hanging="283"/>
        <w:jc w:val="left"/>
      </w:pPr>
      <w:r>
        <w:t>○ 위험 관리형 자동매매 체계의 정립 — 뉴스·LSTM·HMM 신호를 원칙 엔진과 RiskEngine이 검토하며, 수량 결정은 RiskEngine에 둔다. 이는 본 프로젝트의 구현 결과이고 사용자 학습효과를 측정한 결과는 아니다.</w:t>
      </w:r>
    </w:p>
    <w:p w14:paraId="5224A60E" w14:textId="77777777" w:rsidR="004474B2" w:rsidRDefault="006C6AFD">
      <w:pPr>
        <w:ind w:left="283" w:hanging="283"/>
        <w:jc w:val="left"/>
      </w:pPr>
      <w:r>
        <w:t>○ 금융 학습 지원 — RAG 금융가이드와 학습일지가 공시·지표 설명과 기록 기능을 제공하도록 설계했다. 실제 리터러시 향상은 사용자 평가가 없어 검증되지 않았다.</w:t>
      </w:r>
    </w:p>
    <w:p w14:paraId="63035B00" w14:textId="77777777" w:rsidR="004474B2" w:rsidRDefault="006C6AFD">
      <w:pPr>
        <w:ind w:left="283" w:hanging="283"/>
        <w:jc w:val="left"/>
      </w:pPr>
      <w:r>
        <w:t>○ 안전한 모의투자 학습 — RiskEngine과 KIS_MOCK 흐름을 통해 주문 후보와 제한 조건을 보여준다. 실제 투자행동 변화나 손실 감소는 이 보고서에서 측정하지 않았다.</w:t>
      </w:r>
    </w:p>
    <w:p w14:paraId="12C6E8C4" w14:textId="77777777" w:rsidR="004474B2" w:rsidRDefault="006C6AFD">
      <w:pPr>
        <w:pStyle w:val="2"/>
      </w:pPr>
      <w:bookmarkStart w:id="28" w:name="_Toc239654482"/>
      <w:r>
        <w:t>한계</w:t>
      </w:r>
      <w:bookmarkEnd w:id="28"/>
    </w:p>
    <w:p w14:paraId="73DC71E7" w14:textId="77777777" w:rsidR="004474B2" w:rsidRDefault="006C6AFD">
      <w:pPr>
        <w:ind w:left="283" w:hanging="283"/>
        <w:jc w:val="left"/>
      </w:pPr>
      <w:r>
        <w:t>○ LightGBM은 설계 초기 핵심 신호 모델로 계획했으나 검증 과정에서 연구용으로 전환되어, 현재 프로덕션 주문 판단에는 관여하지 않는다. 다시 활용하려면 별도의 재검증이 필요하다.</w:t>
      </w:r>
    </w:p>
    <w:p w14:paraId="6B0AAECA" w14:textId="77777777" w:rsidR="004474B2" w:rsidRDefault="006C6AFD">
      <w:pPr>
        <w:ind w:left="283" w:hanging="283"/>
        <w:jc w:val="left"/>
      </w:pPr>
      <w:r>
        <w:t>○ Kafka 기반 이벤트 파이프라인은 구현과 오프라인 검증까지는 마쳤지만, 지금 쓰는 기본 실행 경로에는 아직 넣지 않았다. 기존 DB 기반 방식과 결과가 정확히 같은지 별도로 비교 검증하는 중이다.</w:t>
      </w:r>
    </w:p>
    <w:p w14:paraId="13E06F9A" w14:textId="77777777" w:rsidR="004474B2" w:rsidRDefault="006C6AFD">
      <w:pPr>
        <w:ind w:left="283" w:hanging="283"/>
        <w:jc w:val="left"/>
      </w:pPr>
      <w:r>
        <w:t>인증과 데이터 경계는 owner 단위로 분리되어 있지만, 여러 사용자의 자동운용을 동시에 돌리는 부하·처리량 시험은 완료하지 않았다. 따라서 다중 사용자 동시 자동매매의 수용량은 검증되지 않았다.</w:t>
      </w:r>
    </w:p>
    <w:p w14:paraId="24260FEF" w14:textId="77777777" w:rsidR="004474B2" w:rsidRDefault="006C6AFD">
      <w:pPr>
        <w:ind w:left="283" w:hanging="283"/>
        <w:jc w:val="left"/>
      </w:pPr>
      <w:r>
        <w:t>○ 31개 종목 백테스트의 연 20%대 수익률에는 그동안 시장에서 살아남은 종목 위주로 구성된 데이터를 쓴다는 생존 편향이 어느 정도 섞여 있다고 팀 스스로 판단했고, 그래서 이 수치를 수익 보장의 근거로 쓰지 않기로 했다.</w:t>
      </w:r>
    </w:p>
    <w:p w14:paraId="633E0503" w14:textId="77777777" w:rsidR="004474B2" w:rsidRDefault="006C6AFD">
      <w:pPr>
        <w:ind w:left="283" w:hanging="283"/>
        <w:jc w:val="left"/>
      </w:pPr>
      <w:r>
        <w:t>○ 자산군은 국내주식과 금 ETF/ETN으로 한정되어 있으며, 채권 등 이종 자산으로의 확장은 아래에서 별도로 다룬다.</w:t>
      </w:r>
    </w:p>
    <w:p w14:paraId="5D531EFA" w14:textId="77777777" w:rsidR="004474B2" w:rsidRDefault="006C6AFD">
      <w:pPr>
        <w:pStyle w:val="2"/>
      </w:pPr>
      <w:bookmarkStart w:id="29" w:name="_Toc239654483"/>
      <w:r>
        <w:t>향후 연구 방향</w:t>
      </w:r>
      <w:bookmarkEnd w:id="29"/>
    </w:p>
    <w:p w14:paraId="58D84352" w14:textId="77777777" w:rsidR="004474B2" w:rsidRDefault="006C6AFD">
      <w:pPr>
        <w:ind w:firstLine="397"/>
        <w:jc w:val="left"/>
      </w:pPr>
      <w:r>
        <w:t>위 한계에 대응해 다음 세 방향으로 확장을 계획하고 있다.</w:t>
      </w:r>
    </w:p>
    <w:p w14:paraId="7B9B8D35" w14:textId="77777777" w:rsidR="004474B2" w:rsidRDefault="006C6AFD">
      <w:pPr>
        <w:ind w:left="283" w:hanging="283"/>
        <w:jc w:val="left"/>
      </w:pPr>
      <w:r>
        <w:t>○ 다중 사용자 동시 운용 검증 — 로그인과 owner별 데이터 경계는 구현되어 있으나, 동시 자동운용의 부하·처리량은 아직 시험하지 않았다. 사용자별 일정·주문 격리와 부하검사를 다음 단계로 둔다.</w:t>
      </w:r>
    </w:p>
    <w:p w14:paraId="19852417" w14:textId="77777777" w:rsidR="004474B2" w:rsidRDefault="006C6AFD">
      <w:pPr>
        <w:ind w:left="283" w:hanging="283"/>
        <w:jc w:val="left"/>
      </w:pPr>
      <w:r>
        <w:t>○ 파생상품(KOSPI200 선물·옵션) 확장 — RiskEngine을 그대로 물려받아 파생상품용으로 확장하는 설계를 이미 문서로 정리해 두었다. 예를 들어 매도 포지션을 새로 만들거나 늘릴 수 있는 유일한 초기 형태인 콜옵션 매도는, 공시 내용을 두 단계로 재확인하는 승인 절차 없이는 실행되지 않도록 설계했다. 모든 주문 경로를 기본적으로 꺼진 채로 두고 단계적으로 검증하는 구조는, 이 시스템이 특정 자산군에 매여 있지 않고 안전하게 확장할 수 있다는 근거가 된다.</w:t>
      </w:r>
    </w:p>
    <w:p w14:paraId="23C64752" w14:textId="77777777" w:rsidR="004474B2" w:rsidRDefault="006C6AFD">
      <w:pPr>
        <w:ind w:left="283" w:hanging="283"/>
        <w:jc w:val="left"/>
      </w:pPr>
      <w:r>
        <w:t>○ 채권 거래 및 기타 금융상품 확장 — 장기적으로는 채권을 포함한 고정수익증권으로 자산군을 넓히는 것이 목표다. 다만 이 시스템은 실거래로 바로 가지 않고 KIS 모의투자 환경에서 먼저 안전성을 검증한 뒤 실계좌로 확장한다는 원칙을 지키는데, KIS Open API 카탈로그를 확인한 결과 국내 장내채권 18개 엔드포인트는 전부 모의투자를 지원하지 않았고, 외환(FX) 주문·계좌 API 자체가 카탈로그에 존재하지 않았다(해외주식 시세에 환율이 참고 데이터로 딸려 오는 항목 하나가 전부다). 따라서 채권·외환 거래 확장은 자체 로드맵의 우선순위 문제가 아니라 KIS의 모의투자 지원 확대를 전제조건으로 하는 과제로 규정한다. Return Engine의 데이터 로더 자체는 종목 코드 단위로 자산에 무관하게 확장 가능하지만, LSTM의 입력 피처와 계약 스키마는 주식형 자산에 맞춰져 있어 이종 자산을 편입하려면 피처 엔지니어링을 다시 설계해야 한다는 기술적 한계도 남아 있다.</w:t>
      </w:r>
    </w:p>
    <w:p w14:paraId="08AADAC7" w14:textId="77777777" w:rsidR="00BB56AC" w:rsidRDefault="00BB56AC"/>
    <w:p w14:paraId="1D97AA6F" w14:textId="77777777" w:rsidR="00BB56AC" w:rsidRDefault="008E2064">
      <w:pPr>
        <w:pStyle w:val="1"/>
      </w:pPr>
      <w:bookmarkStart w:id="30" w:name="_Toc239654484"/>
      <w:r>
        <w:rPr>
          <w:rFonts w:hint="eastAsia"/>
        </w:rPr>
        <w:t>참고 문헌</w:t>
      </w:r>
      <w:bookmarkEnd w:id="30"/>
    </w:p>
    <w:p w14:paraId="5E722942" w14:textId="77777777" w:rsidR="004474B2" w:rsidRDefault="006C6AFD">
      <w:pPr>
        <w:ind w:firstLine="397"/>
        <w:jc w:val="left"/>
      </w:pPr>
      <w:r>
        <w:t xml:space="preserve">[1] S. Hochreiter and J. Schmidhuber, </w:t>
      </w:r>
      <w:hyperlink r:id="rId27">
        <w:r>
          <w:rPr>
            <w:color w:val="0563C1"/>
            <w:u w:val="single"/>
          </w:rPr>
          <w:t>“Long Short-Term Memory”</w:t>
        </w:r>
      </w:hyperlink>
      <w:r>
        <w:t>, Neural Computation, vol. 9, no. 8, pp. 1735–1780, Nov. 1997. DOI: 10.1162/neco.1997.9.8.1735.</w:t>
      </w:r>
    </w:p>
    <w:p w14:paraId="5CA5A703" w14:textId="77777777" w:rsidR="004474B2" w:rsidRDefault="006C6AFD">
      <w:pPr>
        <w:ind w:firstLine="397"/>
        <w:jc w:val="left"/>
      </w:pPr>
      <w:r>
        <w:t xml:space="preserve">[2] L. R. Rabiner, </w:t>
      </w:r>
      <w:hyperlink r:id="rId28">
        <w:r>
          <w:rPr>
            <w:color w:val="0563C1"/>
            <w:u w:val="single"/>
          </w:rPr>
          <w:t>“A Tutorial on Hidden Markov Models and Selected Applications in Speech Recognition”</w:t>
        </w:r>
      </w:hyperlink>
      <w:r>
        <w:t>, Proceedings of the IEEE, vol. 77, no. 2, pp. 257–286, Feb. 1989. DOI: 10.1109/5.18626. This is general HMM theory, not evidence that this project’s two-state market filter is profitable.</w:t>
      </w:r>
    </w:p>
    <w:p w14:paraId="5A04F65B" w14:textId="77777777" w:rsidR="004474B2" w:rsidRDefault="006C6AFD">
      <w:pPr>
        <w:ind w:firstLine="397"/>
        <w:jc w:val="left"/>
      </w:pPr>
      <w:r>
        <w:t xml:space="preserve">[3] G. Ke et al., </w:t>
      </w:r>
      <w:hyperlink r:id="rId29">
        <w:r>
          <w:rPr>
            <w:color w:val="0563C1"/>
            <w:u w:val="single"/>
          </w:rPr>
          <w:t>“LightGBM: A Highly Efficient Gradient Boosting Decision Tree”</w:t>
        </w:r>
      </w:hyperlink>
      <w:r>
        <w:t>, Advances in Neural Information Processing Systems 30 (NeurIPS 2017). This source describes the algorithm; project performance is reported separately.</w:t>
      </w:r>
    </w:p>
    <w:p w14:paraId="0B6BD9DA" w14:textId="77777777" w:rsidR="004474B2" w:rsidRDefault="006C6AFD">
      <w:pPr>
        <w:ind w:firstLine="397"/>
        <w:jc w:val="left"/>
      </w:pPr>
      <w:r>
        <w:t xml:space="preserve">[4] P. Lewis, E. Perez, A. Piktus, F. Petroni, V. Karpukhin, N. Goyal, H. Küttler, M. Lewis, W. Yih, T. Rocktäschel, S. Riedel, and D. Kiela, </w:t>
      </w:r>
      <w:hyperlink r:id="rId30">
        <w:r>
          <w:rPr>
            <w:color w:val="0563C1"/>
            <w:u w:val="single"/>
          </w:rPr>
          <w:t>“Retrieval-Augmented Generation for Knowledge-Intensive NLP Tasks”</w:t>
        </w:r>
      </w:hyperlink>
      <w:r>
        <w:t>, Advances in Neural Information Processing Systems 33 (NeurIPS 2020), pp. 9459–9474. The paper proposes RAG; it does not establish source coverage for this project’s answers.</w:t>
      </w:r>
    </w:p>
    <w:p w14:paraId="43913D0A" w14:textId="77777777" w:rsidR="004474B2" w:rsidRDefault="006C6AFD">
      <w:pPr>
        <w:ind w:firstLine="397"/>
        <w:jc w:val="left"/>
      </w:pPr>
      <w:r>
        <w:t xml:space="preserve">[5] J. Kreps, N. Narkhede, and J. Rao, </w:t>
      </w:r>
      <w:hyperlink r:id="rId31">
        <w:r>
          <w:rPr>
            <w:color w:val="0563C1"/>
            <w:u w:val="single"/>
          </w:rPr>
          <w:t>“Kafka: A Distributed Messaging System for Log Processing”</w:t>
        </w:r>
      </w:hyperlink>
      <w:r>
        <w:t>, NetDB ’11, 6th International Workshop on Networking Meets Databases, 2011. This is the original Kafka system paper; KRaft is a later mode documented separately in [11].</w:t>
      </w:r>
    </w:p>
    <w:p w14:paraId="35DF6EFE" w14:textId="77777777" w:rsidR="004474B2" w:rsidRDefault="006C6AFD">
      <w:pPr>
        <w:ind w:firstLine="397"/>
        <w:jc w:val="left"/>
      </w:pPr>
      <w:r>
        <w:t xml:space="preserve">[6] Futures Industry Association (FIA), </w:t>
      </w:r>
      <w:hyperlink r:id="rId32">
        <w:r>
          <w:rPr>
            <w:color w:val="0563C1"/>
            <w:u w:val="single"/>
          </w:rPr>
          <w:t>Best Practices for Automated Trading Risk Controls and System Safeguards, July 2024</w:t>
        </w:r>
      </w:hyperlink>
      <w:r>
        <w:t>. This is industry guidance, not regulatory certification or approval of this project.</w:t>
      </w:r>
    </w:p>
    <w:p w14:paraId="57B1CF41" w14:textId="77777777" w:rsidR="004474B2" w:rsidRDefault="006C6AFD">
      <w:pPr>
        <w:ind w:firstLine="397"/>
        <w:jc w:val="left"/>
      </w:pPr>
      <w:r>
        <w:t xml:space="preserve">[7] Korea Investment &amp; Securities, </w:t>
      </w:r>
      <w:hyperlink r:id="rId33">
        <w:r>
          <w:rPr>
            <w:color w:val="0563C1"/>
            <w:u w:val="single"/>
          </w:rPr>
          <w:t>KIS Developers Open API documentation</w:t>
        </w:r>
      </w:hyperlink>
      <w:r>
        <w:t>, accessed September 2026.</w:t>
      </w:r>
    </w:p>
    <w:p w14:paraId="5B68C74E" w14:textId="77777777" w:rsidR="004474B2" w:rsidRDefault="006C6AFD">
      <w:pPr>
        <w:ind w:firstLine="397"/>
        <w:jc w:val="left"/>
      </w:pPr>
      <w:r>
        <w:t xml:space="preserve">[8] Financial Supervisory Service, </w:t>
      </w:r>
      <w:hyperlink r:id="rId34">
        <w:r>
          <w:rPr>
            <w:color w:val="0563C1"/>
            <w:u w:val="single"/>
          </w:rPr>
          <w:t>OpenDART API developer guide</w:t>
        </w:r>
      </w:hyperlink>
      <w:r>
        <w:t>, accessed September 2026.</w:t>
      </w:r>
    </w:p>
    <w:p w14:paraId="5DB2DB3E" w14:textId="77777777" w:rsidR="004474B2" w:rsidRDefault="006C6AFD">
      <w:pPr>
        <w:ind w:firstLine="397"/>
        <w:jc w:val="left"/>
      </w:pPr>
      <w:r>
        <w:t xml:space="preserve">[9] Bank of Korea, </w:t>
      </w:r>
      <w:hyperlink r:id="rId35">
        <w:r>
          <w:rPr>
            <w:color w:val="0563C1"/>
            <w:u w:val="single"/>
          </w:rPr>
          <w:t>ECOS Open API service</w:t>
        </w:r>
      </w:hyperlink>
      <w:r>
        <w:t>, accessed September 2026.</w:t>
      </w:r>
    </w:p>
    <w:p w14:paraId="3191C68C" w14:textId="77777777" w:rsidR="004474B2" w:rsidRDefault="006C6AFD">
      <w:pPr>
        <w:ind w:firstLine="397"/>
        <w:jc w:val="left"/>
      </w:pPr>
      <w:r>
        <w:t xml:space="preserve">[10] The GDELT Project, </w:t>
      </w:r>
      <w:hyperlink r:id="rId36">
        <w:r>
          <w:rPr>
            <w:color w:val="0563C1"/>
            <w:u w:val="single"/>
          </w:rPr>
          <w:t>data downloads and documentation</w:t>
        </w:r>
      </w:hyperlink>
      <w:r>
        <w:t>, accessed September 2026.</w:t>
      </w:r>
    </w:p>
    <w:p>
      <w:pPr/>
      <w:r>
        <w:t xml:space="preserve">[11] Apache Kafka, </w:t>
      </w:r>
      <w:hyperlink r:id="rId37">
        <w:r>
          <w:rPr>
            <w:color w:val="0563C1"/>
            <w:u w:val="single"/>
          </w:rPr>
          <w:t>KRaft documentation</w:t>
        </w:r>
      </w:hyperlink>
      <w:r>
        <w:t>, accessed September 2026.</w:t>
      </w:r>
    </w:p>
    <w:p>
      <w:pPr/>
      <w:r>
        <w:t xml:space="preserve">[12] E. F. Fama and J. D. MacBeth, </w:t>
      </w:r>
      <w:hyperlink r:id="rId38">
        <w:r>
          <w:rPr>
            <w:color w:val="0563C1"/>
            <w:u w:val="single"/>
          </w:rPr>
          <w:t>“Risk, Return, and Equilibrium: Empirical Tests”</w:t>
        </w:r>
      </w:hyperlink>
      <w:r>
        <w:t>, Journal of Political Economy, vol. 81, no. 3, pp. 607–636, 1973. DOI: 10.1086/260061.</w:t>
      </w:r>
    </w:p>
    <w:p>
      <w:pPr/>
      <w:r>
        <w:t xml:space="preserve">[13] W. K. Newey and K. D. West, </w:t>
      </w:r>
      <w:hyperlink r:id="rId39">
        <w:r>
          <w:rPr>
            <w:color w:val="0563C1"/>
            <w:u w:val="single"/>
          </w:rPr>
          <w:t>“A Simple, Positive Semi-Definite, Heteroskedasticity and Autocorrelation Consistent Covariance Matrix”</w:t>
        </w:r>
      </w:hyperlink>
      <w:r>
        <w:t>, Econometrica, vol. 55, no. 3, pp. 703–708, May 1987. DOI: 10.2307/1913610.</w:t>
      </w:r>
    </w:p>
    <w:p>
      <w:pPr>
        <w:spacing w:before="0"/>
      </w:pPr>
      <w:r>
        <w:t xml:space="preserve">수치 근거 산출물: </w:t>
      </w:r>
      <w:hyperlink r:id="rId22">
        <w:r>
          <w:rPr>
            <w:color w:val="0563C1"/>
            <w:u w:val="single"/>
          </w:rPr>
          <w:t>22-fold model evaluation JSON (SHA-256: 8439b233…)</w:t>
        </w:r>
      </w:hyperlink>
      <w:r>
        <w:t xml:space="preserve"> · </w:t>
      </w:r>
      <w:hyperlink r:id="rId25">
        <w:r>
          <w:rPr>
            <w:color w:val="0563C1"/>
            <w:u w:val="single"/>
          </w:rPr>
          <w:t>26-year rule evaluation summary</w:t>
        </w:r>
      </w:hyperlink>
      <w:r>
        <w:t>.</w:t>
      </w:r>
    </w:p>
    <w:p w14:paraId="407AA75A" w14:textId="77777777" w:rsidR="004474B2" w:rsidRDefault="006C6AFD">
      <w:r>
        <w:t>서지정보는 링크한 출판사·학회·기관 기록과 2026-09-29 기준으로 대조했다. 방법론 문헌은 개념 근거이며, 이 프로젝트의 모델 성능·실계좌 운용·사용자 학습 효과를 증명하지 않는다. 성과 수치는 연결된 내부 산출물의 범위와 한계를 함께 읽는다.</w:t>
      </w:r>
    </w:p>
    <w:p w14:paraId="3C72EDE7" w14:textId="77777777" w:rsidR="00BB56AC" w:rsidRDefault="00BB56AC"/>
    <w:p w14:paraId="201D9854" w14:textId="77777777" w:rsidR="00BB56AC" w:rsidRDefault="00BB56AC"/>
    <w:p w14:paraId="2A698717" w14:textId="77777777" w:rsidR="00BB56AC" w:rsidRDefault="00BB56AC"/>
    <w:sectPr w:rsidR="00BB56AC">
      <w:footerReference w:type="default" r:id="rId17"/>
      <w:pgSz w:w="11906" w:h="16838"/>
      <w:pgMar w:top="1701" w:right="1440" w:bottom="1440" w:left="1440"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236A7" w14:textId="77777777" w:rsidR="00221943" w:rsidRDefault="00221943">
      <w:pPr>
        <w:spacing w:after="0" w:line="240" w:lineRule="auto"/>
      </w:pPr>
      <w:r>
        <w:separator/>
      </w:r>
    </w:p>
  </w:endnote>
  <w:endnote w:type="continuationSeparator" w:id="0">
    <w:p w14:paraId="6EB21A32" w14:textId="77777777" w:rsidR="00221943" w:rsidRDefault="00221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charset w:val="81"/>
    <w:family w:val="roman"/>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48801"/>
      <w:docPartObj>
        <w:docPartGallery w:val="Page Numbers (Bottom of Page)"/>
        <w:docPartUnique/>
      </w:docPartObj>
    </w:sdtPr>
    <w:sdtEndPr/>
    <w:sdtContent>
      <w:p w14:paraId="335D6071" w14:textId="77777777" w:rsidR="00BB56AC" w:rsidRDefault="008E2064">
        <w:pPr>
          <w:pStyle w:val="a4"/>
          <w:jc w:val="center"/>
        </w:pPr>
        <w:r>
          <w:fldChar w:fldCharType="begin"/>
        </w:r>
        <w:r>
          <w:instrText>PAGE   \* MERGEFORMAT</w:instrText>
        </w:r>
        <w:r>
          <w:fldChar w:fldCharType="separate"/>
        </w:r>
        <w:r w:rsidR="00F963B6" w:rsidRPr="00F963B6">
          <w:rPr>
            <w:noProof/>
            <w:lang w:val="ko-KR"/>
          </w:rPr>
          <w:t>i</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95077"/>
      <w:docPartObj>
        <w:docPartGallery w:val="Page Numbers (Bottom of Page)"/>
        <w:docPartUnique/>
      </w:docPartObj>
    </w:sdtPr>
    <w:sdtEndPr/>
    <w:sdtContent>
      <w:p w14:paraId="46007791" w14:textId="77777777" w:rsidR="00BB56AC" w:rsidRDefault="008E2064">
        <w:pPr>
          <w:pStyle w:val="a4"/>
          <w:jc w:val="center"/>
        </w:pPr>
        <w:r>
          <w:fldChar w:fldCharType="begin"/>
        </w:r>
        <w:r>
          <w:instrText>PAGE   \* MERGEFORMAT</w:instrText>
        </w:r>
        <w:r>
          <w:fldChar w:fldCharType="separate"/>
        </w:r>
        <w:r w:rsidR="00F963B6" w:rsidRPr="00F963B6">
          <w:rPr>
            <w:noProof/>
            <w:lang w:val="ko-KR"/>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80954" w14:textId="77777777" w:rsidR="00221943" w:rsidRDefault="00221943">
      <w:pPr>
        <w:spacing w:after="0" w:line="240" w:lineRule="auto"/>
      </w:pPr>
      <w:r>
        <w:separator/>
      </w:r>
    </w:p>
  </w:footnote>
  <w:footnote w:type="continuationSeparator" w:id="0">
    <w:p w14:paraId="1CABE4DD" w14:textId="77777777" w:rsidR="00221943" w:rsidRDefault="00221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1ADE" w14:textId="77777777" w:rsidR="00BB56AC" w:rsidRDefault="00BB56AC">
    <w:pPr>
      <w:pStyle w:val="a4"/>
      <w:ind w:left="400"/>
      <w:rPr>
        <w:sz w:val="16"/>
      </w:rPr>
    </w:pPr>
  </w:p>
  <w:p w14:paraId="5799944F" w14:textId="77777777" w:rsidR="00BB56AC" w:rsidRDefault="008E2064">
    <w:pPr>
      <w:pStyle w:val="a4"/>
      <w:rPr>
        <w:sz w:val="16"/>
      </w:rPr>
    </w:pPr>
    <w:r>
      <w:rPr>
        <w:noProof/>
        <w:sz w:val="16"/>
      </w:rPr>
      <mc:AlternateContent>
        <mc:Choice Requires="wps">
          <w:drawing>
            <wp:anchor distT="0" distB="0" distL="114300" distR="114300" simplePos="0" relativeHeight="251659264" behindDoc="0" locked="0" layoutInCell="1" hidden="0" allowOverlap="1" wp14:anchorId="24BF0DBD" wp14:editId="507EE2BA">
              <wp:simplePos x="0" y="0"/>
              <wp:positionH relativeFrom="margin">
                <wp:align>right</wp:align>
              </wp:positionH>
              <wp:positionV relativeFrom="margin">
                <wp:posOffset>-92710</wp:posOffset>
              </wp:positionV>
              <wp:extent cx="5693434" cy="17253"/>
              <wp:effectExtent l="17970" t="17970" r="17970" b="17970"/>
              <wp:wrapNone/>
              <wp:docPr id="2049" name="shape2049"/>
              <wp:cNvGraphicFramePr/>
              <a:graphic xmlns:a="http://schemas.openxmlformats.org/drawingml/2006/main">
                <a:graphicData uri="http://schemas.microsoft.com/office/word/2010/wordprocessingShape">
                  <wps:wsp>
                    <wps:cNvCnPr/>
                    <wps:spPr>
                      <a:xfrm>
                        <a:off x="0" y="0"/>
                        <a:ext cx="5693434" cy="17253"/>
                      </a:xfrm>
                      <a:prstGeom prst="line">
                        <a:avLst/>
                      </a:prstGeom>
                      <a:noFill/>
                      <a:ln w="35941">
                        <a:solidFill>
                          <a:srgbClr val="000000"/>
                        </a:solidFill>
                      </a:ln>
                    </wps:spPr>
                    <wps:bodyPr/>
                  </wps:wsp>
                </a:graphicData>
              </a:graphic>
            </wp:anchor>
          </w:drawing>
        </mc:Choice>
        <mc:Fallback>
          <w:pict>
            <v:line id="line 2" style="position:absolute;margin-left:0pt;margin-top:-7.3pt;width:448.302pt;height:1.3585pt;mso-position-horizontal:right;mso-position-horizontal-relative:margin;mso-position-vertical-relative:margin;v-text-anchor:top;mso-wrap-style:square;z-index:251659264" o:allowincell="t" filled="f" fillcolor="#ffffff" stroked="t" strokecolor="#0" strokeweight="2.83pt">
              <v:stroke joinstyle="round"/>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D5AC4"/>
    <w:multiLevelType w:val="multilevel"/>
    <w:tmpl w:val="16C8421E"/>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6D981F53"/>
    <w:multiLevelType w:val="multilevel"/>
    <w:tmpl w:val="CF2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479610">
    <w:abstractNumId w:val="0"/>
  </w:num>
  <w:num w:numId="2" w16cid:durableId="1682852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6AC"/>
    <w:rsid w:val="000B1866"/>
    <w:rsid w:val="000D0E66"/>
    <w:rsid w:val="000F16B9"/>
    <w:rsid w:val="00221943"/>
    <w:rsid w:val="0029672D"/>
    <w:rsid w:val="00360409"/>
    <w:rsid w:val="00397957"/>
    <w:rsid w:val="003C1907"/>
    <w:rsid w:val="003E70BD"/>
    <w:rsid w:val="004224B6"/>
    <w:rsid w:val="004474B2"/>
    <w:rsid w:val="00510B18"/>
    <w:rsid w:val="00514805"/>
    <w:rsid w:val="006C6AFD"/>
    <w:rsid w:val="0082103B"/>
    <w:rsid w:val="008E2064"/>
    <w:rsid w:val="008E3B58"/>
    <w:rsid w:val="00943B7A"/>
    <w:rsid w:val="00A13A16"/>
    <w:rsid w:val="00A71675"/>
    <w:rsid w:val="00B54147"/>
    <w:rsid w:val="00B9012C"/>
    <w:rsid w:val="00BA06C1"/>
    <w:rsid w:val="00BB56AC"/>
    <w:rsid w:val="00C216C7"/>
    <w:rsid w:val="00CB677B"/>
    <w:rsid w:val="00D811DA"/>
    <w:rsid w:val="00DC7F90"/>
    <w:rsid w:val="00E668C0"/>
    <w:rsid w:val="00E80327"/>
    <w:rsid w:val="00E97394"/>
    <w:rsid w:val="00F422F9"/>
    <w:rsid w:val="00F66357"/>
    <w:rsid w:val="00F763BD"/>
    <w:rsid w:val="00F963B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8F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sz w:val="22"/>
    </w:rPr>
  </w:style>
  <w:style w:type="paragraph" w:styleId="1">
    <w:name w:val="heading 1"/>
    <w:basedOn w:val="a"/>
    <w:next w:val="a"/>
    <w:link w:val="1Char"/>
    <w:uiPriority w:val="9"/>
    <w:qFormat/>
    <w:pPr>
      <w:keepNext/>
      <w:numPr>
        <w:numId w:val="1"/>
      </w:numPr>
      <w:outlineLvl w:val="0"/>
    </w:pPr>
    <w:rPr>
      <w:rFonts w:asciiTheme="majorHAnsi" w:eastAsiaTheme="majorEastAsia" w:hAnsiTheme="majorHAnsi" w:cstheme="majorBidi"/>
      <w:b/>
      <w:sz w:val="28"/>
      <w:szCs w:val="28"/>
    </w:rPr>
  </w:style>
  <w:style w:type="paragraph" w:styleId="2">
    <w:name w:val="heading 2"/>
    <w:basedOn w:val="a"/>
    <w:next w:val="a"/>
    <w:link w:val="2Char"/>
    <w:unhideWhenUsed/>
    <w:qFormat/>
    <w:pPr>
      <w:keepNext/>
      <w:numPr>
        <w:ilvl w:val="1"/>
        <w:numId w:val="1"/>
      </w:numPr>
      <w:outlineLvl w:val="1"/>
    </w:pPr>
    <w:rPr>
      <w:rFonts w:asciiTheme="majorHAnsi" w:eastAsiaTheme="majorEastAsia" w:hAnsiTheme="majorHAnsi" w:cstheme="majorBidi"/>
      <w:b/>
      <w:sz w:val="24"/>
    </w:rPr>
  </w:style>
  <w:style w:type="paragraph" w:styleId="3">
    <w:name w:val="heading 3"/>
    <w:basedOn w:val="a"/>
    <w:next w:val="a"/>
    <w:link w:val="3Char"/>
    <w:uiPriority w:val="9"/>
    <w:unhideWhenUsed/>
    <w:qFormat/>
    <w:pPr>
      <w:keepNext/>
      <w:numPr>
        <w:ilvl w:val="2"/>
        <w:numId w:val="1"/>
      </w:numPr>
      <w:outlineLvl w:val="2"/>
    </w:pPr>
    <w:rPr>
      <w:rFonts w:asciiTheme="majorHAnsi" w:eastAsiaTheme="majorEastAsia" w:hAnsiTheme="majorHAnsi" w:cstheme="majorBidi"/>
      <w:b/>
    </w:rPr>
  </w:style>
  <w:style w:type="paragraph" w:styleId="4">
    <w:name w:val="heading 4"/>
    <w:basedOn w:val="3"/>
    <w:next w:val="a"/>
    <w:link w:val="4Char"/>
    <w:unhideWhenUsed/>
    <w:qFormat/>
    <w:pPr>
      <w:numPr>
        <w:ilvl w:val="3"/>
      </w:numPr>
      <w:outlineLvl w:val="3"/>
    </w:pPr>
    <w:rPr>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b/>
      <w:sz w:val="28"/>
      <w:szCs w:val="28"/>
    </w:rPr>
  </w:style>
  <w:style w:type="paragraph" w:styleId="a3">
    <w:name w:val="header"/>
    <w:aliases w:val="h"/>
    <w:basedOn w:val="a"/>
    <w:link w:val="Char"/>
    <w:uiPriority w:val="99"/>
    <w:unhideWhenUsed/>
    <w:pPr>
      <w:tabs>
        <w:tab w:val="center" w:pos="4513"/>
        <w:tab w:val="right" w:pos="9026"/>
      </w:tabs>
      <w:snapToGrid w:val="0"/>
    </w:pPr>
  </w:style>
  <w:style w:type="character" w:customStyle="1" w:styleId="Char">
    <w:name w:val="머리글 Char"/>
    <w:aliases w:val="h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paragraph" w:styleId="TOC">
    <w:name w:val="TOC Heading"/>
    <w:basedOn w:val="1"/>
    <w:next w:val="a"/>
    <w:uiPriority w:val="39"/>
    <w:unhideWhenUsed/>
    <w:qFormat/>
    <w:pPr>
      <w:keepLines/>
      <w:widowControl/>
      <w:wordWrap/>
      <w:autoSpaceDE/>
      <w:autoSpaceDN/>
      <w:spacing w:before="240" w:after="0"/>
      <w:jc w:val="left"/>
      <w:outlineLvl w:val="9"/>
    </w:pPr>
    <w:rPr>
      <w:color w:val="2E75B5"/>
      <w:kern w:val="0"/>
      <w:sz w:val="32"/>
      <w:szCs w:val="32"/>
    </w:rPr>
  </w:style>
  <w:style w:type="paragraph" w:styleId="a5">
    <w:name w:val="List Paragraph"/>
    <w:basedOn w:val="a"/>
    <w:link w:val="Char1"/>
    <w:uiPriority w:val="34"/>
    <w:qFormat/>
    <w:pPr>
      <w:ind w:leftChars="400" w:left="800"/>
    </w:pPr>
  </w:style>
  <w:style w:type="character" w:customStyle="1" w:styleId="2Char">
    <w:name w:val="제목 2 Char"/>
    <w:basedOn w:val="a0"/>
    <w:link w:val="2"/>
    <w:rPr>
      <w:rFonts w:asciiTheme="majorHAnsi" w:eastAsiaTheme="majorEastAsia" w:hAnsiTheme="majorHAnsi" w:cstheme="majorBidi"/>
      <w:b/>
      <w:sz w:val="24"/>
    </w:rPr>
  </w:style>
  <w:style w:type="character" w:customStyle="1" w:styleId="3Char">
    <w:name w:val="제목 3 Char"/>
    <w:basedOn w:val="a0"/>
    <w:link w:val="3"/>
    <w:uiPriority w:val="9"/>
    <w:rPr>
      <w:rFonts w:asciiTheme="majorHAnsi" w:eastAsiaTheme="majorEastAsia" w:hAnsiTheme="majorHAnsi" w:cstheme="majorBidi"/>
      <w:b/>
      <w:sz w:val="22"/>
    </w:rPr>
  </w:style>
  <w:style w:type="paragraph" w:styleId="10">
    <w:name w:val="toc 1"/>
    <w:basedOn w:val="a"/>
    <w:next w:val="a"/>
    <w:autoRedefine/>
    <w:uiPriority w:val="39"/>
    <w:unhideWhenUsed/>
  </w:style>
  <w:style w:type="paragraph" w:styleId="20">
    <w:name w:val="toc 2"/>
    <w:basedOn w:val="a"/>
    <w:next w:val="a"/>
    <w:autoRedefine/>
    <w:uiPriority w:val="39"/>
    <w:unhideWhenUsed/>
    <w:pPr>
      <w:ind w:leftChars="200" w:left="425"/>
    </w:pPr>
  </w:style>
  <w:style w:type="character" w:styleId="a6">
    <w:name w:val="Hyperlink"/>
    <w:basedOn w:val="a0"/>
    <w:uiPriority w:val="99"/>
    <w:unhideWhenUsed/>
    <w:rPr>
      <w:color w:val="0563C1"/>
      <w:u w:val="single"/>
    </w:rPr>
  </w:style>
  <w:style w:type="paragraph" w:styleId="a7">
    <w:name w:val="caption"/>
    <w:basedOn w:val="a"/>
    <w:next w:val="a"/>
    <w:uiPriority w:val="35"/>
    <w:unhideWhenUsed/>
    <w:qFormat/>
    <w:pPr>
      <w:spacing w:after="200" w:line="240" w:lineRule="auto"/>
      <w:ind w:leftChars="200" w:left="400"/>
      <w:jc w:val="center"/>
    </w:pPr>
    <w:rPr>
      <w:iCs/>
      <w:color w:val="000000"/>
      <w:sz w:val="18"/>
      <w:szCs w:val="18"/>
    </w:rPr>
  </w:style>
  <w:style w:type="table" w:styleId="a8">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목록 단락 Char"/>
    <w:basedOn w:val="a0"/>
    <w:link w:val="a5"/>
    <w:uiPriority w:val="34"/>
  </w:style>
  <w:style w:type="paragraph" w:customStyle="1" w:styleId="a9">
    <w:name w:val="본문서식"/>
    <w:basedOn w:val="a"/>
    <w:pPr>
      <w:spacing w:after="0" w:line="240" w:lineRule="auto"/>
      <w:ind w:leftChars="200" w:left="400"/>
    </w:pPr>
    <w:rPr>
      <w:szCs w:val="20"/>
    </w:rPr>
  </w:style>
  <w:style w:type="paragraph" w:styleId="aa">
    <w:name w:val="Normal (Web)"/>
    <w:basedOn w:val="a"/>
    <w:uiPriority w:val="99"/>
    <w:semiHidden/>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30">
    <w:name w:val="toc 3"/>
    <w:basedOn w:val="a"/>
    <w:next w:val="a"/>
    <w:autoRedefine/>
    <w:uiPriority w:val="39"/>
    <w:unhideWhenUsed/>
    <w:pPr>
      <w:ind w:leftChars="400" w:left="850"/>
    </w:pPr>
  </w:style>
  <w:style w:type="paragraph" w:styleId="ab">
    <w:name w:val="Balloon Text"/>
    <w:basedOn w:val="a"/>
    <w:link w:val="Char2"/>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b"/>
    <w:uiPriority w:val="99"/>
    <w:semiHidden/>
    <w:rPr>
      <w:rFonts w:asciiTheme="majorHAnsi" w:eastAsiaTheme="majorEastAsia" w:hAnsiTheme="majorHAnsi" w:cstheme="majorBidi"/>
      <w:sz w:val="18"/>
      <w:szCs w:val="18"/>
    </w:rPr>
  </w:style>
  <w:style w:type="character" w:customStyle="1" w:styleId="4Char">
    <w:name w:val="제목 4 Char"/>
    <w:basedOn w:val="a0"/>
    <w:link w:val="4"/>
    <w:rPr>
      <w:rFonts w:asciiTheme="majorHAnsi" w:eastAsiaTheme="majorEastAsia" w:hAnsiTheme="majorHAnsi" w:cstheme="majorBidi"/>
      <w:b/>
    </w:rPr>
  </w:style>
  <w:style w:type="character" w:customStyle="1" w:styleId="ac">
    <w:name w:val="스타일 바탕"/>
    <w:basedOn w:val="a0"/>
    <w:rPr>
      <w:rFonts w:ascii="바탕" w:eastAsia="바탕" w:hAnsi="바탕"/>
      <w:sz w:val="22"/>
    </w:rPr>
  </w:style>
  <w:style w:type="paragraph" w:customStyle="1" w:styleId="ad">
    <w:name w:val="바탕글"/>
    <w:basedOn w:val="a"/>
    <w:pPr>
      <w:snapToGrid w:val="0"/>
      <w:spacing w:after="0" w:line="384" w:lineRule="auto"/>
      <w:textAlignment w:val="baseline"/>
    </w:pPr>
    <w:rPr>
      <w:rFonts w:ascii="한양신명조" w:eastAsia="굴림" w:hAnsi="굴림" w:cs="굴림"/>
      <w:color w:val="000000"/>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0" Type="http://schemas.openxmlformats.org/officeDocument/2006/relationships/hyperlink" Target="https://github.com/robinhood0107/Capstone-AI-Trading-Coach/blob/main/contracts/catalogs/s2-2-system-rule-catalog.v3.json" TargetMode="External"/><Relationship Id="rId21" Type="http://schemas.openxmlformats.org/officeDocument/2006/relationships/hyperlink" Target="https://github.com/robinhood0107/Capstone-AI-Trading-Coach/blob/main/docs/API_%EB%AA%85%EC%84%B8%EC%84%9C.md" TargetMode="External"/><Relationship Id="rId22" Type="http://schemas.openxmlformats.org/officeDocument/2006/relationships/hyperlink" Target="https://github.com/robinhood0107/Capstone-AI-Trading-Coach/blob/main/workspaces/decision-platform/research/p1-return-profit-verification/reports/profit-verification.v1.json" TargetMode="External"/><Relationship Id="rId23" Type="http://schemas.openxmlformats.org/officeDocument/2006/relationships/hyperlink" Target="https://github.com/robinhood0107/Capstone-AI-Trading-Coach/blob/main/deploy/p1/seed/team-b/model_report.md" TargetMode="External"/><Relationship Id="rId24" Type="http://schemas.openxmlformats.org/officeDocument/2006/relationships/hyperlink" Target="https://github.com/robinhood0107/Capstone-AI-Trading-Coach/blob/main/docs/%EA%B8%88%EC%9C%B5%EA%B3%B5%ED%95%99_%EA%B3%B5%EC%8B%9D_%EB%B0%8F_%EC%9E%90%EB%8F%99%EB%A7%A4%EB%A7%A4_%EB%A1%9C%EC%A7%81_%EC%84%A4%EB%AA%85%EC%84%9C.md" TargetMode="External"/><Relationship Id="rId25" Type="http://schemas.openxmlformats.org/officeDocument/2006/relationships/hyperlink" Target="https://github.com/robinhood0107/Capstone-AI-Trading-Coach/blob/main/README.md" TargetMode="External"/><Relationship Id="rId26" Type="http://schemas.openxmlformats.org/officeDocument/2006/relationships/hyperlink" Target="https://github.com/robinhood0107/Capstone-AI-Trading-Coach/blob/main/workspaces/decision-platform/research/p1-return-profit-verification/rule_baseline_eval.py" TargetMode="External"/><Relationship Id="rId27" Type="http://schemas.openxmlformats.org/officeDocument/2006/relationships/hyperlink" Target="https://doi.org/10.1162/neco.1997.9.8.1735" TargetMode="External"/><Relationship Id="rId28" Type="http://schemas.openxmlformats.org/officeDocument/2006/relationships/hyperlink" Target="https://doi.org/10.1109/5.18626" TargetMode="External"/><Relationship Id="rId29" Type="http://schemas.openxmlformats.org/officeDocument/2006/relationships/hyperlink" Target="https://proceedings.neurips.cc/paper/2017/hash/6449f44a102fde848669bdd9eb6b76fa-Abstract.html" TargetMode="External"/><Relationship Id="rId30" Type="http://schemas.openxmlformats.org/officeDocument/2006/relationships/hyperlink" Target="https://proceedings.neurips.cc/paper/2020/hash/6b493230205f780e1bc26945df7481e5-Abstract.html" TargetMode="External"/><Relationship Id="rId31" Type="http://schemas.openxmlformats.org/officeDocument/2006/relationships/hyperlink" Target="https://www.microsoft.com/en-us/research/wp-content/uploads/2017/09/Kafka.pdf" TargetMode="External"/><Relationship Id="rId32" Type="http://schemas.openxmlformats.org/officeDocument/2006/relationships/hyperlink" Target="https://www.fia.org/sites/default/files/2024-07/FIA_WP_AUTOMATED%20TRADING%20RISK%20CONTROLS_FINAL_0.pdf" TargetMode="External"/><Relationship Id="rId33" Type="http://schemas.openxmlformats.org/officeDocument/2006/relationships/hyperlink" Target="https://apiportal.koreainvestment.com/docs" TargetMode="External"/><Relationship Id="rId34" Type="http://schemas.openxmlformats.org/officeDocument/2006/relationships/hyperlink" Target="https://opendart.fss.or.kr/guide/main.do" TargetMode="External"/><Relationship Id="rId35" Type="http://schemas.openxmlformats.org/officeDocument/2006/relationships/hyperlink" Target="https://ecos.bok.or.kr/api/#/" TargetMode="External"/><Relationship Id="rId36" Type="http://schemas.openxmlformats.org/officeDocument/2006/relationships/hyperlink" Target="https://gdeltproject.org/data.html" TargetMode="External"/><Relationship Id="rId37" Type="http://schemas.openxmlformats.org/officeDocument/2006/relationships/hyperlink" Target="https://kafka.apache.org/documentation/#kraft" TargetMode="External"/><Relationship Id="rId38" Type="http://schemas.openxmlformats.org/officeDocument/2006/relationships/hyperlink" Target="https://doi.org/10.1086/260061" TargetMode="External"/><Relationship Id="rId39" Type="http://schemas.openxmlformats.org/officeDocument/2006/relationships/hyperlink" Target="https://doi.org/10.2307/1913610"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4269</Words>
  <Characters>15601</Characters>
  <Application>Microsoft Office Word</Application>
  <DocSecurity>0</DocSecurity>
  <Lines>698</Lines>
  <Paragraphs>393</Paragraphs>
  <ScaleCrop>false</ScaleCrop>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MARS 뉴스감성·LSTM 기반 투자원칙 검증형 AI 자동매매 봇 최종보고서 (2026 전기)</dc:title>
  <dc:subject/>
  <dc:creator/>
  <cp:keywords/>
  <dc:description/>
  <cp:lastModifiedBy/>
  <cp:revision>1</cp:revision>
  <dcterms:created xsi:type="dcterms:W3CDTF">2018-07-04T01:39:00Z</dcterms:created>
  <dcterms:modified xsi:type="dcterms:W3CDTF">2026-09-06T21:26:00Z</dcterms:modified>
  <cp:version>1000.0100.01</cp:version>
</cp:coreProperties>
</file>