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19FB0" w14:textId="77777777" w:rsidR="00C70BA4" w:rsidRDefault="00000000">
      <w:pPr>
        <w:spacing w:after="60"/>
        <w:jc w:val="center"/>
      </w:pPr>
      <w:r>
        <w:rPr>
          <w:rFonts w:ascii="Arial" w:eastAsia="Arial" w:hAnsi="Arial" w:cs="Arial"/>
          <w:b/>
          <w:bCs/>
          <w:sz w:val="36"/>
          <w:szCs w:val="36"/>
        </w:rPr>
        <w:t>ROBIN RENEE KARIM</w:t>
      </w:r>
    </w:p>
    <w:p w14:paraId="25781761" w14:textId="05FC1AFF" w:rsidR="00C70BA4" w:rsidRDefault="00000000">
      <w:pPr>
        <w:spacing w:after="60"/>
        <w:jc w:val="center"/>
      </w:pPr>
      <w:r>
        <w:rPr>
          <w:rFonts w:ascii="Arial" w:eastAsia="Arial" w:hAnsi="Arial" w:cs="Arial"/>
          <w:sz w:val="21"/>
          <w:szCs w:val="21"/>
        </w:rPr>
        <w:t xml:space="preserve">Senior IT Technical </w:t>
      </w:r>
      <w:r w:rsidR="00FF659C">
        <w:rPr>
          <w:rFonts w:ascii="Arial" w:eastAsia="Arial" w:hAnsi="Arial" w:cs="Arial"/>
          <w:sz w:val="21"/>
          <w:szCs w:val="21"/>
        </w:rPr>
        <w:t>Writer | ISO</w:t>
      </w:r>
      <w:r>
        <w:rPr>
          <w:rFonts w:ascii="Arial" w:eastAsia="Arial" w:hAnsi="Arial" w:cs="Arial"/>
          <w:sz w:val="21"/>
          <w:szCs w:val="21"/>
        </w:rPr>
        <w:t xml:space="preserve"> Readiness &amp; Compliance </w:t>
      </w:r>
      <w:r w:rsidR="00FF659C">
        <w:rPr>
          <w:rFonts w:ascii="Arial" w:eastAsia="Arial" w:hAnsi="Arial" w:cs="Arial"/>
          <w:sz w:val="21"/>
          <w:szCs w:val="21"/>
        </w:rPr>
        <w:t>Documentation | GRC</w:t>
      </w:r>
    </w:p>
    <w:p w14:paraId="0B25A235" w14:textId="2513F179" w:rsidR="00C70BA4" w:rsidRDefault="00000000">
      <w:pPr>
        <w:spacing w:after="160"/>
        <w:jc w:val="center"/>
      </w:pPr>
      <w:r>
        <w:rPr>
          <w:rFonts w:ascii="Arial" w:eastAsia="Arial" w:hAnsi="Arial" w:cs="Arial"/>
          <w:sz w:val="19"/>
          <w:szCs w:val="19"/>
        </w:rPr>
        <w:t xml:space="preserve">Houston, </w:t>
      </w:r>
      <w:r w:rsidR="00FF659C">
        <w:rPr>
          <w:rFonts w:ascii="Arial" w:eastAsia="Arial" w:hAnsi="Arial" w:cs="Arial"/>
          <w:sz w:val="19"/>
          <w:szCs w:val="19"/>
        </w:rPr>
        <w:t>TX | 281</w:t>
      </w:r>
      <w:r>
        <w:rPr>
          <w:rFonts w:ascii="Arial" w:eastAsia="Arial" w:hAnsi="Arial" w:cs="Arial"/>
          <w:sz w:val="19"/>
          <w:szCs w:val="19"/>
        </w:rPr>
        <w:t>-788-</w:t>
      </w:r>
      <w:r w:rsidR="00FF659C">
        <w:rPr>
          <w:rFonts w:ascii="Arial" w:eastAsia="Arial" w:hAnsi="Arial" w:cs="Arial"/>
          <w:sz w:val="19"/>
          <w:szCs w:val="19"/>
        </w:rPr>
        <w:t>2146 | robinrkarim@yahoo.com | linkedin.com</w:t>
      </w:r>
      <w:r>
        <w:rPr>
          <w:rFonts w:ascii="Arial" w:eastAsia="Arial" w:hAnsi="Arial" w:cs="Arial"/>
          <w:sz w:val="19"/>
          <w:szCs w:val="19"/>
        </w:rPr>
        <w:t>/in/robinkarim</w:t>
      </w:r>
    </w:p>
    <w:p w14:paraId="3DCC870C" w14:textId="77777777" w:rsidR="00C70BA4" w:rsidRDefault="00000000">
      <w:pPr>
        <w:pBdr>
          <w:bottom w:val="single" w:sz="4" w:space="2" w:color="000000"/>
        </w:pBdr>
        <w:spacing w:before="180" w:after="60"/>
      </w:pPr>
      <w:r>
        <w:rPr>
          <w:rFonts w:ascii="Arial" w:eastAsia="Arial" w:hAnsi="Arial" w:cs="Arial"/>
          <w:b/>
          <w:bCs/>
          <w:color w:val="000000"/>
          <w:sz w:val="22"/>
          <w:szCs w:val="22"/>
        </w:rPr>
        <w:t>PROFESSIONAL SUMMARY</w:t>
      </w:r>
    </w:p>
    <w:p w14:paraId="6A65AF3F" w14:textId="77777777" w:rsidR="00C70BA4" w:rsidRDefault="00000000">
      <w:pPr>
        <w:spacing w:before="80" w:after="80"/>
      </w:pPr>
      <w:r>
        <w:rPr>
          <w:rFonts w:ascii="Arial" w:eastAsia="Arial" w:hAnsi="Arial" w:cs="Arial"/>
          <w:color w:val="000000"/>
        </w:rPr>
        <w:t>Senior IT Technical Writer with 13+ years of experience developing compliance documentation, policies, procedures, and audit-ready materials in highly regulated industries including cybersecurity, financial services, healthcare, energy, and defense. Proven ability to work closely with Cybersecurity, GRC, and IT teams to document processes, controls, and security frameworks — translating complex technical and regulatory requirements into clear, structured, audit-ready content. Deep experience with ISO 27001, NIST 800-53, and GRC compliance documentation workflows, including control documentation, process mapping, policy development, and audit preparation support. Experienced managing documentation independently in remote and hybrid contract environments, delivering accurate, consistent content under tight compliance deadlines.</w:t>
      </w:r>
    </w:p>
    <w:p w14:paraId="5A01068F" w14:textId="77777777" w:rsidR="00C70BA4" w:rsidRDefault="00000000">
      <w:pPr>
        <w:pBdr>
          <w:bottom w:val="single" w:sz="4" w:space="2" w:color="000000"/>
        </w:pBdr>
        <w:spacing w:before="180" w:after="60"/>
      </w:pPr>
      <w:r>
        <w:rPr>
          <w:rFonts w:ascii="Arial" w:eastAsia="Arial" w:hAnsi="Arial" w:cs="Arial"/>
          <w:b/>
          <w:bCs/>
          <w:color w:val="000000"/>
          <w:sz w:val="22"/>
          <w:szCs w:val="22"/>
        </w:rPr>
        <w:t>CORE COMPETENCIES</w:t>
      </w:r>
    </w:p>
    <w:p w14:paraId="746593C2" w14:textId="6365A140" w:rsidR="00C70BA4" w:rsidRDefault="00000000">
      <w:pPr>
        <w:spacing w:before="40" w:after="40"/>
      </w:pPr>
      <w:r>
        <w:rPr>
          <w:rFonts w:ascii="Arial" w:eastAsia="Arial" w:hAnsi="Arial" w:cs="Arial"/>
          <w:color w:val="000000"/>
        </w:rPr>
        <w:t xml:space="preserve">ISO 27001 &amp; NIST 800-53 Compliance </w:t>
      </w:r>
      <w:r w:rsidR="00FF659C">
        <w:rPr>
          <w:rFonts w:ascii="Arial" w:eastAsia="Arial" w:hAnsi="Arial" w:cs="Arial"/>
          <w:color w:val="000000"/>
        </w:rPr>
        <w:t>Documentation | GRC</w:t>
      </w:r>
      <w:r>
        <w:rPr>
          <w:rFonts w:ascii="Arial" w:eastAsia="Arial" w:hAnsi="Arial" w:cs="Arial"/>
          <w:color w:val="000000"/>
        </w:rPr>
        <w:t xml:space="preserve"> Framework </w:t>
      </w:r>
      <w:r w:rsidR="00FF659C">
        <w:rPr>
          <w:rFonts w:ascii="Arial" w:eastAsia="Arial" w:hAnsi="Arial" w:cs="Arial"/>
          <w:color w:val="000000"/>
        </w:rPr>
        <w:t>Documentation | Audit</w:t>
      </w:r>
      <w:r>
        <w:rPr>
          <w:rFonts w:ascii="Arial" w:eastAsia="Arial" w:hAnsi="Arial" w:cs="Arial"/>
          <w:color w:val="000000"/>
        </w:rPr>
        <w:t xml:space="preserve"> Readiness Support</w:t>
      </w:r>
    </w:p>
    <w:p w14:paraId="77E26452" w14:textId="134E106F" w:rsidR="00C70BA4" w:rsidRDefault="00000000">
      <w:pPr>
        <w:spacing w:before="40" w:after="40"/>
      </w:pPr>
      <w:r>
        <w:rPr>
          <w:rFonts w:ascii="Arial" w:eastAsia="Arial" w:hAnsi="Arial" w:cs="Arial"/>
          <w:color w:val="000000"/>
        </w:rPr>
        <w:t xml:space="preserve">Cybersecurity &amp; IT Policy &amp; Procedure </w:t>
      </w:r>
      <w:r w:rsidR="00FF659C">
        <w:rPr>
          <w:rFonts w:ascii="Arial" w:eastAsia="Arial" w:hAnsi="Arial" w:cs="Arial"/>
          <w:color w:val="000000"/>
        </w:rPr>
        <w:t>Writing | Process</w:t>
      </w:r>
      <w:r>
        <w:rPr>
          <w:rFonts w:ascii="Arial" w:eastAsia="Arial" w:hAnsi="Arial" w:cs="Arial"/>
          <w:color w:val="000000"/>
        </w:rPr>
        <w:t xml:space="preserve"> &amp; Control </w:t>
      </w:r>
      <w:r w:rsidR="00FF659C">
        <w:rPr>
          <w:rFonts w:ascii="Arial" w:eastAsia="Arial" w:hAnsi="Arial" w:cs="Arial"/>
          <w:color w:val="000000"/>
        </w:rPr>
        <w:t>Documentation | Regulatory</w:t>
      </w:r>
      <w:r>
        <w:rPr>
          <w:rFonts w:ascii="Arial" w:eastAsia="Arial" w:hAnsi="Arial" w:cs="Arial"/>
          <w:color w:val="000000"/>
        </w:rPr>
        <w:t xml:space="preserve"> Framework Translation</w:t>
      </w:r>
    </w:p>
    <w:p w14:paraId="432F9EE4" w14:textId="066B60C9" w:rsidR="00C70BA4" w:rsidRDefault="00000000">
      <w:pPr>
        <w:spacing w:before="40" w:after="40"/>
      </w:pPr>
      <w:r>
        <w:rPr>
          <w:rFonts w:ascii="Arial" w:eastAsia="Arial" w:hAnsi="Arial" w:cs="Arial"/>
          <w:color w:val="000000"/>
        </w:rPr>
        <w:t xml:space="preserve">Cross-Functional IT Team </w:t>
      </w:r>
      <w:r w:rsidR="00FF659C">
        <w:rPr>
          <w:rFonts w:ascii="Arial" w:eastAsia="Arial" w:hAnsi="Arial" w:cs="Arial"/>
          <w:color w:val="000000"/>
        </w:rPr>
        <w:t>Collaboration | SME</w:t>
      </w:r>
      <w:r>
        <w:rPr>
          <w:rFonts w:ascii="Arial" w:eastAsia="Arial" w:hAnsi="Arial" w:cs="Arial"/>
          <w:color w:val="000000"/>
        </w:rPr>
        <w:t xml:space="preserve"> &amp; Engineer Requirements </w:t>
      </w:r>
      <w:r w:rsidR="00FF659C">
        <w:rPr>
          <w:rFonts w:ascii="Arial" w:eastAsia="Arial" w:hAnsi="Arial" w:cs="Arial"/>
          <w:color w:val="000000"/>
        </w:rPr>
        <w:t>Gathering | Structured</w:t>
      </w:r>
      <w:r>
        <w:rPr>
          <w:rFonts w:ascii="Arial" w:eastAsia="Arial" w:hAnsi="Arial" w:cs="Arial"/>
          <w:color w:val="000000"/>
        </w:rPr>
        <w:t xml:space="preserve"> Content Development</w:t>
      </w:r>
    </w:p>
    <w:p w14:paraId="14EF6979" w14:textId="66F742BE" w:rsidR="00C70BA4" w:rsidRDefault="00000000">
      <w:pPr>
        <w:spacing w:before="40" w:after="40"/>
      </w:pPr>
      <w:r>
        <w:rPr>
          <w:rFonts w:ascii="Arial" w:eastAsia="Arial" w:hAnsi="Arial" w:cs="Arial"/>
          <w:color w:val="000000"/>
        </w:rPr>
        <w:t xml:space="preserve">Independent Remote Documentation </w:t>
      </w:r>
      <w:r w:rsidR="00FF659C">
        <w:rPr>
          <w:rFonts w:ascii="Arial" w:eastAsia="Arial" w:hAnsi="Arial" w:cs="Arial"/>
          <w:color w:val="000000"/>
        </w:rPr>
        <w:t>Management | Review</w:t>
      </w:r>
      <w:r>
        <w:rPr>
          <w:rFonts w:ascii="Arial" w:eastAsia="Arial" w:hAnsi="Arial" w:cs="Arial"/>
          <w:color w:val="000000"/>
        </w:rPr>
        <w:t xml:space="preserve"> Cycle </w:t>
      </w:r>
      <w:r w:rsidR="00FF659C">
        <w:rPr>
          <w:rFonts w:ascii="Arial" w:eastAsia="Arial" w:hAnsi="Arial" w:cs="Arial"/>
          <w:color w:val="000000"/>
        </w:rPr>
        <w:t>Coordination | Version</w:t>
      </w:r>
      <w:r>
        <w:rPr>
          <w:rFonts w:ascii="Arial" w:eastAsia="Arial" w:hAnsi="Arial" w:cs="Arial"/>
          <w:color w:val="000000"/>
        </w:rPr>
        <w:t xml:space="preserve"> Control &amp; Document Control</w:t>
      </w:r>
    </w:p>
    <w:p w14:paraId="3FADF5DD" w14:textId="77777777" w:rsidR="00C70BA4" w:rsidRDefault="00C70BA4">
      <w:pPr>
        <w:spacing w:before="80"/>
      </w:pPr>
    </w:p>
    <w:p w14:paraId="0FBDEDE3" w14:textId="77777777" w:rsidR="00C70BA4" w:rsidRDefault="00000000">
      <w:pPr>
        <w:pBdr>
          <w:bottom w:val="single" w:sz="4" w:space="2" w:color="000000"/>
        </w:pBdr>
        <w:spacing w:before="180" w:after="60"/>
      </w:pPr>
      <w:r>
        <w:rPr>
          <w:rFonts w:ascii="Arial" w:eastAsia="Arial" w:hAnsi="Arial" w:cs="Arial"/>
          <w:b/>
          <w:bCs/>
          <w:color w:val="000000"/>
          <w:sz w:val="22"/>
          <w:szCs w:val="22"/>
        </w:rPr>
        <w:t>TECHNICAL SKILLS</w:t>
      </w:r>
    </w:p>
    <w:p w14:paraId="045BE5B3" w14:textId="77777777" w:rsidR="00C70BA4" w:rsidRDefault="00000000">
      <w:pPr>
        <w:spacing w:before="40" w:after="40"/>
      </w:pPr>
      <w:r>
        <w:rPr>
          <w:rFonts w:ascii="Arial" w:eastAsia="Arial" w:hAnsi="Arial" w:cs="Arial"/>
          <w:b/>
          <w:bCs/>
        </w:rPr>
        <w:t xml:space="preserve">Compliance Frameworks: </w:t>
      </w:r>
      <w:r>
        <w:rPr>
          <w:rFonts w:ascii="Arial" w:eastAsia="Arial" w:hAnsi="Arial" w:cs="Arial"/>
        </w:rPr>
        <w:t>ISO 27001, NIST 800-53, HIPAA, PCI-DSS, SOX — documentation and audit support</w:t>
      </w:r>
    </w:p>
    <w:p w14:paraId="5487BB66" w14:textId="77777777" w:rsidR="00C70BA4" w:rsidRDefault="00000000">
      <w:pPr>
        <w:spacing w:before="40" w:after="40"/>
      </w:pPr>
      <w:r>
        <w:rPr>
          <w:rFonts w:ascii="Arial" w:eastAsia="Arial" w:hAnsi="Arial" w:cs="Arial"/>
          <w:b/>
          <w:bCs/>
        </w:rPr>
        <w:t xml:space="preserve">Authoring &amp; Documentation Tools: </w:t>
      </w:r>
      <w:r>
        <w:rPr>
          <w:rFonts w:ascii="Arial" w:eastAsia="Arial" w:hAnsi="Arial" w:cs="Arial"/>
        </w:rPr>
        <w:t>Microsoft 365 (Word, Excel, PowerPoint, Outlook, Teams), Adobe Acrobat, Snagit, Visio</w:t>
      </w:r>
    </w:p>
    <w:p w14:paraId="762D1ACF" w14:textId="77777777" w:rsidR="00C70BA4" w:rsidRDefault="00000000">
      <w:pPr>
        <w:spacing w:before="40" w:after="40"/>
      </w:pPr>
      <w:r>
        <w:rPr>
          <w:rFonts w:ascii="Arial" w:eastAsia="Arial" w:hAnsi="Arial" w:cs="Arial"/>
          <w:b/>
          <w:bCs/>
        </w:rPr>
        <w:t xml:space="preserve">Structured Authoring: </w:t>
      </w:r>
      <w:r>
        <w:rPr>
          <w:rFonts w:ascii="Arial" w:eastAsia="Arial" w:hAnsi="Arial" w:cs="Arial"/>
        </w:rPr>
        <w:t>DITA XML, Oxygen XML Editor, Arbortext, Markdown, HTML</w:t>
      </w:r>
    </w:p>
    <w:p w14:paraId="3B6A6079" w14:textId="77777777" w:rsidR="00C70BA4" w:rsidRDefault="00000000">
      <w:pPr>
        <w:spacing w:before="40" w:after="40"/>
      </w:pPr>
      <w:r>
        <w:rPr>
          <w:rFonts w:ascii="Arial" w:eastAsia="Arial" w:hAnsi="Arial" w:cs="Arial"/>
          <w:b/>
          <w:bCs/>
        </w:rPr>
        <w:t xml:space="preserve">Content &amp; Project Management: </w:t>
      </w:r>
      <w:r>
        <w:rPr>
          <w:rFonts w:ascii="Arial" w:eastAsia="Arial" w:hAnsi="Arial" w:cs="Arial"/>
        </w:rPr>
        <w:t>SharePoint, Confluence, JIRA, Smartsheet, Git, GitHub, GitLab</w:t>
      </w:r>
    </w:p>
    <w:p w14:paraId="7B03E3BC" w14:textId="77777777" w:rsidR="00C70BA4" w:rsidRDefault="00000000">
      <w:pPr>
        <w:spacing w:before="40" w:after="40"/>
      </w:pPr>
      <w:r>
        <w:rPr>
          <w:rFonts w:ascii="Arial" w:eastAsia="Arial" w:hAnsi="Arial" w:cs="Arial"/>
          <w:b/>
          <w:bCs/>
        </w:rPr>
        <w:t xml:space="preserve">Documentation Platforms: </w:t>
      </w:r>
      <w:r>
        <w:rPr>
          <w:rFonts w:ascii="Arial" w:eastAsia="Arial" w:hAnsi="Arial" w:cs="Arial"/>
        </w:rPr>
        <w:t>MkDocs, GitBook, ReadMe.io, Docusaurus</w:t>
      </w:r>
    </w:p>
    <w:p w14:paraId="5F44A512" w14:textId="77777777" w:rsidR="00C70BA4" w:rsidRDefault="00000000">
      <w:pPr>
        <w:spacing w:before="40" w:after="40"/>
      </w:pPr>
      <w:r>
        <w:rPr>
          <w:rFonts w:ascii="Arial" w:eastAsia="Arial" w:hAnsi="Arial" w:cs="Arial"/>
          <w:b/>
          <w:bCs/>
        </w:rPr>
        <w:t xml:space="preserve">AI Productivity Tools: </w:t>
      </w:r>
      <w:r>
        <w:rPr>
          <w:rFonts w:ascii="Arial" w:eastAsia="Arial" w:hAnsi="Arial" w:cs="Arial"/>
        </w:rPr>
        <w:t>Claude AI, ChatGPT, GitHub Copilot, Grammarly</w:t>
      </w:r>
    </w:p>
    <w:p w14:paraId="677D9474" w14:textId="77777777" w:rsidR="00C70BA4" w:rsidRDefault="00C70BA4">
      <w:pPr>
        <w:spacing w:before="80"/>
      </w:pPr>
    </w:p>
    <w:p w14:paraId="57B51C14" w14:textId="77777777" w:rsidR="00C70BA4" w:rsidRDefault="00000000">
      <w:pPr>
        <w:pBdr>
          <w:bottom w:val="single" w:sz="4" w:space="2" w:color="000000"/>
        </w:pBdr>
        <w:spacing w:before="180" w:after="60"/>
      </w:pPr>
      <w:r>
        <w:rPr>
          <w:rFonts w:ascii="Arial" w:eastAsia="Arial" w:hAnsi="Arial" w:cs="Arial"/>
          <w:b/>
          <w:bCs/>
          <w:color w:val="000000"/>
          <w:sz w:val="22"/>
          <w:szCs w:val="22"/>
        </w:rPr>
        <w:t>PROFESSIONAL EXPERIENCE</w:t>
      </w:r>
    </w:p>
    <w:p w14:paraId="5A03015B" w14:textId="74DA3504" w:rsidR="00C70BA4" w:rsidRDefault="00000000">
      <w:pPr>
        <w:spacing w:before="140" w:after="20"/>
      </w:pPr>
      <w:r>
        <w:rPr>
          <w:rFonts w:ascii="Arial" w:eastAsia="Arial" w:hAnsi="Arial" w:cs="Arial"/>
          <w:b/>
          <w:bCs/>
          <w:color w:val="000000"/>
          <w:sz w:val="21"/>
          <w:szCs w:val="21"/>
        </w:rPr>
        <w:t xml:space="preserve">Independent Technical Writing </w:t>
      </w:r>
      <w:r w:rsidR="00FF659C">
        <w:rPr>
          <w:rFonts w:ascii="Arial" w:eastAsia="Arial" w:hAnsi="Arial" w:cs="Arial"/>
          <w:b/>
          <w:bCs/>
          <w:color w:val="000000"/>
          <w:sz w:val="21"/>
          <w:szCs w:val="21"/>
        </w:rPr>
        <w:t>Consultant</w:t>
      </w:r>
      <w:r w:rsidR="00FF659C">
        <w:rPr>
          <w:rFonts w:ascii="Arial" w:eastAsia="Arial" w:hAnsi="Arial" w:cs="Arial"/>
          <w:color w:val="000000"/>
        </w:rPr>
        <w:t xml:space="preserve"> | Self</w:t>
      </w:r>
      <w:r>
        <w:rPr>
          <w:rFonts w:ascii="Arial" w:eastAsia="Arial" w:hAnsi="Arial" w:cs="Arial"/>
          <w:color w:val="000000"/>
        </w:rPr>
        <w:t>-</w:t>
      </w:r>
      <w:r w:rsidR="00FF659C">
        <w:rPr>
          <w:rFonts w:ascii="Arial" w:eastAsia="Arial" w:hAnsi="Arial" w:cs="Arial"/>
          <w:color w:val="000000"/>
        </w:rPr>
        <w:t>Employed | Houston</w:t>
      </w:r>
      <w:r>
        <w:rPr>
          <w:rFonts w:ascii="Arial" w:eastAsia="Arial" w:hAnsi="Arial" w:cs="Arial"/>
          <w:color w:val="000000"/>
        </w:rPr>
        <w:t xml:space="preserve">, </w:t>
      </w:r>
      <w:r w:rsidR="00FF659C">
        <w:rPr>
          <w:rFonts w:ascii="Arial" w:eastAsia="Arial" w:hAnsi="Arial" w:cs="Arial"/>
          <w:color w:val="000000"/>
        </w:rPr>
        <w:t>TX | Apr</w:t>
      </w:r>
      <w:r>
        <w:rPr>
          <w:rFonts w:ascii="Arial" w:eastAsia="Arial" w:hAnsi="Arial" w:cs="Arial"/>
          <w:color w:val="000000"/>
        </w:rPr>
        <w:t xml:space="preserve"> 2025 – Present</w:t>
      </w:r>
    </w:p>
    <w:p w14:paraId="4057F4F2" w14:textId="77777777" w:rsidR="00C70BA4" w:rsidRDefault="00000000">
      <w:pPr>
        <w:pStyle w:val="ListParagraph"/>
        <w:numPr>
          <w:ilvl w:val="0"/>
          <w:numId w:val="2"/>
        </w:numPr>
        <w:spacing w:before="40" w:after="40"/>
      </w:pPr>
      <w:r>
        <w:rPr>
          <w:rFonts w:ascii="Arial" w:eastAsia="Arial" w:hAnsi="Arial" w:cs="Arial"/>
          <w:color w:val="000000"/>
        </w:rPr>
        <w:t>Develop compliance documentation, process guides, and policy materials for IT and cybersecurity clients, ensuring content meets regulatory and audit-readiness standards.</w:t>
      </w:r>
    </w:p>
    <w:p w14:paraId="095CCF8B" w14:textId="77777777" w:rsidR="00C70BA4" w:rsidRDefault="00000000">
      <w:pPr>
        <w:pStyle w:val="ListParagraph"/>
        <w:numPr>
          <w:ilvl w:val="0"/>
          <w:numId w:val="2"/>
        </w:numPr>
        <w:spacing w:before="40" w:after="40"/>
      </w:pPr>
      <w:r>
        <w:rPr>
          <w:rFonts w:ascii="Arial" w:eastAsia="Arial" w:hAnsi="Arial" w:cs="Arial"/>
          <w:color w:val="000000"/>
        </w:rPr>
        <w:t>Collaborate with cross-functional IT and security stakeholders to gather requirements, document controls, and produce structured, version-controlled deliverables.</w:t>
      </w:r>
    </w:p>
    <w:p w14:paraId="4892C2FD" w14:textId="77777777" w:rsidR="00C70BA4" w:rsidRDefault="00000000">
      <w:pPr>
        <w:pStyle w:val="ListParagraph"/>
        <w:numPr>
          <w:ilvl w:val="0"/>
          <w:numId w:val="2"/>
        </w:numPr>
        <w:spacing w:before="40" w:after="40"/>
      </w:pPr>
      <w:r>
        <w:rPr>
          <w:rFonts w:ascii="Arial" w:eastAsia="Arial" w:hAnsi="Arial" w:cs="Arial"/>
          <w:color w:val="000000"/>
        </w:rPr>
        <w:t>Manage full documentation lifecycle independently — from SME interviews and requirements gathering through review cycles and final delivery — in remote contract environments.</w:t>
      </w:r>
    </w:p>
    <w:p w14:paraId="414F464B" w14:textId="4967161A" w:rsidR="00C70BA4" w:rsidRDefault="00000000">
      <w:pPr>
        <w:spacing w:before="140" w:after="20"/>
      </w:pPr>
      <w:r>
        <w:rPr>
          <w:rFonts w:ascii="Arial" w:eastAsia="Arial" w:hAnsi="Arial" w:cs="Arial"/>
          <w:b/>
          <w:bCs/>
          <w:color w:val="000000"/>
          <w:sz w:val="21"/>
          <w:szCs w:val="21"/>
        </w:rPr>
        <w:t xml:space="preserve">Cybersecurity Technical </w:t>
      </w:r>
      <w:r w:rsidR="00FF659C">
        <w:rPr>
          <w:rFonts w:ascii="Arial" w:eastAsia="Arial" w:hAnsi="Arial" w:cs="Arial"/>
          <w:b/>
          <w:bCs/>
          <w:color w:val="000000"/>
          <w:sz w:val="21"/>
          <w:szCs w:val="21"/>
        </w:rPr>
        <w:t>Writer</w:t>
      </w:r>
      <w:r w:rsidR="00FF659C">
        <w:rPr>
          <w:rFonts w:ascii="Arial" w:eastAsia="Arial" w:hAnsi="Arial" w:cs="Arial"/>
          <w:color w:val="000000"/>
        </w:rPr>
        <w:t xml:space="preserve"> | Apex</w:t>
      </w:r>
      <w:r>
        <w:rPr>
          <w:rFonts w:ascii="Arial" w:eastAsia="Arial" w:hAnsi="Arial" w:cs="Arial"/>
          <w:color w:val="000000"/>
        </w:rPr>
        <w:t xml:space="preserve"> Systems (</w:t>
      </w:r>
      <w:r w:rsidR="00FF659C">
        <w:rPr>
          <w:rFonts w:ascii="Arial" w:eastAsia="Arial" w:hAnsi="Arial" w:cs="Arial"/>
          <w:color w:val="000000"/>
        </w:rPr>
        <w:t>Chevron) | Houston</w:t>
      </w:r>
      <w:r>
        <w:rPr>
          <w:rFonts w:ascii="Arial" w:eastAsia="Arial" w:hAnsi="Arial" w:cs="Arial"/>
          <w:color w:val="000000"/>
        </w:rPr>
        <w:t xml:space="preserve">, </w:t>
      </w:r>
      <w:r w:rsidR="00FF659C">
        <w:rPr>
          <w:rFonts w:ascii="Arial" w:eastAsia="Arial" w:hAnsi="Arial" w:cs="Arial"/>
          <w:color w:val="000000"/>
        </w:rPr>
        <w:t>TX | Nov</w:t>
      </w:r>
      <w:r>
        <w:rPr>
          <w:rFonts w:ascii="Arial" w:eastAsia="Arial" w:hAnsi="Arial" w:cs="Arial"/>
          <w:color w:val="000000"/>
        </w:rPr>
        <w:t xml:space="preserve"> 2024 – Apr 2025</w:t>
      </w:r>
    </w:p>
    <w:p w14:paraId="194871AE" w14:textId="77777777" w:rsidR="00C70BA4" w:rsidRDefault="00000000">
      <w:pPr>
        <w:pStyle w:val="ListParagraph"/>
        <w:numPr>
          <w:ilvl w:val="0"/>
          <w:numId w:val="2"/>
        </w:numPr>
        <w:spacing w:before="40" w:after="40"/>
      </w:pPr>
      <w:r>
        <w:rPr>
          <w:rFonts w:ascii="Arial" w:eastAsia="Arial" w:hAnsi="Arial" w:cs="Arial"/>
          <w:color w:val="000000"/>
        </w:rPr>
        <w:t>Developed and maintained cybersecurity compliance documentation including policies, procedures, system procedures, and incident management workflows to support audit readiness and regulatory compliance for a large energy enterprise.</w:t>
      </w:r>
    </w:p>
    <w:p w14:paraId="0B3DF02A" w14:textId="77777777" w:rsidR="00C70BA4" w:rsidRDefault="00000000">
      <w:pPr>
        <w:pStyle w:val="ListParagraph"/>
        <w:numPr>
          <w:ilvl w:val="0"/>
          <w:numId w:val="2"/>
        </w:numPr>
        <w:spacing w:before="40" w:after="40"/>
      </w:pPr>
      <w:r>
        <w:rPr>
          <w:rFonts w:ascii="Arial" w:eastAsia="Arial" w:hAnsi="Arial" w:cs="Arial"/>
          <w:color w:val="000000"/>
        </w:rPr>
        <w:t>Collaborated directly with cybersecurity architects, engineers, and GRC stakeholders to document security controls, application workflows, and compliance processes aligned with enterprise risk frameworks.</w:t>
      </w:r>
    </w:p>
    <w:p w14:paraId="62332777" w14:textId="77777777" w:rsidR="00C70BA4" w:rsidRDefault="00000000">
      <w:pPr>
        <w:pStyle w:val="ListParagraph"/>
        <w:numPr>
          <w:ilvl w:val="0"/>
          <w:numId w:val="2"/>
        </w:numPr>
        <w:spacing w:before="40" w:after="40"/>
      </w:pPr>
      <w:r>
        <w:rPr>
          <w:rFonts w:ascii="Arial" w:eastAsia="Arial" w:hAnsi="Arial" w:cs="Arial"/>
          <w:color w:val="000000"/>
        </w:rPr>
        <w:t>Managed 70+ legacy documents through a full audit, revision, and version-control cycle, maintaining accurate revision histories and ensuring documentation met agency formatting and compliance standards.</w:t>
      </w:r>
    </w:p>
    <w:p w14:paraId="5F7DE083" w14:textId="77777777" w:rsidR="00C70BA4" w:rsidRDefault="00000000">
      <w:pPr>
        <w:pStyle w:val="ListParagraph"/>
        <w:numPr>
          <w:ilvl w:val="0"/>
          <w:numId w:val="2"/>
        </w:numPr>
        <w:spacing w:before="40" w:after="40"/>
      </w:pPr>
      <w:r>
        <w:rPr>
          <w:rFonts w:ascii="Arial" w:eastAsia="Arial" w:hAnsi="Arial" w:cs="Arial"/>
          <w:color w:val="000000"/>
        </w:rPr>
        <w:lastRenderedPageBreak/>
        <w:t>Translated complex technical and security requirements into clear, structured content accessible to both technical and non-technical audiences across the organization.</w:t>
      </w:r>
    </w:p>
    <w:p w14:paraId="7B1AEB16" w14:textId="77777777" w:rsidR="00C70BA4" w:rsidRDefault="00000000">
      <w:pPr>
        <w:pStyle w:val="ListParagraph"/>
        <w:numPr>
          <w:ilvl w:val="0"/>
          <w:numId w:val="2"/>
        </w:numPr>
        <w:spacing w:before="40" w:after="40"/>
      </w:pPr>
      <w:r>
        <w:rPr>
          <w:rFonts w:ascii="Arial" w:eastAsia="Arial" w:hAnsi="Arial" w:cs="Arial"/>
          <w:color w:val="000000"/>
        </w:rPr>
        <w:t>Improved documentation workflow efficiency by 40% through AI-assisted authoring, enabling faster turnaround on compliance-critical documentation deliverables.</w:t>
      </w:r>
    </w:p>
    <w:p w14:paraId="52B9A19A" w14:textId="399D8723" w:rsidR="00C70BA4" w:rsidRDefault="00000000">
      <w:pPr>
        <w:spacing w:before="140" w:after="20"/>
      </w:pPr>
      <w:r>
        <w:rPr>
          <w:rFonts w:ascii="Arial" w:eastAsia="Arial" w:hAnsi="Arial" w:cs="Arial"/>
          <w:b/>
          <w:bCs/>
          <w:color w:val="000000"/>
          <w:sz w:val="21"/>
          <w:szCs w:val="21"/>
        </w:rPr>
        <w:t xml:space="preserve">Career Development &amp; Volunteer </w:t>
      </w:r>
      <w:r w:rsidR="00FF659C">
        <w:rPr>
          <w:rFonts w:ascii="Arial" w:eastAsia="Arial" w:hAnsi="Arial" w:cs="Arial"/>
          <w:b/>
          <w:bCs/>
          <w:color w:val="000000"/>
          <w:sz w:val="21"/>
          <w:szCs w:val="21"/>
        </w:rPr>
        <w:t>Period</w:t>
      </w:r>
      <w:r w:rsidR="00FF659C">
        <w:rPr>
          <w:rFonts w:ascii="Arial" w:eastAsia="Arial" w:hAnsi="Arial" w:cs="Arial"/>
          <w:color w:val="000000"/>
        </w:rPr>
        <w:t xml:space="preserve"> | Upskilling</w:t>
      </w:r>
      <w:r>
        <w:rPr>
          <w:rFonts w:ascii="Arial" w:eastAsia="Arial" w:hAnsi="Arial" w:cs="Arial"/>
          <w:color w:val="000000"/>
        </w:rPr>
        <w:t xml:space="preserve"> &amp; Community </w:t>
      </w:r>
      <w:r w:rsidR="00FF659C">
        <w:rPr>
          <w:rFonts w:ascii="Arial" w:eastAsia="Arial" w:hAnsi="Arial" w:cs="Arial"/>
          <w:color w:val="000000"/>
        </w:rPr>
        <w:t>Volunteering | Houston</w:t>
      </w:r>
      <w:r>
        <w:rPr>
          <w:rFonts w:ascii="Arial" w:eastAsia="Arial" w:hAnsi="Arial" w:cs="Arial"/>
          <w:color w:val="000000"/>
        </w:rPr>
        <w:t xml:space="preserve">, </w:t>
      </w:r>
      <w:r w:rsidR="00FF659C">
        <w:rPr>
          <w:rFonts w:ascii="Arial" w:eastAsia="Arial" w:hAnsi="Arial" w:cs="Arial"/>
          <w:color w:val="000000"/>
        </w:rPr>
        <w:t>TX | Jan</w:t>
      </w:r>
      <w:r>
        <w:rPr>
          <w:rFonts w:ascii="Arial" w:eastAsia="Arial" w:hAnsi="Arial" w:cs="Arial"/>
          <w:color w:val="000000"/>
        </w:rPr>
        <w:t xml:space="preserve"> 2024 – Oct 2024</w:t>
      </w:r>
    </w:p>
    <w:p w14:paraId="36797F77" w14:textId="77777777" w:rsidR="00C70BA4" w:rsidRDefault="00000000">
      <w:pPr>
        <w:pStyle w:val="ListParagraph"/>
        <w:numPr>
          <w:ilvl w:val="0"/>
          <w:numId w:val="2"/>
        </w:numPr>
        <w:spacing w:before="40" w:after="40"/>
      </w:pPr>
      <w:r>
        <w:rPr>
          <w:rFonts w:ascii="Arial" w:eastAsia="Arial" w:hAnsi="Arial" w:cs="Arial"/>
          <w:color w:val="000000"/>
        </w:rPr>
        <w:t>Completed advanced professional development in AI-powered documentation workflows, content strategy, and compliance documentation standards for regulated industries.</w:t>
      </w:r>
    </w:p>
    <w:p w14:paraId="6E1BCEFF" w14:textId="77777777" w:rsidR="00C70BA4" w:rsidRDefault="00000000">
      <w:pPr>
        <w:pStyle w:val="ListParagraph"/>
        <w:numPr>
          <w:ilvl w:val="0"/>
          <w:numId w:val="2"/>
        </w:numPr>
        <w:spacing w:before="40" w:after="40"/>
      </w:pPr>
      <w:r>
        <w:rPr>
          <w:rFonts w:ascii="Arial" w:eastAsia="Arial" w:hAnsi="Arial" w:cs="Arial"/>
          <w:color w:val="000000"/>
        </w:rPr>
        <w:t>Volunteered documentation and process writing support for community organizations, producing policy guides and procedural content aligned with plain-language and accessibility standards.</w:t>
      </w:r>
    </w:p>
    <w:p w14:paraId="3BE0F384" w14:textId="45D53750" w:rsidR="00C70BA4" w:rsidRDefault="00000000">
      <w:pPr>
        <w:spacing w:before="140" w:after="20"/>
      </w:pPr>
      <w:r>
        <w:rPr>
          <w:rFonts w:ascii="Arial" w:eastAsia="Arial" w:hAnsi="Arial" w:cs="Arial"/>
          <w:b/>
          <w:bCs/>
          <w:color w:val="000000"/>
          <w:sz w:val="21"/>
          <w:szCs w:val="21"/>
        </w:rPr>
        <w:t xml:space="preserve">Cybersecurity Technical </w:t>
      </w:r>
      <w:r w:rsidR="00FF659C">
        <w:rPr>
          <w:rFonts w:ascii="Arial" w:eastAsia="Arial" w:hAnsi="Arial" w:cs="Arial"/>
          <w:b/>
          <w:bCs/>
          <w:color w:val="000000"/>
          <w:sz w:val="21"/>
          <w:szCs w:val="21"/>
        </w:rPr>
        <w:t>Writer</w:t>
      </w:r>
      <w:r w:rsidR="00FF659C">
        <w:rPr>
          <w:rFonts w:ascii="Arial" w:eastAsia="Arial" w:hAnsi="Arial" w:cs="Arial"/>
          <w:color w:val="000000"/>
        </w:rPr>
        <w:t xml:space="preserve"> | LanceSoft</w:t>
      </w:r>
      <w:r>
        <w:rPr>
          <w:rFonts w:ascii="Arial" w:eastAsia="Arial" w:hAnsi="Arial" w:cs="Arial"/>
          <w:color w:val="000000"/>
        </w:rPr>
        <w:t xml:space="preserve"> (Manulife / John </w:t>
      </w:r>
      <w:r w:rsidR="00FF659C">
        <w:rPr>
          <w:rFonts w:ascii="Arial" w:eastAsia="Arial" w:hAnsi="Arial" w:cs="Arial"/>
          <w:color w:val="000000"/>
        </w:rPr>
        <w:t>Hancock) | Boston</w:t>
      </w:r>
      <w:r>
        <w:rPr>
          <w:rFonts w:ascii="Arial" w:eastAsia="Arial" w:hAnsi="Arial" w:cs="Arial"/>
          <w:color w:val="000000"/>
        </w:rPr>
        <w:t xml:space="preserve">, </w:t>
      </w:r>
      <w:r w:rsidR="00FF659C">
        <w:rPr>
          <w:rFonts w:ascii="Arial" w:eastAsia="Arial" w:hAnsi="Arial" w:cs="Arial"/>
          <w:color w:val="000000"/>
        </w:rPr>
        <w:t>MA | Feb</w:t>
      </w:r>
      <w:r>
        <w:rPr>
          <w:rFonts w:ascii="Arial" w:eastAsia="Arial" w:hAnsi="Arial" w:cs="Arial"/>
          <w:color w:val="000000"/>
        </w:rPr>
        <w:t xml:space="preserve"> 2023 – Dec 2023</w:t>
      </w:r>
    </w:p>
    <w:p w14:paraId="3FEAD191" w14:textId="77777777" w:rsidR="00C70BA4" w:rsidRDefault="00000000">
      <w:pPr>
        <w:pStyle w:val="ListParagraph"/>
        <w:numPr>
          <w:ilvl w:val="0"/>
          <w:numId w:val="2"/>
        </w:numPr>
        <w:spacing w:before="40" w:after="40"/>
      </w:pPr>
      <w:r>
        <w:rPr>
          <w:rFonts w:ascii="Arial" w:eastAsia="Arial" w:hAnsi="Arial" w:cs="Arial"/>
          <w:color w:val="000000"/>
        </w:rPr>
        <w:t>Developed and maintained ISO 27001 and NIST 800-53 compliance documentation for a major financial services organization, including control documentation, security policies, process procedures, and audit-support materials.</w:t>
      </w:r>
    </w:p>
    <w:p w14:paraId="2E766D83" w14:textId="77777777" w:rsidR="00C70BA4" w:rsidRDefault="00000000">
      <w:pPr>
        <w:pStyle w:val="ListParagraph"/>
        <w:numPr>
          <w:ilvl w:val="0"/>
          <w:numId w:val="2"/>
        </w:numPr>
        <w:spacing w:before="40" w:after="40"/>
      </w:pPr>
      <w:r>
        <w:rPr>
          <w:rFonts w:ascii="Arial" w:eastAsia="Arial" w:hAnsi="Arial" w:cs="Arial"/>
          <w:color w:val="000000"/>
        </w:rPr>
        <w:t>Worked closely with cybersecurity and GRC teams to gather requirements, document security controls, and ensure all content accurately reflected the organization's regulatory compliance posture.</w:t>
      </w:r>
    </w:p>
    <w:p w14:paraId="1053F929" w14:textId="77777777" w:rsidR="00C70BA4" w:rsidRDefault="00000000">
      <w:pPr>
        <w:pStyle w:val="ListParagraph"/>
        <w:numPr>
          <w:ilvl w:val="0"/>
          <w:numId w:val="2"/>
        </w:numPr>
        <w:spacing w:before="40" w:after="40"/>
      </w:pPr>
      <w:r>
        <w:rPr>
          <w:rFonts w:ascii="Arial" w:eastAsia="Arial" w:hAnsi="Arial" w:cs="Arial"/>
          <w:color w:val="000000"/>
        </w:rPr>
        <w:t>Translated complex security and regulatory requirements into clear, structured documentation for technical and non-technical stakeholders across compliance, IT, and risk management teams.</w:t>
      </w:r>
    </w:p>
    <w:p w14:paraId="008A40B6" w14:textId="77777777" w:rsidR="00C70BA4" w:rsidRDefault="00000000">
      <w:pPr>
        <w:pStyle w:val="ListParagraph"/>
        <w:numPr>
          <w:ilvl w:val="0"/>
          <w:numId w:val="2"/>
        </w:numPr>
        <w:spacing w:before="40" w:after="40"/>
      </w:pPr>
      <w:r>
        <w:rPr>
          <w:rFonts w:ascii="Arial" w:eastAsia="Arial" w:hAnsi="Arial" w:cs="Arial"/>
          <w:color w:val="000000"/>
        </w:rPr>
        <w:t>Maintained version-controlled documentation repositories and enforced consistent review and approval practices across Agile development cycles in a regulated financial environment.</w:t>
      </w:r>
    </w:p>
    <w:p w14:paraId="52E13D0A" w14:textId="63BC2EF1" w:rsidR="00C70BA4" w:rsidRDefault="00000000">
      <w:pPr>
        <w:spacing w:before="140" w:after="20"/>
      </w:pPr>
      <w:r>
        <w:rPr>
          <w:rFonts w:ascii="Arial" w:eastAsia="Arial" w:hAnsi="Arial" w:cs="Arial"/>
          <w:b/>
          <w:bCs/>
          <w:color w:val="000000"/>
          <w:sz w:val="21"/>
          <w:szCs w:val="21"/>
        </w:rPr>
        <w:t xml:space="preserve">Career Development &amp; Volunteer </w:t>
      </w:r>
      <w:r w:rsidR="00FF659C">
        <w:rPr>
          <w:rFonts w:ascii="Arial" w:eastAsia="Arial" w:hAnsi="Arial" w:cs="Arial"/>
          <w:b/>
          <w:bCs/>
          <w:color w:val="000000"/>
          <w:sz w:val="21"/>
          <w:szCs w:val="21"/>
        </w:rPr>
        <w:t>Period</w:t>
      </w:r>
      <w:r w:rsidR="00FF659C">
        <w:rPr>
          <w:rFonts w:ascii="Arial" w:eastAsia="Arial" w:hAnsi="Arial" w:cs="Arial"/>
          <w:color w:val="000000"/>
        </w:rPr>
        <w:t xml:space="preserve"> | Upskilling</w:t>
      </w:r>
      <w:r>
        <w:rPr>
          <w:rFonts w:ascii="Arial" w:eastAsia="Arial" w:hAnsi="Arial" w:cs="Arial"/>
          <w:color w:val="000000"/>
        </w:rPr>
        <w:t xml:space="preserve"> &amp; Community </w:t>
      </w:r>
      <w:r w:rsidR="00FF659C">
        <w:rPr>
          <w:rFonts w:ascii="Arial" w:eastAsia="Arial" w:hAnsi="Arial" w:cs="Arial"/>
          <w:color w:val="000000"/>
        </w:rPr>
        <w:t>Volunteering | Houston</w:t>
      </w:r>
      <w:r>
        <w:rPr>
          <w:rFonts w:ascii="Arial" w:eastAsia="Arial" w:hAnsi="Arial" w:cs="Arial"/>
          <w:color w:val="000000"/>
        </w:rPr>
        <w:t xml:space="preserve">, </w:t>
      </w:r>
      <w:r w:rsidR="00FF659C">
        <w:rPr>
          <w:rFonts w:ascii="Arial" w:eastAsia="Arial" w:hAnsi="Arial" w:cs="Arial"/>
          <w:color w:val="000000"/>
        </w:rPr>
        <w:t>TX | Jan</w:t>
      </w:r>
      <w:r>
        <w:rPr>
          <w:rFonts w:ascii="Arial" w:eastAsia="Arial" w:hAnsi="Arial" w:cs="Arial"/>
          <w:color w:val="000000"/>
        </w:rPr>
        <w:t xml:space="preserve"> 2022 – Jan 2023</w:t>
      </w:r>
    </w:p>
    <w:p w14:paraId="25EF87F2" w14:textId="77777777" w:rsidR="00C70BA4" w:rsidRDefault="00000000">
      <w:pPr>
        <w:pStyle w:val="ListParagraph"/>
        <w:numPr>
          <w:ilvl w:val="0"/>
          <w:numId w:val="2"/>
        </w:numPr>
        <w:spacing w:before="40" w:after="40"/>
      </w:pPr>
      <w:r>
        <w:rPr>
          <w:rFonts w:ascii="Arial" w:eastAsia="Arial" w:hAnsi="Arial" w:cs="Arial"/>
          <w:color w:val="000000"/>
        </w:rPr>
        <w:t>Completed certification training in Agile technical writing methodologies, DITA XML structured authoring, and cybersecurity documentation best practices.</w:t>
      </w:r>
    </w:p>
    <w:p w14:paraId="713F0FA6" w14:textId="77777777" w:rsidR="00C70BA4" w:rsidRDefault="00000000">
      <w:pPr>
        <w:pStyle w:val="ListParagraph"/>
        <w:numPr>
          <w:ilvl w:val="0"/>
          <w:numId w:val="2"/>
        </w:numPr>
        <w:spacing w:before="40" w:after="40"/>
      </w:pPr>
      <w:r>
        <w:rPr>
          <w:rFonts w:ascii="Arial" w:eastAsia="Arial" w:hAnsi="Arial" w:cs="Arial"/>
          <w:color w:val="000000"/>
        </w:rPr>
        <w:t>Volunteered technical writing and process documentation support for nonprofit organizations, delivering policy guides, compliance-aligned procedures, and onboarding materials.</w:t>
      </w:r>
    </w:p>
    <w:p w14:paraId="1B48511D" w14:textId="14C90E47" w:rsidR="00C70BA4" w:rsidRDefault="00000000">
      <w:pPr>
        <w:spacing w:before="140" w:after="20"/>
      </w:pPr>
      <w:r>
        <w:rPr>
          <w:rFonts w:ascii="Arial" w:eastAsia="Arial" w:hAnsi="Arial" w:cs="Arial"/>
          <w:b/>
          <w:bCs/>
          <w:color w:val="000000"/>
          <w:sz w:val="21"/>
          <w:szCs w:val="21"/>
        </w:rPr>
        <w:t xml:space="preserve">Content Technical </w:t>
      </w:r>
      <w:r w:rsidR="00FF659C">
        <w:rPr>
          <w:rFonts w:ascii="Arial" w:eastAsia="Arial" w:hAnsi="Arial" w:cs="Arial"/>
          <w:b/>
          <w:bCs/>
          <w:color w:val="000000"/>
          <w:sz w:val="21"/>
          <w:szCs w:val="21"/>
        </w:rPr>
        <w:t>Writer</w:t>
      </w:r>
      <w:r w:rsidR="00FF659C">
        <w:rPr>
          <w:rFonts w:ascii="Arial" w:eastAsia="Arial" w:hAnsi="Arial" w:cs="Arial"/>
          <w:color w:val="000000"/>
        </w:rPr>
        <w:t xml:space="preserve"> | Turnberry</w:t>
      </w:r>
      <w:r>
        <w:rPr>
          <w:rFonts w:ascii="Arial" w:eastAsia="Arial" w:hAnsi="Arial" w:cs="Arial"/>
          <w:color w:val="000000"/>
        </w:rPr>
        <w:t xml:space="preserve"> Solutions (</w:t>
      </w:r>
      <w:r w:rsidR="00FF659C">
        <w:rPr>
          <w:rFonts w:ascii="Arial" w:eastAsia="Arial" w:hAnsi="Arial" w:cs="Arial"/>
          <w:color w:val="000000"/>
        </w:rPr>
        <w:t>Comcast) | Philadelphia</w:t>
      </w:r>
      <w:r>
        <w:rPr>
          <w:rFonts w:ascii="Arial" w:eastAsia="Arial" w:hAnsi="Arial" w:cs="Arial"/>
          <w:color w:val="000000"/>
        </w:rPr>
        <w:t xml:space="preserve">, </w:t>
      </w:r>
      <w:r w:rsidR="00FF659C">
        <w:rPr>
          <w:rFonts w:ascii="Arial" w:eastAsia="Arial" w:hAnsi="Arial" w:cs="Arial"/>
          <w:color w:val="000000"/>
        </w:rPr>
        <w:t>PA | Mar</w:t>
      </w:r>
      <w:r>
        <w:rPr>
          <w:rFonts w:ascii="Arial" w:eastAsia="Arial" w:hAnsi="Arial" w:cs="Arial"/>
          <w:color w:val="000000"/>
        </w:rPr>
        <w:t xml:space="preserve"> 2021 – Dec 2021</w:t>
      </w:r>
    </w:p>
    <w:p w14:paraId="405C781D" w14:textId="77777777" w:rsidR="00C70BA4" w:rsidRDefault="00000000">
      <w:pPr>
        <w:pStyle w:val="ListParagraph"/>
        <w:numPr>
          <w:ilvl w:val="0"/>
          <w:numId w:val="2"/>
        </w:numPr>
        <w:spacing w:before="40" w:after="40"/>
      </w:pPr>
      <w:r>
        <w:rPr>
          <w:rFonts w:ascii="Arial" w:eastAsia="Arial" w:hAnsi="Arial" w:cs="Arial"/>
          <w:color w:val="000000"/>
        </w:rPr>
        <w:t>Produced operational procedures, technical guides, and compliance-aligned documentation for a large technology organization, independently managing multiple concurrent workstreams and meeting all review and delivery deadlines.</w:t>
      </w:r>
    </w:p>
    <w:p w14:paraId="3678BB51" w14:textId="77777777" w:rsidR="00C70BA4" w:rsidRDefault="00000000">
      <w:pPr>
        <w:pStyle w:val="ListParagraph"/>
        <w:numPr>
          <w:ilvl w:val="0"/>
          <w:numId w:val="2"/>
        </w:numPr>
        <w:spacing w:before="40" w:after="40"/>
      </w:pPr>
      <w:r>
        <w:rPr>
          <w:rFonts w:ascii="Arial" w:eastAsia="Arial" w:hAnsi="Arial" w:cs="Arial"/>
          <w:color w:val="000000"/>
        </w:rPr>
        <w:t>Maintained engineering wikis and knowledge bases, ensuring content accuracy and consistency across IT and product documentation platforms.</w:t>
      </w:r>
    </w:p>
    <w:p w14:paraId="50B6D08A" w14:textId="535525A5" w:rsidR="00C70BA4" w:rsidRDefault="00000000">
      <w:pPr>
        <w:spacing w:before="140" w:after="20"/>
      </w:pPr>
      <w:r>
        <w:rPr>
          <w:rFonts w:ascii="Arial" w:eastAsia="Arial" w:hAnsi="Arial" w:cs="Arial"/>
          <w:b/>
          <w:bCs/>
          <w:color w:val="000000"/>
          <w:sz w:val="21"/>
          <w:szCs w:val="21"/>
        </w:rPr>
        <w:t xml:space="preserve">IT Technical Writer – Knowledge </w:t>
      </w:r>
      <w:r w:rsidR="00FF659C">
        <w:rPr>
          <w:rFonts w:ascii="Arial" w:eastAsia="Arial" w:hAnsi="Arial" w:cs="Arial"/>
          <w:b/>
          <w:bCs/>
          <w:color w:val="000000"/>
          <w:sz w:val="21"/>
          <w:szCs w:val="21"/>
        </w:rPr>
        <w:t>Management</w:t>
      </w:r>
      <w:r w:rsidR="00FF659C">
        <w:rPr>
          <w:rFonts w:ascii="Arial" w:eastAsia="Arial" w:hAnsi="Arial" w:cs="Arial"/>
          <w:color w:val="000000"/>
        </w:rPr>
        <w:t xml:space="preserve"> | Randstad</w:t>
      </w:r>
      <w:r>
        <w:rPr>
          <w:rFonts w:ascii="Arial" w:eastAsia="Arial" w:hAnsi="Arial" w:cs="Arial"/>
          <w:color w:val="000000"/>
        </w:rPr>
        <w:t xml:space="preserve"> (Florida </w:t>
      </w:r>
      <w:r w:rsidR="00FF659C">
        <w:rPr>
          <w:rFonts w:ascii="Arial" w:eastAsia="Arial" w:hAnsi="Arial" w:cs="Arial"/>
          <w:color w:val="000000"/>
        </w:rPr>
        <w:t>Blue) | Jacksonville</w:t>
      </w:r>
      <w:r>
        <w:rPr>
          <w:rFonts w:ascii="Arial" w:eastAsia="Arial" w:hAnsi="Arial" w:cs="Arial"/>
          <w:color w:val="000000"/>
        </w:rPr>
        <w:t xml:space="preserve">, </w:t>
      </w:r>
      <w:r w:rsidR="00FF659C">
        <w:rPr>
          <w:rFonts w:ascii="Arial" w:eastAsia="Arial" w:hAnsi="Arial" w:cs="Arial"/>
          <w:color w:val="000000"/>
        </w:rPr>
        <w:t>FL | Nov</w:t>
      </w:r>
      <w:r>
        <w:rPr>
          <w:rFonts w:ascii="Arial" w:eastAsia="Arial" w:hAnsi="Arial" w:cs="Arial"/>
          <w:color w:val="000000"/>
        </w:rPr>
        <w:t xml:space="preserve"> 2020 – Dec 2020</w:t>
      </w:r>
    </w:p>
    <w:p w14:paraId="106B2E3B" w14:textId="77777777" w:rsidR="00C70BA4" w:rsidRDefault="00000000">
      <w:pPr>
        <w:pStyle w:val="ListParagraph"/>
        <w:numPr>
          <w:ilvl w:val="0"/>
          <w:numId w:val="2"/>
        </w:numPr>
        <w:spacing w:before="40" w:after="40"/>
      </w:pPr>
      <w:r>
        <w:rPr>
          <w:rFonts w:ascii="Arial" w:eastAsia="Arial" w:hAnsi="Arial" w:cs="Arial"/>
          <w:color w:val="000000"/>
        </w:rPr>
        <w:t>Produced compliance-aligned policies, procedures, and onboarding documentation for a regulated health insurance organization, collaborating with SMEs and IT stakeholders to validate technical accuracy.</w:t>
      </w:r>
    </w:p>
    <w:p w14:paraId="7AD936B7" w14:textId="77777777" w:rsidR="00C70BA4" w:rsidRDefault="00000000">
      <w:pPr>
        <w:pStyle w:val="ListParagraph"/>
        <w:numPr>
          <w:ilvl w:val="0"/>
          <w:numId w:val="2"/>
        </w:numPr>
        <w:spacing w:before="40" w:after="40"/>
      </w:pPr>
      <w:r>
        <w:rPr>
          <w:rFonts w:ascii="Arial" w:eastAsia="Arial" w:hAnsi="Arial" w:cs="Arial"/>
          <w:color w:val="000000"/>
        </w:rPr>
        <w:t>Facilitated structured review and QA cycles to ensure all deliverables met internal compliance, formatting, and regulatory standards in a HIPAA-regulated environment.</w:t>
      </w:r>
    </w:p>
    <w:p w14:paraId="7A150DE7" w14:textId="1CD1BF93" w:rsidR="00C70BA4" w:rsidRDefault="00000000">
      <w:pPr>
        <w:spacing w:before="140" w:after="20"/>
      </w:pPr>
      <w:r>
        <w:rPr>
          <w:rFonts w:ascii="Arial" w:eastAsia="Arial" w:hAnsi="Arial" w:cs="Arial"/>
          <w:b/>
          <w:bCs/>
          <w:color w:val="000000"/>
          <w:sz w:val="21"/>
          <w:szCs w:val="21"/>
        </w:rPr>
        <w:t xml:space="preserve">Senior Technical Writer &amp; Business Systems </w:t>
      </w:r>
      <w:r w:rsidR="00FF659C">
        <w:rPr>
          <w:rFonts w:ascii="Arial" w:eastAsia="Arial" w:hAnsi="Arial" w:cs="Arial"/>
          <w:b/>
          <w:bCs/>
          <w:color w:val="000000"/>
          <w:sz w:val="21"/>
          <w:szCs w:val="21"/>
        </w:rPr>
        <w:t>Analyst</w:t>
      </w:r>
      <w:r w:rsidR="00FF659C">
        <w:rPr>
          <w:rFonts w:ascii="Arial" w:eastAsia="Arial" w:hAnsi="Arial" w:cs="Arial"/>
          <w:color w:val="000000"/>
        </w:rPr>
        <w:t xml:space="preserve"> | Isphere</w:t>
      </w:r>
      <w:r>
        <w:rPr>
          <w:rFonts w:ascii="Arial" w:eastAsia="Arial" w:hAnsi="Arial" w:cs="Arial"/>
          <w:color w:val="000000"/>
        </w:rPr>
        <w:t xml:space="preserve"> (Houston </w:t>
      </w:r>
      <w:r w:rsidR="00FF659C">
        <w:rPr>
          <w:rFonts w:ascii="Arial" w:eastAsia="Arial" w:hAnsi="Arial" w:cs="Arial"/>
          <w:color w:val="000000"/>
        </w:rPr>
        <w:t>ISD) | Houston</w:t>
      </w:r>
      <w:r>
        <w:rPr>
          <w:rFonts w:ascii="Arial" w:eastAsia="Arial" w:hAnsi="Arial" w:cs="Arial"/>
          <w:color w:val="000000"/>
        </w:rPr>
        <w:t xml:space="preserve">, </w:t>
      </w:r>
      <w:r w:rsidR="00FF659C">
        <w:rPr>
          <w:rFonts w:ascii="Arial" w:eastAsia="Arial" w:hAnsi="Arial" w:cs="Arial"/>
          <w:color w:val="000000"/>
        </w:rPr>
        <w:t>TX | May</w:t>
      </w:r>
      <w:r>
        <w:rPr>
          <w:rFonts w:ascii="Arial" w:eastAsia="Arial" w:hAnsi="Arial" w:cs="Arial"/>
          <w:color w:val="000000"/>
        </w:rPr>
        <w:t xml:space="preserve"> 2017 – Oct 2020</w:t>
      </w:r>
    </w:p>
    <w:p w14:paraId="14C347D6" w14:textId="77777777" w:rsidR="00C70BA4" w:rsidRDefault="00000000">
      <w:pPr>
        <w:pStyle w:val="ListParagraph"/>
        <w:numPr>
          <w:ilvl w:val="0"/>
          <w:numId w:val="2"/>
        </w:numPr>
        <w:spacing w:before="40" w:after="40"/>
      </w:pPr>
      <w:r>
        <w:rPr>
          <w:rFonts w:ascii="Arial" w:eastAsia="Arial" w:hAnsi="Arial" w:cs="Arial"/>
          <w:color w:val="000000"/>
        </w:rPr>
        <w:t>Authored IT governance guidelines, policies, procedures, and compliance documentation for large-scale system migration and development initiatives, managing documentation workflows independently across multiple concurrent projects.</w:t>
      </w:r>
    </w:p>
    <w:p w14:paraId="22A7AC65" w14:textId="77777777" w:rsidR="00C70BA4" w:rsidRDefault="00000000">
      <w:pPr>
        <w:pStyle w:val="ListParagraph"/>
        <w:numPr>
          <w:ilvl w:val="0"/>
          <w:numId w:val="2"/>
        </w:numPr>
        <w:spacing w:before="40" w:after="40"/>
      </w:pPr>
      <w:r>
        <w:rPr>
          <w:rFonts w:ascii="Arial" w:eastAsia="Arial" w:hAnsi="Arial" w:cs="Arial"/>
          <w:color w:val="000000"/>
        </w:rPr>
        <w:t>Collaborated with IT, security, and program leadership teams to document complex technical workflows, system controls, and compliance requirements for institutional and regulatory audiences.</w:t>
      </w:r>
    </w:p>
    <w:p w14:paraId="158D5564" w14:textId="77777777" w:rsidR="00C70BA4" w:rsidRDefault="00000000">
      <w:pPr>
        <w:pStyle w:val="ListParagraph"/>
        <w:numPr>
          <w:ilvl w:val="0"/>
          <w:numId w:val="2"/>
        </w:numPr>
        <w:spacing w:before="40" w:after="40"/>
      </w:pPr>
      <w:r>
        <w:rPr>
          <w:rFonts w:ascii="Arial" w:eastAsia="Arial" w:hAnsi="Arial" w:cs="Arial"/>
          <w:color w:val="000000"/>
        </w:rPr>
        <w:t>Translated complex technical processes into structured, audit-ready documentation accessible to both technical and non-technical stakeholders across the organization.</w:t>
      </w:r>
    </w:p>
    <w:p w14:paraId="6A11A7BB" w14:textId="76FA6EFD" w:rsidR="00C70BA4" w:rsidRDefault="00000000">
      <w:pPr>
        <w:spacing w:before="140" w:after="20"/>
      </w:pPr>
      <w:r>
        <w:rPr>
          <w:rFonts w:ascii="Arial" w:eastAsia="Arial" w:hAnsi="Arial" w:cs="Arial"/>
          <w:b/>
          <w:bCs/>
          <w:color w:val="000000"/>
          <w:sz w:val="21"/>
          <w:szCs w:val="21"/>
        </w:rPr>
        <w:t xml:space="preserve">Business Systems Analyst &amp; Technical </w:t>
      </w:r>
      <w:r w:rsidR="00FF659C">
        <w:rPr>
          <w:rFonts w:ascii="Arial" w:eastAsia="Arial" w:hAnsi="Arial" w:cs="Arial"/>
          <w:b/>
          <w:bCs/>
          <w:color w:val="000000"/>
          <w:sz w:val="21"/>
          <w:szCs w:val="21"/>
        </w:rPr>
        <w:t>Writer</w:t>
      </w:r>
      <w:r w:rsidR="00FF659C">
        <w:rPr>
          <w:rFonts w:ascii="Arial" w:eastAsia="Arial" w:hAnsi="Arial" w:cs="Arial"/>
          <w:color w:val="000000"/>
        </w:rPr>
        <w:t xml:space="preserve"> | Net</w:t>
      </w:r>
      <w:r>
        <w:rPr>
          <w:rFonts w:ascii="Arial" w:eastAsia="Arial" w:hAnsi="Arial" w:cs="Arial"/>
          <w:color w:val="000000"/>
        </w:rPr>
        <w:t xml:space="preserve">2Source (First </w:t>
      </w:r>
      <w:r w:rsidR="00FF659C">
        <w:rPr>
          <w:rFonts w:ascii="Arial" w:eastAsia="Arial" w:hAnsi="Arial" w:cs="Arial"/>
          <w:color w:val="000000"/>
        </w:rPr>
        <w:t>Data) | Atlanta</w:t>
      </w:r>
      <w:r>
        <w:rPr>
          <w:rFonts w:ascii="Arial" w:eastAsia="Arial" w:hAnsi="Arial" w:cs="Arial"/>
          <w:color w:val="000000"/>
        </w:rPr>
        <w:t xml:space="preserve">, </w:t>
      </w:r>
      <w:r w:rsidR="00FF659C">
        <w:rPr>
          <w:rFonts w:ascii="Arial" w:eastAsia="Arial" w:hAnsi="Arial" w:cs="Arial"/>
          <w:color w:val="000000"/>
        </w:rPr>
        <w:t>GA | Mar</w:t>
      </w:r>
      <w:r>
        <w:rPr>
          <w:rFonts w:ascii="Arial" w:eastAsia="Arial" w:hAnsi="Arial" w:cs="Arial"/>
          <w:color w:val="000000"/>
        </w:rPr>
        <w:t xml:space="preserve"> 2016 – Mar 2017</w:t>
      </w:r>
    </w:p>
    <w:p w14:paraId="425C98EF" w14:textId="77777777" w:rsidR="00C70BA4" w:rsidRDefault="00000000">
      <w:pPr>
        <w:pStyle w:val="ListParagraph"/>
        <w:numPr>
          <w:ilvl w:val="0"/>
          <w:numId w:val="2"/>
        </w:numPr>
        <w:spacing w:before="40" w:after="40"/>
      </w:pPr>
      <w:r>
        <w:rPr>
          <w:rFonts w:ascii="Arial" w:eastAsia="Arial" w:hAnsi="Arial" w:cs="Arial"/>
          <w:color w:val="000000"/>
        </w:rPr>
        <w:t>Developed compliance documentation, SOPs, and audit-support materials for global payment and fraud prevention systems in a PCI-DSS and SOX regulated fintech environment.</w:t>
      </w:r>
    </w:p>
    <w:p w14:paraId="7563E728" w14:textId="77777777" w:rsidR="00C70BA4" w:rsidRDefault="00000000">
      <w:pPr>
        <w:pStyle w:val="ListParagraph"/>
        <w:numPr>
          <w:ilvl w:val="0"/>
          <w:numId w:val="2"/>
        </w:numPr>
        <w:spacing w:before="40" w:after="40"/>
      </w:pPr>
      <w:r>
        <w:rPr>
          <w:rFonts w:ascii="Arial" w:eastAsia="Arial" w:hAnsi="Arial" w:cs="Arial"/>
          <w:color w:val="000000"/>
        </w:rPr>
        <w:lastRenderedPageBreak/>
        <w:t>Collaborated with IT, security, and product engineering teams to document authentication protocols, security controls, and compliance processes for cross-functional stakeholder review.</w:t>
      </w:r>
    </w:p>
    <w:p w14:paraId="14A7DDAC" w14:textId="266C564C" w:rsidR="00C70BA4" w:rsidRDefault="00000000">
      <w:pPr>
        <w:spacing w:before="140" w:after="20"/>
      </w:pPr>
      <w:r>
        <w:rPr>
          <w:rFonts w:ascii="Arial" w:eastAsia="Arial" w:hAnsi="Arial" w:cs="Arial"/>
          <w:b/>
          <w:bCs/>
          <w:color w:val="000000"/>
          <w:sz w:val="21"/>
          <w:szCs w:val="21"/>
        </w:rPr>
        <w:t xml:space="preserve">Career Development &amp; Volunteer </w:t>
      </w:r>
      <w:r w:rsidR="00FF659C">
        <w:rPr>
          <w:rFonts w:ascii="Arial" w:eastAsia="Arial" w:hAnsi="Arial" w:cs="Arial"/>
          <w:b/>
          <w:bCs/>
          <w:color w:val="000000"/>
          <w:sz w:val="21"/>
          <w:szCs w:val="21"/>
        </w:rPr>
        <w:t>Period</w:t>
      </w:r>
      <w:r w:rsidR="00FF659C">
        <w:rPr>
          <w:rFonts w:ascii="Arial" w:eastAsia="Arial" w:hAnsi="Arial" w:cs="Arial"/>
          <w:color w:val="000000"/>
        </w:rPr>
        <w:t xml:space="preserve"> | Upskilling</w:t>
      </w:r>
      <w:r>
        <w:rPr>
          <w:rFonts w:ascii="Arial" w:eastAsia="Arial" w:hAnsi="Arial" w:cs="Arial"/>
          <w:color w:val="000000"/>
        </w:rPr>
        <w:t xml:space="preserve"> &amp; Community </w:t>
      </w:r>
      <w:r w:rsidR="00FF659C">
        <w:rPr>
          <w:rFonts w:ascii="Arial" w:eastAsia="Arial" w:hAnsi="Arial" w:cs="Arial"/>
          <w:color w:val="000000"/>
        </w:rPr>
        <w:t>Volunteering | Houston</w:t>
      </w:r>
      <w:r>
        <w:rPr>
          <w:rFonts w:ascii="Arial" w:eastAsia="Arial" w:hAnsi="Arial" w:cs="Arial"/>
          <w:color w:val="000000"/>
        </w:rPr>
        <w:t xml:space="preserve">, </w:t>
      </w:r>
      <w:r w:rsidR="00FF659C">
        <w:rPr>
          <w:rFonts w:ascii="Arial" w:eastAsia="Arial" w:hAnsi="Arial" w:cs="Arial"/>
          <w:color w:val="000000"/>
        </w:rPr>
        <w:t>TX | Jul</w:t>
      </w:r>
      <w:r>
        <w:rPr>
          <w:rFonts w:ascii="Arial" w:eastAsia="Arial" w:hAnsi="Arial" w:cs="Arial"/>
          <w:color w:val="000000"/>
        </w:rPr>
        <w:t xml:space="preserve"> 2014 – Feb 2016</w:t>
      </w:r>
    </w:p>
    <w:p w14:paraId="06EFD7F2" w14:textId="77777777" w:rsidR="00C70BA4" w:rsidRDefault="00000000">
      <w:pPr>
        <w:pStyle w:val="ListParagraph"/>
        <w:numPr>
          <w:ilvl w:val="0"/>
          <w:numId w:val="2"/>
        </w:numPr>
        <w:spacing w:before="40" w:after="40"/>
      </w:pPr>
      <w:r>
        <w:rPr>
          <w:rFonts w:ascii="Arial" w:eastAsia="Arial" w:hAnsi="Arial" w:cs="Arial"/>
          <w:color w:val="000000"/>
        </w:rPr>
        <w:t>Completed professional development in structured authoring, compliance documentation standards, and enterprise content management practices.</w:t>
      </w:r>
    </w:p>
    <w:p w14:paraId="3A3C04D4" w14:textId="77777777" w:rsidR="00C70BA4" w:rsidRDefault="00000000">
      <w:pPr>
        <w:pStyle w:val="ListParagraph"/>
        <w:numPr>
          <w:ilvl w:val="0"/>
          <w:numId w:val="2"/>
        </w:numPr>
        <w:spacing w:before="40" w:after="40"/>
      </w:pPr>
      <w:r>
        <w:rPr>
          <w:rFonts w:ascii="Arial" w:eastAsia="Arial" w:hAnsi="Arial" w:cs="Arial"/>
          <w:color w:val="000000"/>
        </w:rPr>
        <w:t>Volunteered documentation and process writing support for local organizations, producing policy guides and instructional materials.</w:t>
      </w:r>
    </w:p>
    <w:p w14:paraId="2B920F69" w14:textId="690ADC28" w:rsidR="00C70BA4" w:rsidRDefault="00000000">
      <w:pPr>
        <w:spacing w:before="140" w:after="20"/>
      </w:pPr>
      <w:r>
        <w:rPr>
          <w:rFonts w:ascii="Arial" w:eastAsia="Arial" w:hAnsi="Arial" w:cs="Arial"/>
          <w:b/>
          <w:bCs/>
          <w:color w:val="000000"/>
          <w:sz w:val="21"/>
          <w:szCs w:val="21"/>
        </w:rPr>
        <w:t xml:space="preserve">Technical </w:t>
      </w:r>
      <w:r w:rsidR="00FF659C">
        <w:rPr>
          <w:rFonts w:ascii="Arial" w:eastAsia="Arial" w:hAnsi="Arial" w:cs="Arial"/>
          <w:b/>
          <w:bCs/>
          <w:color w:val="000000"/>
          <w:sz w:val="21"/>
          <w:szCs w:val="21"/>
        </w:rPr>
        <w:t>Writer</w:t>
      </w:r>
      <w:r w:rsidR="00FF659C">
        <w:rPr>
          <w:rFonts w:ascii="Arial" w:eastAsia="Arial" w:hAnsi="Arial" w:cs="Arial"/>
          <w:color w:val="000000"/>
        </w:rPr>
        <w:t xml:space="preserve"> | Software</w:t>
      </w:r>
      <w:r>
        <w:rPr>
          <w:rFonts w:ascii="Arial" w:eastAsia="Arial" w:hAnsi="Arial" w:cs="Arial"/>
          <w:color w:val="000000"/>
        </w:rPr>
        <w:t xml:space="preserve"> Specialist (GE Oil &amp; </w:t>
      </w:r>
      <w:r w:rsidR="00FF659C">
        <w:rPr>
          <w:rFonts w:ascii="Arial" w:eastAsia="Arial" w:hAnsi="Arial" w:cs="Arial"/>
          <w:color w:val="000000"/>
        </w:rPr>
        <w:t>Gas) | Houston</w:t>
      </w:r>
      <w:r>
        <w:rPr>
          <w:rFonts w:ascii="Arial" w:eastAsia="Arial" w:hAnsi="Arial" w:cs="Arial"/>
          <w:color w:val="000000"/>
        </w:rPr>
        <w:t xml:space="preserve">, </w:t>
      </w:r>
      <w:r w:rsidR="00FF659C">
        <w:rPr>
          <w:rFonts w:ascii="Arial" w:eastAsia="Arial" w:hAnsi="Arial" w:cs="Arial"/>
          <w:color w:val="000000"/>
        </w:rPr>
        <w:t>TX | Jun</w:t>
      </w:r>
      <w:r>
        <w:rPr>
          <w:rFonts w:ascii="Arial" w:eastAsia="Arial" w:hAnsi="Arial" w:cs="Arial"/>
          <w:color w:val="000000"/>
        </w:rPr>
        <w:t xml:space="preserve"> 2013 – Jun 2014</w:t>
      </w:r>
    </w:p>
    <w:p w14:paraId="1D65F32F" w14:textId="77777777" w:rsidR="00C70BA4" w:rsidRDefault="00000000">
      <w:pPr>
        <w:pStyle w:val="ListParagraph"/>
        <w:numPr>
          <w:ilvl w:val="0"/>
          <w:numId w:val="2"/>
        </w:numPr>
        <w:spacing w:before="40" w:after="40"/>
      </w:pPr>
      <w:r>
        <w:rPr>
          <w:rFonts w:ascii="Arial" w:eastAsia="Arial" w:hAnsi="Arial" w:cs="Arial"/>
          <w:color w:val="000000"/>
        </w:rPr>
        <w:t>Authored structured user guides and compliance documentation for complex regulated industrial systems, partnering with engineering SMEs to translate technical specifications into accurate, audit-ready instructional content.</w:t>
      </w:r>
    </w:p>
    <w:p w14:paraId="6B2F02DA" w14:textId="77777777" w:rsidR="00C70BA4" w:rsidRDefault="00C70BA4">
      <w:pPr>
        <w:spacing w:before="80"/>
      </w:pPr>
    </w:p>
    <w:p w14:paraId="058D488E" w14:textId="77777777" w:rsidR="00C70BA4" w:rsidRDefault="00000000">
      <w:pPr>
        <w:pBdr>
          <w:bottom w:val="single" w:sz="4" w:space="2" w:color="000000"/>
        </w:pBdr>
        <w:spacing w:before="180" w:after="60"/>
      </w:pPr>
      <w:r>
        <w:rPr>
          <w:rFonts w:ascii="Arial" w:eastAsia="Arial" w:hAnsi="Arial" w:cs="Arial"/>
          <w:b/>
          <w:bCs/>
          <w:color w:val="000000"/>
          <w:sz w:val="22"/>
          <w:szCs w:val="22"/>
        </w:rPr>
        <w:t>EDUCATION</w:t>
      </w:r>
    </w:p>
    <w:p w14:paraId="18251DAB" w14:textId="4F9898F0" w:rsidR="00C70BA4" w:rsidRDefault="00000000">
      <w:pPr>
        <w:spacing w:before="80" w:after="40"/>
      </w:pPr>
      <w:r>
        <w:rPr>
          <w:rFonts w:ascii="Arial" w:eastAsia="Arial" w:hAnsi="Arial" w:cs="Arial"/>
          <w:b/>
          <w:bCs/>
          <w:sz w:val="21"/>
          <w:szCs w:val="21"/>
        </w:rPr>
        <w:t xml:space="preserve">Bachelor of Arts and Science – Corporate </w:t>
      </w:r>
      <w:r w:rsidR="00FF659C">
        <w:rPr>
          <w:rFonts w:ascii="Arial" w:eastAsia="Arial" w:hAnsi="Arial" w:cs="Arial"/>
          <w:b/>
          <w:bCs/>
          <w:sz w:val="21"/>
          <w:szCs w:val="21"/>
        </w:rPr>
        <w:t>Communications | Minor</w:t>
      </w:r>
      <w:r>
        <w:rPr>
          <w:rFonts w:ascii="Arial" w:eastAsia="Arial" w:hAnsi="Arial" w:cs="Arial"/>
          <w:b/>
          <w:bCs/>
          <w:sz w:val="21"/>
          <w:szCs w:val="21"/>
        </w:rPr>
        <w:t>: Training and Development</w:t>
      </w:r>
    </w:p>
    <w:p w14:paraId="62EFF7CB" w14:textId="443BCBB0" w:rsidR="00C70BA4" w:rsidRDefault="00000000">
      <w:pPr>
        <w:spacing w:after="80"/>
      </w:pPr>
      <w:r>
        <w:rPr>
          <w:rFonts w:ascii="Arial" w:eastAsia="Arial" w:hAnsi="Arial" w:cs="Arial"/>
          <w:color w:val="000000"/>
        </w:rPr>
        <w:t xml:space="preserve">University of </w:t>
      </w:r>
      <w:r w:rsidR="00FF659C">
        <w:rPr>
          <w:rFonts w:ascii="Arial" w:eastAsia="Arial" w:hAnsi="Arial" w:cs="Arial"/>
          <w:color w:val="000000"/>
        </w:rPr>
        <w:t>Houston — Houston</w:t>
      </w:r>
      <w:r>
        <w:rPr>
          <w:rFonts w:ascii="Arial" w:eastAsia="Arial" w:hAnsi="Arial" w:cs="Arial"/>
          <w:color w:val="000000"/>
        </w:rPr>
        <w:t>, TX</w:t>
      </w:r>
    </w:p>
    <w:p w14:paraId="2B021C4F" w14:textId="77777777" w:rsidR="00C70BA4" w:rsidRDefault="00000000">
      <w:pPr>
        <w:pBdr>
          <w:bottom w:val="single" w:sz="4" w:space="2" w:color="000000"/>
        </w:pBdr>
        <w:spacing w:before="180" w:after="60"/>
      </w:pPr>
      <w:r>
        <w:rPr>
          <w:rFonts w:ascii="Arial" w:eastAsia="Arial" w:hAnsi="Arial" w:cs="Arial"/>
          <w:b/>
          <w:bCs/>
          <w:color w:val="000000"/>
          <w:sz w:val="22"/>
          <w:szCs w:val="22"/>
        </w:rPr>
        <w:t>CERTIFICATIONS &amp; PROFESSIONAL TRAINING</w:t>
      </w:r>
    </w:p>
    <w:p w14:paraId="0B04DC51" w14:textId="77777777" w:rsidR="00C70BA4" w:rsidRDefault="00000000">
      <w:pPr>
        <w:pStyle w:val="ListParagraph"/>
        <w:numPr>
          <w:ilvl w:val="0"/>
          <w:numId w:val="2"/>
        </w:numPr>
        <w:spacing w:before="40" w:after="40"/>
      </w:pPr>
      <w:r>
        <w:rPr>
          <w:rFonts w:ascii="Arial" w:eastAsia="Arial" w:hAnsi="Arial" w:cs="Arial"/>
          <w:color w:val="000000"/>
        </w:rPr>
        <w:t>Cybersecurity Documentation and NIST 800-53 Compliance</w:t>
      </w:r>
    </w:p>
    <w:p w14:paraId="5484CC31" w14:textId="77777777" w:rsidR="00C70BA4" w:rsidRDefault="00000000">
      <w:pPr>
        <w:pStyle w:val="ListParagraph"/>
        <w:numPr>
          <w:ilvl w:val="0"/>
          <w:numId w:val="2"/>
        </w:numPr>
        <w:spacing w:before="40" w:after="40"/>
      </w:pPr>
      <w:r>
        <w:rPr>
          <w:rFonts w:ascii="Arial" w:eastAsia="Arial" w:hAnsi="Arial" w:cs="Arial"/>
          <w:color w:val="000000"/>
        </w:rPr>
        <w:t>ISO 27001 Information Security Management Documentation</w:t>
      </w:r>
    </w:p>
    <w:p w14:paraId="059A598F" w14:textId="77777777" w:rsidR="00C70BA4" w:rsidRDefault="00000000">
      <w:pPr>
        <w:pStyle w:val="ListParagraph"/>
        <w:numPr>
          <w:ilvl w:val="0"/>
          <w:numId w:val="2"/>
        </w:numPr>
        <w:spacing w:before="40" w:after="40"/>
      </w:pPr>
      <w:r>
        <w:rPr>
          <w:rFonts w:ascii="Arial" w:eastAsia="Arial" w:hAnsi="Arial" w:cs="Arial"/>
          <w:color w:val="000000"/>
        </w:rPr>
        <w:t>GRC Framework Documentation Best Practices</w:t>
      </w:r>
    </w:p>
    <w:p w14:paraId="0D6A69B1" w14:textId="77777777" w:rsidR="00C70BA4" w:rsidRDefault="00000000">
      <w:pPr>
        <w:pStyle w:val="ListParagraph"/>
        <w:numPr>
          <w:ilvl w:val="0"/>
          <w:numId w:val="2"/>
        </w:numPr>
        <w:spacing w:before="40" w:after="40"/>
      </w:pPr>
      <w:r>
        <w:rPr>
          <w:rFonts w:ascii="Arial" w:eastAsia="Arial" w:hAnsi="Arial" w:cs="Arial"/>
          <w:color w:val="000000"/>
        </w:rPr>
        <w:t>Agile Technical Writing Methodologies</w:t>
      </w:r>
    </w:p>
    <w:p w14:paraId="46655B41" w14:textId="77777777" w:rsidR="00C70BA4" w:rsidRDefault="00000000">
      <w:pPr>
        <w:pStyle w:val="ListParagraph"/>
        <w:numPr>
          <w:ilvl w:val="0"/>
          <w:numId w:val="2"/>
        </w:numPr>
        <w:spacing w:before="40" w:after="40"/>
      </w:pPr>
      <w:r>
        <w:rPr>
          <w:rFonts w:ascii="Arial" w:eastAsia="Arial" w:hAnsi="Arial" w:cs="Arial"/>
          <w:color w:val="000000"/>
        </w:rPr>
        <w:t>DITA XML Structured Authoring</w:t>
      </w:r>
    </w:p>
    <w:p w14:paraId="396AB00B" w14:textId="77777777" w:rsidR="00C70BA4" w:rsidRDefault="00000000">
      <w:pPr>
        <w:pStyle w:val="ListParagraph"/>
        <w:numPr>
          <w:ilvl w:val="0"/>
          <w:numId w:val="2"/>
        </w:numPr>
        <w:spacing w:before="40" w:after="40"/>
      </w:pPr>
      <w:r>
        <w:rPr>
          <w:rFonts w:ascii="Arial" w:eastAsia="Arial" w:hAnsi="Arial" w:cs="Arial"/>
          <w:color w:val="000000"/>
        </w:rPr>
        <w:t>Content Strategy &amp; Information Architecture</w:t>
      </w:r>
    </w:p>
    <w:p w14:paraId="4CF07142" w14:textId="77777777" w:rsidR="00C70BA4" w:rsidRDefault="00000000">
      <w:pPr>
        <w:pStyle w:val="ListParagraph"/>
        <w:numPr>
          <w:ilvl w:val="0"/>
          <w:numId w:val="2"/>
        </w:numPr>
        <w:spacing w:before="40" w:after="40"/>
      </w:pPr>
      <w:r>
        <w:rPr>
          <w:rFonts w:ascii="Arial" w:eastAsia="Arial" w:hAnsi="Arial" w:cs="Arial"/>
          <w:color w:val="000000"/>
        </w:rPr>
        <w:t>AI-Powered Content Creation and Optimization</w:t>
      </w:r>
    </w:p>
    <w:p w14:paraId="3F35D3F5" w14:textId="77777777" w:rsidR="00C70BA4" w:rsidRDefault="00000000">
      <w:pPr>
        <w:pStyle w:val="ListParagraph"/>
        <w:numPr>
          <w:ilvl w:val="0"/>
          <w:numId w:val="2"/>
        </w:numPr>
        <w:spacing w:before="40" w:after="40"/>
      </w:pPr>
      <w:r>
        <w:rPr>
          <w:rFonts w:ascii="Arial" w:eastAsia="Arial" w:hAnsi="Arial" w:cs="Arial"/>
          <w:color w:val="000000"/>
        </w:rPr>
        <w:t>Digital Accessibility Standards (ADA / Plain Language Compliance)</w:t>
      </w:r>
    </w:p>
    <w:p w14:paraId="0F1135D3" w14:textId="77777777" w:rsidR="00C70BA4" w:rsidRDefault="00C70BA4">
      <w:pPr>
        <w:spacing w:before="60"/>
      </w:pPr>
    </w:p>
    <w:sectPr w:rsidR="00C70BA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78D"/>
    <w:multiLevelType w:val="hybridMultilevel"/>
    <w:tmpl w:val="09E86778"/>
    <w:lvl w:ilvl="0" w:tplc="CA14EE6E">
      <w:start w:val="1"/>
      <w:numFmt w:val="bullet"/>
      <w:lvlText w:val="•"/>
      <w:lvlJc w:val="left"/>
      <w:pPr>
        <w:ind w:left="540" w:hanging="300"/>
      </w:pPr>
    </w:lvl>
    <w:lvl w:ilvl="1" w:tplc="7C425442">
      <w:numFmt w:val="decimal"/>
      <w:lvlText w:val=""/>
      <w:lvlJc w:val="left"/>
    </w:lvl>
    <w:lvl w:ilvl="2" w:tplc="EC88C5C8">
      <w:numFmt w:val="decimal"/>
      <w:lvlText w:val=""/>
      <w:lvlJc w:val="left"/>
    </w:lvl>
    <w:lvl w:ilvl="3" w:tplc="1D86DD02">
      <w:numFmt w:val="decimal"/>
      <w:lvlText w:val=""/>
      <w:lvlJc w:val="left"/>
    </w:lvl>
    <w:lvl w:ilvl="4" w:tplc="2C728DA0">
      <w:numFmt w:val="decimal"/>
      <w:lvlText w:val=""/>
      <w:lvlJc w:val="left"/>
    </w:lvl>
    <w:lvl w:ilvl="5" w:tplc="9B3CC864">
      <w:numFmt w:val="decimal"/>
      <w:lvlText w:val=""/>
      <w:lvlJc w:val="left"/>
    </w:lvl>
    <w:lvl w:ilvl="6" w:tplc="2D2C3C0A">
      <w:numFmt w:val="decimal"/>
      <w:lvlText w:val=""/>
      <w:lvlJc w:val="left"/>
    </w:lvl>
    <w:lvl w:ilvl="7" w:tplc="CE72A91E">
      <w:numFmt w:val="decimal"/>
      <w:lvlText w:val=""/>
      <w:lvlJc w:val="left"/>
    </w:lvl>
    <w:lvl w:ilvl="8" w:tplc="97C29184">
      <w:numFmt w:val="decimal"/>
      <w:lvlText w:val=""/>
      <w:lvlJc w:val="left"/>
    </w:lvl>
  </w:abstractNum>
  <w:abstractNum w:abstractNumId="1" w15:restartNumberingAfterBreak="0">
    <w:nsid w:val="4AC51F59"/>
    <w:multiLevelType w:val="hybridMultilevel"/>
    <w:tmpl w:val="81B0BE58"/>
    <w:lvl w:ilvl="0" w:tplc="A52032D2">
      <w:start w:val="1"/>
      <w:numFmt w:val="bullet"/>
      <w:lvlText w:val="●"/>
      <w:lvlJc w:val="left"/>
      <w:pPr>
        <w:ind w:left="720" w:hanging="360"/>
      </w:pPr>
    </w:lvl>
    <w:lvl w:ilvl="1" w:tplc="102E0AD2">
      <w:start w:val="1"/>
      <w:numFmt w:val="bullet"/>
      <w:lvlText w:val="○"/>
      <w:lvlJc w:val="left"/>
      <w:pPr>
        <w:ind w:left="1440" w:hanging="360"/>
      </w:pPr>
    </w:lvl>
    <w:lvl w:ilvl="2" w:tplc="8E8CFBA4">
      <w:start w:val="1"/>
      <w:numFmt w:val="bullet"/>
      <w:lvlText w:val="■"/>
      <w:lvlJc w:val="left"/>
      <w:pPr>
        <w:ind w:left="2160" w:hanging="360"/>
      </w:pPr>
    </w:lvl>
    <w:lvl w:ilvl="3" w:tplc="64C6563C">
      <w:start w:val="1"/>
      <w:numFmt w:val="bullet"/>
      <w:lvlText w:val="●"/>
      <w:lvlJc w:val="left"/>
      <w:pPr>
        <w:ind w:left="2880" w:hanging="360"/>
      </w:pPr>
    </w:lvl>
    <w:lvl w:ilvl="4" w:tplc="ACC6A9A6">
      <w:start w:val="1"/>
      <w:numFmt w:val="bullet"/>
      <w:lvlText w:val="○"/>
      <w:lvlJc w:val="left"/>
      <w:pPr>
        <w:ind w:left="3600" w:hanging="360"/>
      </w:pPr>
    </w:lvl>
    <w:lvl w:ilvl="5" w:tplc="B008CDA2">
      <w:start w:val="1"/>
      <w:numFmt w:val="bullet"/>
      <w:lvlText w:val="■"/>
      <w:lvlJc w:val="left"/>
      <w:pPr>
        <w:ind w:left="4320" w:hanging="360"/>
      </w:pPr>
    </w:lvl>
    <w:lvl w:ilvl="6" w:tplc="5A70D2DE">
      <w:start w:val="1"/>
      <w:numFmt w:val="bullet"/>
      <w:lvlText w:val="●"/>
      <w:lvlJc w:val="left"/>
      <w:pPr>
        <w:ind w:left="5040" w:hanging="360"/>
      </w:pPr>
    </w:lvl>
    <w:lvl w:ilvl="7" w:tplc="357AFBAC">
      <w:start w:val="1"/>
      <w:numFmt w:val="bullet"/>
      <w:lvlText w:val="●"/>
      <w:lvlJc w:val="left"/>
      <w:pPr>
        <w:ind w:left="5760" w:hanging="360"/>
      </w:pPr>
    </w:lvl>
    <w:lvl w:ilvl="8" w:tplc="77FEE2A8">
      <w:start w:val="1"/>
      <w:numFmt w:val="bullet"/>
      <w:lvlText w:val="●"/>
      <w:lvlJc w:val="left"/>
      <w:pPr>
        <w:ind w:left="6480" w:hanging="360"/>
      </w:pPr>
    </w:lvl>
  </w:abstractNum>
  <w:num w:numId="1" w16cid:durableId="204031241">
    <w:abstractNumId w:val="1"/>
    <w:lvlOverride w:ilvl="0">
      <w:startOverride w:val="1"/>
    </w:lvlOverride>
  </w:num>
  <w:num w:numId="2" w16cid:durableId="1770933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BA4"/>
    <w:rsid w:val="004968E3"/>
    <w:rsid w:val="006859C9"/>
    <w:rsid w:val="00C70BA4"/>
    <w:rsid w:val="00FF6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F9D58"/>
  <w15:docId w15:val="{364EDFCD-FFF7-44DD-93E4-200A08FAE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1324</Words>
  <Characters>7547</Characters>
  <Application>Microsoft Office Word</Application>
  <DocSecurity>0</DocSecurity>
  <Lines>62</Lines>
  <Paragraphs>17</Paragraphs>
  <ScaleCrop>false</ScaleCrop>
  <Company/>
  <LinksUpToDate>false</LinksUpToDate>
  <CharactersWithSpaces>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robin karim</cp:lastModifiedBy>
  <cp:revision>3</cp:revision>
  <dcterms:created xsi:type="dcterms:W3CDTF">2026-03-12T19:09:00Z</dcterms:created>
  <dcterms:modified xsi:type="dcterms:W3CDTF">2026-03-12T19:14:00Z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e9ee7282-e103-4695-8322-94e27f4c1e55</vt:lpwstr>
  </property>
</Properties>
</file>