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Resume"/>
        <w:jc w:val="center"/>
      </w:pPr>
      <w:r>
        <w:t>SEUNGMIN (ROBIN) LEE</w:t>
      </w:r>
    </w:p>
    <w:p>
      <w:pPr>
        <w:spacing w:after="0"/>
        <w:jc w:val="center"/>
      </w:pPr>
      <w:r>
        <w:t>Utah | Open to relocation to Seattle, WA</w:t>
      </w:r>
    </w:p>
    <w:p>
      <w:pPr>
        <w:spacing w:after="0"/>
        <w:jc w:val="center"/>
      </w:pPr>
      <w:r>
        <w:t>770-668-0544 | seungmin.lee@live.com | linkedin.com/in/seungmlee</w:t>
      </w:r>
    </w:p>
    <w:p>
      <w:pPr>
        <w:pStyle w:val="SectionResume"/>
      </w:pPr>
      <w:r>
        <w:t>SENIOR SALESFORCE DEVELOPER</w:t>
      </w:r>
    </w:p>
    <w:p>
      <w:pPr/>
      <w:r>
        <w:t>Salesforce developer with 5+ years across Salesforce engineering and quality, including 4+ years building and supporting complex Salesforce CPQ solutions. Deep experience translating Finance, Crediting, Deal Desk, Renewals, and Revenue Operations needs into maintainable quote-to-cash automation. Known for ownership of business-critical ACV and quota-relief calculations, technical design, developer enablement, and a quality-first approach grounded in production support and testing.</w:t>
      </w:r>
    </w:p>
    <w:p>
      <w:pPr>
        <w:pStyle w:val="SectionResume"/>
      </w:pPr>
      <w:r>
        <w:t>CORE SKILLS</w:t>
      </w:r>
    </w:p>
    <w:p>
      <w:pPr/>
      <w:r>
        <w:rPr>
          <w:b/>
        </w:rPr>
        <w:t>Salesforce:</w:t>
      </w:r>
      <w:r>
        <w:t xml:space="preserve"> Salesforce CPQ, QCP (Quote Calculator Plugin), Apex automation, Salesforce administration, custom automation, sandbox management, production support</w:t>
      </w:r>
    </w:p>
    <w:p>
      <w:pPr/>
      <w:r>
        <w:rPr>
          <w:b/>
        </w:rPr>
        <w:t>Quote-to-Cash:</w:t>
      </w:r>
      <w:r>
        <w:t xml:space="preserve"> Pricing, discount schedules, amendments, renewals, contract data, ACV, quota relief, data integrity</w:t>
      </w:r>
    </w:p>
    <w:p>
      <w:pPr/>
      <w:r>
        <w:rPr>
          <w:b/>
        </w:rPr>
        <w:t>Engineering:</w:t>
      </w:r>
      <w:r>
        <w:t xml:space="preserve"> JavaScript, technical design, code review, debugging, UAT, regression testing, Jira, TestRail, Agile delivery</w:t>
      </w:r>
    </w:p>
    <w:p>
      <w:pPr/>
      <w:r>
        <w:rPr>
          <w:b/>
        </w:rPr>
        <w:t>Leadership:</w:t>
      </w:r>
      <w:r>
        <w:t xml:space="preserve"> Cross-functional requirements, architecture tradeoffs, stakeholder alignment, mentoring, documentation, developer enablement</w:t>
      </w:r>
    </w:p>
    <w:p>
      <w:pPr>
        <w:pStyle w:val="SectionResume"/>
      </w:pPr>
      <w:r>
        <w:t>PROFESSIONAL EXPERIENCE</w:t>
      </w:r>
    </w:p>
    <w:p>
      <w:pPr>
        <w:pStyle w:val="CompanyResume"/>
      </w:pPr>
      <w:r>
        <w:t>QUALTRICS — Provo, UT</w:t>
      </w:r>
    </w:p>
    <w:p>
      <w:pPr>
        <w:keepNext/>
      </w:pPr>
      <w:r>
        <w:rPr>
          <w:b/>
        </w:rPr>
        <w:t>Salesforce Developer</w:t>
      </w:r>
      <w:r>
        <w:t xml:space="preserve"> | March 2022–Present</w:t>
      </w:r>
    </w:p>
    <w:p>
      <w:pPr/>
      <w:r>
        <w:t>Promoted to internal engineering level L4 in 2023</w:t>
      </w:r>
    </w:p>
    <w:p>
      <w:pPr>
        <w:spacing w:after="30"/>
        <w:ind w:left="259" w:hanging="173"/>
      </w:pPr>
      <w:r>
        <w:t xml:space="preserve">• </w:t>
      </w:r>
      <w:r>
        <w:t>Serve as a core developer and maintainer for a large-scale Salesforce CPQ implementation, building custom QCP JavaScript pricing logic for requirements beyond standard platform functionality.</w:t>
      </w:r>
    </w:p>
    <w:p>
      <w:pPr>
        <w:spacing w:after="30"/>
        <w:ind w:left="259" w:hanging="173"/>
      </w:pPr>
      <w:r>
        <w:t xml:space="preserve">• </w:t>
      </w:r>
      <w:r>
        <w:t>Lead technical ownership of Annual Contract Value and Quota Relief automation, partnering with Finance-adjacent Crediting, Deal Desk, Renewals, Sales, and Revenue Operations teams; reduced manual intervention in ACV and quota-relief data by 75%.</w:t>
      </w:r>
    </w:p>
    <w:p>
      <w:pPr>
        <w:spacing w:after="30"/>
        <w:ind w:left="259" w:hanging="173"/>
      </w:pPr>
      <w:r>
        <w:t xml:space="preserve">• </w:t>
      </w:r>
      <w:r>
        <w:t>Produced 40 technical designs representing 182 story points of CPQ and Professional Services development, enabling teammates to implement complex changes with less ongoing intervention.</w:t>
      </w:r>
    </w:p>
    <w:p>
      <w:pPr>
        <w:spacing w:after="30"/>
        <w:ind w:left="259" w:hanging="173"/>
      </w:pPr>
      <w:r>
        <w:t xml:space="preserve">• </w:t>
      </w:r>
      <w:r>
        <w:t>Migrated quote automation from asynchronous Apex to QCP JavaScript so calculated fields update immediately on save, improving reliability for quote configuration and downstream order-form generation while reducing false-positive support issues.</w:t>
      </w:r>
    </w:p>
    <w:p>
      <w:pPr>
        <w:spacing w:after="30"/>
        <w:ind w:left="259" w:hanging="173"/>
      </w:pPr>
      <w:r>
        <w:t xml:space="preserve">• </w:t>
      </w:r>
      <w:r>
        <w:t>Helped architect pricing standardization with discount schedules and selective proration, plus a simplified amendment process designed to reduce Deal Desk workload and improve contract-data and forecast accuracy.</w:t>
      </w:r>
    </w:p>
    <w:p>
      <w:pPr>
        <w:spacing w:after="30"/>
        <w:ind w:left="259" w:hanging="173"/>
      </w:pPr>
      <w:r>
        <w:t xml:space="preserve">• </w:t>
      </w:r>
      <w:r>
        <w:t>Grew into the team’s ACV/Quota Relief subject-matter expert, cutting typical issue diagnosis and resolution from multiple days to a few hours while guiding developers through technical design, code review, and quote-line automation.</w:t>
      </w:r>
    </w:p>
    <w:p>
      <w:pPr>
        <w:spacing w:after="30"/>
        <w:ind w:left="259" w:hanging="173"/>
      </w:pPr>
      <w:r>
        <w:t xml:space="preserve">• </w:t>
      </w:r>
      <w:r>
        <w:t>Evaluated custom versus out-of-the-box CPQ approaches with Salesforce support, advocating for simpler, more maintainable solutions and documenting calculation behavior for technical and business stakeholders.</w:t>
      </w:r>
    </w:p>
    <w:p>
      <w:pPr>
        <w:spacing w:after="30"/>
        <w:ind w:left="259" w:hanging="173"/>
      </w:pPr>
      <w:r>
        <w:t xml:space="preserve">• </w:t>
      </w:r>
      <w:r>
        <w:t>Redesigned Solution Engineering case-assignment workflows to place routing ownership with the business team and add immediate failure notifications, reducing Salesforce maintenance dependency and replacing delays that could previously last weeks.</w:t>
      </w:r>
    </w:p>
    <w:p>
      <w:r>
        <w:br w:type="page"/>
      </w:r>
    </w:p>
    <w:p>
      <w:pPr>
        <w:keepNext/>
      </w:pPr>
      <w:r>
        <w:rPr>
          <w:b/>
        </w:rPr>
        <w:t>Software Test Engineer</w:t>
      </w:r>
      <w:r>
        <w:t xml:space="preserve"> | March 2021–March 2022</w:t>
      </w:r>
    </w:p>
    <w:p>
      <w:pPr>
        <w:spacing w:after="30"/>
        <w:ind w:left="259" w:hanging="173"/>
      </w:pPr>
      <w:r>
        <w:t xml:space="preserve">• </w:t>
      </w:r>
      <w:r>
        <w:t>Served as primary manual tester for 139 of 181 tickets in one review period, delivering actionable feedback and leading stakeholder UAT for business-critical Salesforce workflows.</w:t>
      </w:r>
    </w:p>
    <w:p>
      <w:pPr>
        <w:spacing w:after="30"/>
        <w:ind w:left="259" w:hanging="173"/>
      </w:pPr>
      <w:r>
        <w:t xml:space="preserve">• </w:t>
      </w:r>
      <w:r>
        <w:t>Expanded onboarding documentation from 10 to 50 pages, reducing reliance on shadow-based training and helping new team members contribute sooner.</w:t>
      </w:r>
    </w:p>
    <w:p>
      <w:pPr>
        <w:spacing w:after="30"/>
        <w:ind w:left="259" w:hanging="173"/>
      </w:pPr>
      <w:r>
        <w:t xml:space="preserve">• </w:t>
      </w:r>
      <w:r>
        <w:t>Analyzed historical coverage and frequently changed Salesforce areas to prioritize regression automation; automated recurring TestRail milestone updates and maintained historical testing data.</w:t>
      </w:r>
    </w:p>
    <w:p>
      <w:pPr>
        <w:spacing w:after="30"/>
        <w:ind w:left="259" w:hanging="173"/>
      </w:pPr>
      <w:r>
        <w:t xml:space="preserve">• </w:t>
      </w:r>
      <w:r>
        <w:t>Supported Salesforce production issues during team attrition and onboarded a new QE through structured documentation, process training, and cross-functional handoff.</w:t>
      </w:r>
    </w:p>
    <w:p>
      <w:pPr>
        <w:keepNext/>
      </w:pPr>
      <w:r>
        <w:rPr>
          <w:b/>
        </w:rPr>
        <w:t>Product Specialist</w:t>
      </w:r>
      <w:r>
        <w:t xml:space="preserve"> | November 2019–March 2021</w:t>
      </w:r>
    </w:p>
    <w:p>
      <w:pPr>
        <w:spacing w:after="30"/>
        <w:ind w:left="259" w:hanging="173"/>
      </w:pPr>
      <w:r>
        <w:t xml:space="preserve">• </w:t>
      </w:r>
      <w:r>
        <w:t>Specialized in the Qualtrics 360 platform, developed complex customer solutions, and mentored a new team member who was recognized for high productivity within two months.</w:t>
      </w:r>
    </w:p>
    <w:p>
      <w:pPr>
        <w:spacing w:after="30"/>
        <w:ind w:left="259" w:hanging="173"/>
      </w:pPr>
      <w:r>
        <w:t xml:space="preserve">• </w:t>
      </w:r>
      <w:r>
        <w:t>Built internal workflow improvements for engineering-issue regression tagging and support routing, and proposed an IP-restriction approach for survey-response protection.</w:t>
      </w:r>
    </w:p>
    <w:p>
      <w:pPr>
        <w:pStyle w:val="CompanyResume"/>
      </w:pPr>
      <w:r>
        <w:t>GEORGIA INSTITUTE OF TECHNOLOGY — Atlanta, GA</w:t>
      </w:r>
    </w:p>
    <w:p>
      <w:pPr>
        <w:keepNext/>
      </w:pPr>
      <w:r>
        <w:rPr>
          <w:b/>
        </w:rPr>
        <w:t>Undergraduate Researcher</w:t>
      </w:r>
      <w:r>
        <w:t xml:space="preserve"> | October 2016–July 2019</w:t>
      </w:r>
    </w:p>
    <w:p>
      <w:pPr>
        <w:spacing w:after="30"/>
        <w:ind w:left="259" w:hanging="173"/>
      </w:pPr>
      <w:r>
        <w:t xml:space="preserve">• </w:t>
      </w:r>
      <w:r>
        <w:t>Published four computational materials-science papers, including one as first author; presented at an AIChE conference and trained junior researchers using technical manuals and hands-on instruction.</w:t>
      </w:r>
    </w:p>
    <w:p>
      <w:pPr>
        <w:pStyle w:val="SectionResume"/>
      </w:pPr>
      <w:r>
        <w:t>EDUCATION</w:t>
      </w:r>
    </w:p>
    <w:p>
      <w:pPr/>
      <w:r>
        <w:rPr>
          <w:b/>
        </w:rPr>
        <w:t>Georgia Institute of Technology</w:t>
      </w:r>
      <w:r>
        <w:t xml:space="preserve"> — Bachelor of Science, Materials Science and Engineering, May 2019</w:t>
      </w:r>
    </w:p>
    <w:p>
      <w:pPr/>
      <w:r>
        <w:t>Minor in Physics | Highest Honors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Resume">
    <w:name w:val="Title Resume"/>
    <w:pPr>
      <w:spacing w:after="20"/>
    </w:pPr>
    <w:rPr>
      <w:rFonts w:ascii="Aptos Display" w:hAnsi="Aptos Display"/>
      <w:b/>
      <w:sz w:val="32"/>
    </w:rPr>
  </w:style>
  <w:style w:type="paragraph" w:customStyle="1" w:styleId="SectionResume">
    <w:name w:val="Section Resume"/>
    <w:pPr>
      <w:keepNext/>
      <w:spacing w:before="100" w:after="20"/>
    </w:pPr>
    <w:rPr>
      <w:rFonts w:ascii="Aptos Display" w:hAnsi="Aptos Display"/>
      <w:b/>
      <w:color w:val="1F4E79"/>
      <w:sz w:val="21"/>
    </w:rPr>
  </w:style>
  <w:style w:type="paragraph" w:customStyle="1" w:styleId="CompanyResume">
    <w:name w:val="Company Resume"/>
    <w:pPr>
      <w:keepNext/>
      <w:spacing w:before="60" w:after="0"/>
    </w:pPr>
    <w:rPr>
      <w:rFonts w:ascii="Aptos" w:hAnsi="Aptos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Robin Lee — Senior Salesforce Developer Resume</dc:title>
  <dc:subject>Salesforce CPQ, Quote-to-Cash, Finance Systems</dc:subject>
  <dc:creator>Seungmin (Robin)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