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3C" w:rsidRPr="003A693C" w:rsidRDefault="003A693C" w:rsidP="003A693C">
      <w:pPr>
        <w:widowControl/>
        <w:shd w:val="clear" w:color="auto" w:fill="FFFFFF"/>
        <w:spacing w:before="75" w:after="75" w:line="360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1.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某年某地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120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例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6~7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岁正常男童胸围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(cm)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测量结果，如下表所示。</w:t>
      </w:r>
    </w:p>
    <w:p w:rsidR="003A693C" w:rsidRPr="003A693C" w:rsidRDefault="003A693C" w:rsidP="003A693C">
      <w:pPr>
        <w:widowControl/>
        <w:shd w:val="clear" w:color="auto" w:fill="FFFFFF"/>
        <w:spacing w:before="75" w:after="75" w:line="360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                          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表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 120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例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6-7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岁正常男童胸围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(cm)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测量结果</w:t>
      </w:r>
    </w:p>
    <w:p w:rsidR="003A693C" w:rsidRPr="003A693C" w:rsidRDefault="003A693C" w:rsidP="003A693C">
      <w:pPr>
        <w:widowControl/>
        <w:shd w:val="clear" w:color="auto" w:fill="FFFFFF"/>
        <w:spacing w:before="75" w:after="75" w:line="360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953000" cy="2867025"/>
            <wp:effectExtent l="19050" t="0" r="0" b="0"/>
            <wp:docPr id="2" name="圖片 2" descr="http://img2.ph.126.net/GVfeGrhiJP7kZlkwrkJtfA==/6619182045002380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ph.126.net/GVfeGrhiJP7kZlkwrkJtfA==/66191820450023802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"/>
      </w:tblGrid>
      <w:tr w:rsidR="003A693C" w:rsidRPr="003A693C" w:rsidTr="003A693C">
        <w:tc>
          <w:tcPr>
            <w:tcW w:w="0" w:type="auto"/>
            <w:shd w:val="clear" w:color="auto" w:fill="FFFFFF"/>
            <w:vAlign w:val="center"/>
            <w:hideMark/>
          </w:tcPr>
          <w:p w:rsidR="003A693C" w:rsidRPr="003A693C" w:rsidRDefault="003A693C" w:rsidP="003A693C">
            <w:pPr>
              <w:widowControl/>
              <w:spacing w:line="360" w:lineRule="atLeast"/>
              <w:rPr>
                <w:rFonts w:ascii="Arial" w:eastAsia="新細明體" w:hAnsi="Arial" w:cs="Arial"/>
                <w:color w:val="333333"/>
                <w:kern w:val="0"/>
                <w:sz w:val="21"/>
                <w:szCs w:val="21"/>
              </w:rPr>
            </w:pPr>
          </w:p>
        </w:tc>
      </w:tr>
    </w:tbl>
    <w:p w:rsidR="003A693C" w:rsidRPr="003A693C" w:rsidRDefault="003A693C" w:rsidP="003A693C">
      <w:pPr>
        <w:widowControl/>
        <w:shd w:val="clear" w:color="auto" w:fill="FFFFFF"/>
        <w:spacing w:before="75" w:after="75" w:line="360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1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）试编制胸围数据的频率表，绘制直方图，概括描述其分布特征。</w:t>
      </w:r>
    </w:p>
    <w:p w:rsidR="003A693C" w:rsidRPr="003A693C" w:rsidRDefault="003A693C" w:rsidP="003A693C">
      <w:pPr>
        <w:widowControl/>
        <w:shd w:val="clear" w:color="auto" w:fill="FFFFFF"/>
        <w:spacing w:before="75" w:after="75" w:line="360" w:lineRule="atLeast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（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2</w:t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）利用频率表计算算数均数、标准差、</w:t>
      </w:r>
      <w:r>
        <w:rPr>
          <w:rFonts w:ascii="Arial" w:eastAsia="新細明體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38125" cy="209550"/>
            <wp:effectExtent l="19050" t="0" r="9525" b="0"/>
            <wp:docPr id="3" name="圖片 3" descr="http://img2.ph.126.net/pmPoLczcEu9HYKYE9albXw==/1854920096623540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ph.126.net/pmPoLczcEu9HYKYE9albXw==/185492009662354084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、</w:t>
      </w:r>
      <w:r>
        <w:rPr>
          <w:rFonts w:ascii="Arial" w:eastAsia="新細明體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38125" cy="209550"/>
            <wp:effectExtent l="19050" t="0" r="9525" b="0"/>
            <wp:docPr id="4" name="圖片 4" descr="http://img2.ph.126.net/vpcth8b70vT8onrELVsJNQ==/698057942342718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ph.126.net/vpcth8b70vT8onrELVsJNQ==/69805794234271874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及</w:t>
      </w:r>
      <w:r>
        <w:rPr>
          <w:rFonts w:ascii="Arial" w:eastAsia="新細明體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38125" cy="209550"/>
            <wp:effectExtent l="19050" t="0" r="9525" b="0"/>
            <wp:docPr id="5" name="圖片 5" descr="http://img0.ph.126.net/FO0PhKGGA2mbsoPz7kbtIg==/1402871284026203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.ph.126.net/FO0PhKGGA2mbsoPz7kbtIg==/140287128402620322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，观察算数均数和</w:t>
      </w:r>
      <w:r>
        <w:rPr>
          <w:rFonts w:ascii="Arial" w:eastAsia="新細明體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38125" cy="209550"/>
            <wp:effectExtent l="19050" t="0" r="9525" b="0"/>
            <wp:docPr id="6" name="圖片 6" descr="http://img2.ph.126.net/vpcth8b70vT8onrELVsJNQ==/698057942342718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2.ph.126.net/vpcth8b70vT8onrELVsJNQ==/69805794234271874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93C">
        <w:rPr>
          <w:rFonts w:ascii="Arial" w:eastAsia="新細明體" w:hAnsi="Arial" w:cs="Arial"/>
          <w:color w:val="333333"/>
          <w:kern w:val="0"/>
          <w:sz w:val="21"/>
          <w:szCs w:val="21"/>
        </w:rPr>
        <w:t>之间的差异。</w:t>
      </w:r>
    </w:p>
    <w:p w:rsidR="00537B39" w:rsidRDefault="00537B39">
      <w:pPr>
        <w:rPr>
          <w:rFonts w:hint="eastAsia"/>
          <w:noProof/>
        </w:rPr>
      </w:pPr>
      <w:proofErr w:type="gramStart"/>
      <w:r>
        <w:rPr>
          <w:rFonts w:ascii="Arial" w:hAnsi="Arial" w:cs="Arial"/>
          <w:color w:val="666666"/>
          <w:sz w:val="18"/>
          <w:szCs w:val="18"/>
        </w:rPr>
        <w:t>1 .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由附件</w:t>
      </w:r>
      <w:r>
        <w:rPr>
          <w:rFonts w:ascii="Arial" w:hAnsi="Arial" w:cs="Arial"/>
          <w:color w:val="666666"/>
          <w:sz w:val="18"/>
          <w:szCs w:val="18"/>
        </w:rPr>
        <w:t>Rplot01.png</w:t>
      </w:r>
      <w:r>
        <w:rPr>
          <w:rFonts w:ascii="Arial" w:hAnsi="Arial" w:cs="Arial"/>
          <w:color w:val="666666"/>
          <w:sz w:val="18"/>
          <w:szCs w:val="18"/>
        </w:rPr>
        <w:t>可得到</w:t>
      </w:r>
      <w:r>
        <w:rPr>
          <w:rFonts w:ascii="Arial" w:hAnsi="Arial" w:cs="Arial"/>
          <w:color w:val="666666"/>
          <w:sz w:val="18"/>
          <w:szCs w:val="18"/>
        </w:rPr>
        <w:t>6~7</w:t>
      </w:r>
      <w:r>
        <w:rPr>
          <w:rFonts w:ascii="Arial" w:hAnsi="Arial" w:cs="Arial"/>
          <w:color w:val="666666"/>
          <w:sz w:val="18"/>
          <w:szCs w:val="18"/>
        </w:rPr>
        <w:t>歲正常男童胸圍分布的特徵</w:t>
      </w:r>
      <w:r>
        <w:rPr>
          <w:rFonts w:ascii="Arial" w:hAnsi="Arial" w:cs="Arial"/>
          <w:color w:val="666666"/>
          <w:sz w:val="18"/>
          <w:szCs w:val="18"/>
        </w:rPr>
        <w:t xml:space="preserve"> , </w:t>
      </w:r>
      <w:r>
        <w:rPr>
          <w:rFonts w:ascii="Arial" w:hAnsi="Arial" w:cs="Arial"/>
          <w:color w:val="666666"/>
          <w:sz w:val="18"/>
          <w:szCs w:val="18"/>
        </w:rPr>
        <w:t>其分布大致呈現對稱型態</w:t>
      </w:r>
      <w:r>
        <w:rPr>
          <w:rFonts w:ascii="Arial" w:hAnsi="Arial" w:cs="Arial"/>
          <w:color w:val="666666"/>
          <w:sz w:val="18"/>
          <w:szCs w:val="18"/>
        </w:rPr>
        <w:t xml:space="preserve"> , </w:t>
      </w:r>
      <w:r>
        <w:rPr>
          <w:rFonts w:ascii="Arial" w:hAnsi="Arial" w:cs="Arial"/>
          <w:color w:val="666666"/>
          <w:sz w:val="18"/>
          <w:szCs w:val="18"/>
        </w:rPr>
        <w:t>高峰出現於</w:t>
      </w:r>
      <w:r>
        <w:rPr>
          <w:rFonts w:ascii="Arial" w:hAnsi="Arial" w:cs="Arial"/>
          <w:color w:val="666666"/>
          <w:sz w:val="18"/>
          <w:szCs w:val="18"/>
        </w:rPr>
        <w:t>54~56</w:t>
      </w:r>
      <w:r>
        <w:rPr>
          <w:rFonts w:ascii="Arial" w:hAnsi="Arial" w:cs="Arial"/>
          <w:color w:val="666666"/>
          <w:sz w:val="18"/>
          <w:szCs w:val="18"/>
        </w:rPr>
        <w:t>之間</w:t>
      </w:r>
      <w:r>
        <w:rPr>
          <w:rFonts w:ascii="Arial" w:hAnsi="Arial" w:cs="Arial"/>
          <w:color w:val="666666"/>
          <w:sz w:val="18"/>
          <w:szCs w:val="18"/>
        </w:rPr>
        <w:t xml:space="preserve"> ,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略程集中</w:t>
      </w:r>
      <w:proofErr w:type="gramEnd"/>
      <w:r>
        <w:rPr>
          <w:rFonts w:ascii="Arial" w:hAnsi="Arial" w:cs="Arial"/>
          <w:color w:val="666666"/>
          <w:sz w:val="18"/>
          <w:szCs w:val="18"/>
        </w:rPr>
        <w:t>趨勢</w:t>
      </w:r>
      <w:r>
        <w:rPr>
          <w:rFonts w:ascii="Arial" w:hAnsi="Arial" w:cs="Arial"/>
          <w:color w:val="666666"/>
          <w:sz w:val="18"/>
          <w:szCs w:val="18"/>
        </w:rPr>
        <w:t xml:space="preserve"> , </w:t>
      </w:r>
      <w:r>
        <w:rPr>
          <w:rFonts w:ascii="Arial" w:hAnsi="Arial" w:cs="Arial"/>
          <w:color w:val="666666"/>
          <w:sz w:val="18"/>
          <w:szCs w:val="18"/>
        </w:rPr>
        <w:t>因為低於</w:t>
      </w:r>
      <w:r>
        <w:rPr>
          <w:rFonts w:ascii="Arial" w:hAnsi="Arial" w:cs="Arial"/>
          <w:color w:val="666666"/>
          <w:sz w:val="18"/>
          <w:szCs w:val="18"/>
        </w:rPr>
        <w:t>50</w:t>
      </w:r>
      <w:r>
        <w:rPr>
          <w:rFonts w:ascii="Arial" w:hAnsi="Arial" w:cs="Arial"/>
          <w:color w:val="666666"/>
          <w:sz w:val="18"/>
          <w:szCs w:val="18"/>
        </w:rPr>
        <w:t>或高於</w:t>
      </w:r>
      <w:r>
        <w:rPr>
          <w:rFonts w:ascii="Arial" w:hAnsi="Arial" w:cs="Arial"/>
          <w:color w:val="666666"/>
          <w:sz w:val="18"/>
          <w:szCs w:val="18"/>
        </w:rPr>
        <w:t>60</w:t>
      </w:r>
      <w:r>
        <w:rPr>
          <w:rFonts w:ascii="Arial" w:hAnsi="Arial" w:cs="Arial"/>
          <w:color w:val="666666"/>
          <w:sz w:val="18"/>
          <w:szCs w:val="18"/>
        </w:rPr>
        <w:t>的樣本不多</w:t>
      </w:r>
    </w:p>
    <w:p w:rsidR="00AA5F45" w:rsidRDefault="00537B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086100"/>
            <wp:effectExtent l="19050" t="0" r="0" b="0"/>
            <wp:docPr id="1" name="圖片 1" descr="C:\Users\Administrator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plot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39" w:rsidRDefault="00537B39" w:rsidP="00537B39">
      <w:pPr>
        <w:pStyle w:val="Web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proofErr w:type="gramStart"/>
      <w:r>
        <w:rPr>
          <w:rFonts w:ascii="Arial" w:hAnsi="Arial" w:cs="Arial"/>
          <w:color w:val="666666"/>
          <w:sz w:val="18"/>
          <w:szCs w:val="18"/>
        </w:rPr>
        <w:t>2 .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經統計軟體計算後得到</w:t>
      </w:r>
      <w:r>
        <w:rPr>
          <w:rFonts w:ascii="Arial" w:hAnsi="Arial" w:cs="Arial"/>
          <w:color w:val="666666"/>
          <w:sz w:val="18"/>
          <w:szCs w:val="18"/>
        </w:rPr>
        <w:t xml:space="preserve"> :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均數為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55.12 , </w:t>
      </w:r>
      <w:r>
        <w:rPr>
          <w:rFonts w:ascii="Arial" w:hAnsi="Arial" w:cs="Arial"/>
          <w:color w:val="666666"/>
          <w:sz w:val="18"/>
          <w:szCs w:val="18"/>
        </w:rPr>
        <w:t>標準差為</w:t>
      </w:r>
      <w:r>
        <w:rPr>
          <w:rFonts w:ascii="Arial" w:hAnsi="Arial" w:cs="Arial"/>
          <w:color w:val="666666"/>
          <w:sz w:val="18"/>
          <w:szCs w:val="18"/>
        </w:rPr>
        <w:t>2.318816 , P25</w:t>
      </w:r>
      <w:r>
        <w:rPr>
          <w:rFonts w:ascii="Arial" w:hAnsi="Arial" w:cs="Arial"/>
          <w:color w:val="666666"/>
          <w:sz w:val="18"/>
          <w:szCs w:val="18"/>
        </w:rPr>
        <w:t>為</w:t>
      </w:r>
      <w:r>
        <w:rPr>
          <w:rFonts w:ascii="Arial" w:hAnsi="Arial" w:cs="Arial"/>
          <w:color w:val="666666"/>
          <w:sz w:val="18"/>
          <w:szCs w:val="18"/>
        </w:rPr>
        <w:t>53.4 , P50</w:t>
      </w:r>
      <w:r>
        <w:rPr>
          <w:rFonts w:ascii="Arial" w:hAnsi="Arial" w:cs="Arial"/>
          <w:color w:val="666666"/>
          <w:sz w:val="18"/>
          <w:szCs w:val="18"/>
        </w:rPr>
        <w:t>為</w:t>
      </w:r>
      <w:r>
        <w:rPr>
          <w:rFonts w:ascii="Arial" w:hAnsi="Arial" w:cs="Arial"/>
          <w:color w:val="666666"/>
          <w:sz w:val="18"/>
          <w:szCs w:val="18"/>
        </w:rPr>
        <w:t>55.4 , P75</w:t>
      </w:r>
      <w:r>
        <w:rPr>
          <w:rFonts w:ascii="Arial" w:hAnsi="Arial" w:cs="Arial"/>
          <w:color w:val="666666"/>
          <w:sz w:val="18"/>
          <w:szCs w:val="18"/>
        </w:rPr>
        <w:t>為</w:t>
      </w:r>
      <w:r>
        <w:rPr>
          <w:rFonts w:ascii="Arial" w:hAnsi="Arial" w:cs="Arial"/>
          <w:color w:val="666666"/>
          <w:sz w:val="18"/>
          <w:szCs w:val="18"/>
        </w:rPr>
        <w:t>56.7</w:t>
      </w:r>
    </w:p>
    <w:p w:rsidR="00537B39" w:rsidRPr="00537B39" w:rsidRDefault="00537B39" w:rsidP="00537B39">
      <w:pPr>
        <w:pStyle w:val="Web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遊結果可知</w:t>
      </w:r>
      <w:r>
        <w:rPr>
          <w:rFonts w:ascii="Arial" w:hAnsi="Arial" w:cs="Arial"/>
          <w:color w:val="666666"/>
          <w:sz w:val="18"/>
          <w:szCs w:val="18"/>
        </w:rPr>
        <w:t>P50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比均數略</w:t>
      </w:r>
      <w:proofErr w:type="gramEnd"/>
      <w:r>
        <w:rPr>
          <w:rFonts w:ascii="Arial" w:hAnsi="Arial" w:cs="Arial"/>
          <w:color w:val="666666"/>
          <w:sz w:val="18"/>
          <w:szCs w:val="18"/>
        </w:rPr>
        <w:t>高可見其分布還是略呈偏態</w:t>
      </w:r>
    </w:p>
    <w:sectPr w:rsidR="00537B39" w:rsidRPr="00537B39" w:rsidSect="00AA5F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7B39"/>
    <w:rsid w:val="003A693C"/>
    <w:rsid w:val="00537B39"/>
    <w:rsid w:val="00AA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B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7B39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537B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>HOME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2014-09-10T14:03:00Z</dcterms:created>
  <dcterms:modified xsi:type="dcterms:W3CDTF">2014-09-10T14:05:00Z</dcterms:modified>
</cp:coreProperties>
</file>