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54" w:rsidRDefault="002B7354" w:rsidP="00DF7691">
      <w:pPr>
        <w:jc w:val="center"/>
        <w:rPr>
          <w:b/>
          <w:bCs/>
          <w:sz w:val="24"/>
          <w:szCs w:val="24"/>
          <w:u w:val="single"/>
        </w:rPr>
      </w:pPr>
      <w:r w:rsidRPr="00061CAD">
        <w:rPr>
          <w:b/>
          <w:bCs/>
          <w:sz w:val="32"/>
          <w:szCs w:val="32"/>
          <w:u w:val="single"/>
        </w:rPr>
        <w:t>Rapport de reformulation</w:t>
      </w:r>
    </w:p>
    <w:p w:rsidR="005902DC" w:rsidRDefault="00A33B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1)</w:t>
      </w:r>
      <w:r w:rsidR="002B7354" w:rsidRPr="002B7354">
        <w:rPr>
          <w:b/>
          <w:bCs/>
          <w:sz w:val="24"/>
          <w:szCs w:val="24"/>
          <w:u w:val="single"/>
        </w:rPr>
        <w:t>Objectifs :</w:t>
      </w:r>
    </w:p>
    <w:p w:rsidR="002B7354" w:rsidRPr="00F5797C" w:rsidRDefault="002B7354" w:rsidP="00F579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F5797C">
        <w:rPr>
          <w:rFonts w:cs="Arial"/>
          <w:sz w:val="24"/>
          <w:szCs w:val="24"/>
        </w:rPr>
        <w:t>Le sujet consiste en la réalisation d'un système radar capable de détecter la distance entre deux</w:t>
      </w:r>
      <w:r w:rsidR="00F5797C">
        <w:rPr>
          <w:rFonts w:cs="Arial"/>
          <w:sz w:val="24"/>
          <w:szCs w:val="24"/>
        </w:rPr>
        <w:t xml:space="preserve"> </w:t>
      </w:r>
      <w:r w:rsidRPr="00F5797C">
        <w:rPr>
          <w:rFonts w:cs="Arial"/>
          <w:sz w:val="24"/>
          <w:szCs w:val="24"/>
        </w:rPr>
        <w:t>objets. L'objectif est de monter ce système sur le robot mis à point par le Club de Robotique de</w:t>
      </w:r>
      <w:r w:rsidR="00F5797C">
        <w:rPr>
          <w:rFonts w:cs="Arial"/>
          <w:sz w:val="24"/>
          <w:szCs w:val="24"/>
        </w:rPr>
        <w:t xml:space="preserve"> </w:t>
      </w:r>
      <w:r w:rsidRPr="00F5797C">
        <w:rPr>
          <w:rFonts w:cs="Arial"/>
          <w:sz w:val="24"/>
          <w:szCs w:val="24"/>
        </w:rPr>
        <w:t>Phelma, qui participera à la Coupe de France de robotique. Des techniques de balayage</w:t>
      </w:r>
    </w:p>
    <w:p w:rsidR="002B7354" w:rsidRPr="00F5797C" w:rsidRDefault="002B7354" w:rsidP="00F5797C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F5797C">
        <w:rPr>
          <w:rFonts w:cs="Arial"/>
          <w:sz w:val="24"/>
          <w:szCs w:val="24"/>
        </w:rPr>
        <w:t>mécanique et/ou de traitement de signal pourraient être ad</w:t>
      </w:r>
      <w:r w:rsidR="00F5797C">
        <w:rPr>
          <w:rFonts w:cs="Arial"/>
          <w:sz w:val="24"/>
          <w:szCs w:val="24"/>
        </w:rPr>
        <w:t xml:space="preserve">optées pour permettre d'obtenir </w:t>
      </w:r>
      <w:r w:rsidRPr="00F5797C">
        <w:rPr>
          <w:rFonts w:cs="Arial"/>
          <w:sz w:val="24"/>
          <w:szCs w:val="24"/>
        </w:rPr>
        <w:t>un</w:t>
      </w:r>
      <w:r w:rsidR="00F5797C">
        <w:rPr>
          <w:rFonts w:cs="Arial"/>
          <w:sz w:val="24"/>
          <w:szCs w:val="24"/>
        </w:rPr>
        <w:t xml:space="preserve"> </w:t>
      </w:r>
      <w:r w:rsidRPr="00F5797C">
        <w:rPr>
          <w:rFonts w:cs="Arial"/>
          <w:sz w:val="24"/>
          <w:szCs w:val="24"/>
        </w:rPr>
        <w:t>ensemble d'informations les plus complètes possibles sur l'entourage du robot.</w:t>
      </w:r>
    </w:p>
    <w:p w:rsidR="00061CAD" w:rsidRDefault="00061CAD">
      <w:pPr>
        <w:rPr>
          <w:b/>
          <w:bCs/>
          <w:sz w:val="24"/>
          <w:szCs w:val="24"/>
          <w:u w:val="single"/>
        </w:rPr>
      </w:pPr>
    </w:p>
    <w:p w:rsidR="002B7354" w:rsidRDefault="00A33B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2)</w:t>
      </w:r>
      <w:r w:rsidR="002B7354">
        <w:rPr>
          <w:b/>
          <w:bCs/>
          <w:sz w:val="24"/>
          <w:szCs w:val="24"/>
          <w:u w:val="single"/>
        </w:rPr>
        <w:t>Cahier de charges :</w:t>
      </w:r>
    </w:p>
    <w:p w:rsidR="002B7354" w:rsidRPr="00A33B0F" w:rsidRDefault="00A33B0F" w:rsidP="00A33B0F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</w:t>
      </w:r>
      <w:r w:rsidR="002B7354" w:rsidRPr="00A33B0F">
        <w:rPr>
          <w:b/>
          <w:bCs/>
          <w:sz w:val="24"/>
          <w:szCs w:val="24"/>
          <w:u w:val="single"/>
        </w:rPr>
        <w:t>Objectifs fonctionnels :</w:t>
      </w:r>
    </w:p>
    <w:p w:rsidR="00445F04" w:rsidRDefault="002B7354" w:rsidP="00A369DE">
      <w:pPr>
        <w:rPr>
          <w:sz w:val="24"/>
          <w:szCs w:val="24"/>
        </w:rPr>
      </w:pPr>
      <w:r w:rsidRPr="002B7354">
        <w:rPr>
          <w:sz w:val="24"/>
          <w:szCs w:val="24"/>
        </w:rPr>
        <w:t>L’objectif de notr</w:t>
      </w:r>
      <w:r>
        <w:rPr>
          <w:sz w:val="24"/>
          <w:szCs w:val="24"/>
        </w:rPr>
        <w:t>e projet est d’acquérir la position du robot adverse sur une table de 3m de longueur,2m de largeur.</w:t>
      </w:r>
      <w:r w:rsidR="00445F04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sz w:val="24"/>
          <w:szCs w:val="24"/>
        </w:rPr>
        <w:t>Le robot adverse fait 120 cm de périmètre.</w:t>
      </w:r>
      <w:r w:rsidR="00445F04">
        <w:rPr>
          <w:sz w:val="24"/>
          <w:szCs w:val="24"/>
        </w:rPr>
        <w:t xml:space="preserve">                                                                                                   </w:t>
      </w:r>
      <w:r>
        <w:rPr>
          <w:sz w:val="24"/>
          <w:szCs w:val="24"/>
        </w:rPr>
        <w:t>Les supports de balises sont situés à</w:t>
      </w:r>
      <w:r w:rsidR="00445F04">
        <w:rPr>
          <w:sz w:val="24"/>
          <w:szCs w:val="24"/>
        </w:rPr>
        <w:t xml:space="preserve"> 430 mm du sol.</w:t>
      </w:r>
      <w:r w:rsidR="00D36B0A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="00F23521">
        <w:rPr>
          <w:sz w:val="24"/>
          <w:szCs w:val="24"/>
        </w:rPr>
        <w:t xml:space="preserve">                         La solu</w:t>
      </w:r>
      <w:r w:rsidR="00D36B0A">
        <w:rPr>
          <w:sz w:val="24"/>
          <w:szCs w:val="24"/>
        </w:rPr>
        <w:t>tion envisagée doit</w:t>
      </w:r>
      <w:r w:rsidR="00F23521">
        <w:rPr>
          <w:sz w:val="24"/>
          <w:szCs w:val="24"/>
        </w:rPr>
        <w:t xml:space="preserve"> être immunisé au bruit et aux perturbations                                                                                                                                                  Contrainte de précision non imposée, mais on s’est fixé un objectif de précision de l’ordre de 10 cm pour la position</w:t>
      </w:r>
      <w:r w:rsidR="00A369DE">
        <w:rPr>
          <w:sz w:val="24"/>
          <w:szCs w:val="24"/>
        </w:rPr>
        <w:t xml:space="preserve">.                                                                                                                       </w:t>
      </w:r>
      <w:r w:rsidR="00F23521">
        <w:rPr>
          <w:sz w:val="24"/>
          <w:szCs w:val="24"/>
        </w:rPr>
        <w:t xml:space="preserve"> fréquence d’</w:t>
      </w:r>
      <w:r w:rsidR="00A369DE">
        <w:rPr>
          <w:sz w:val="24"/>
          <w:szCs w:val="24"/>
        </w:rPr>
        <w:t>actualisation 1 Hz au minimum(4-5 Hz recommandée)</w:t>
      </w:r>
    </w:p>
    <w:p w:rsidR="002B7354" w:rsidRDefault="00445F04" w:rsidP="00445F04">
      <w:pPr>
        <w:rPr>
          <w:b/>
          <w:bCs/>
          <w:sz w:val="24"/>
          <w:szCs w:val="24"/>
          <w:u w:val="single"/>
        </w:rPr>
      </w:pPr>
      <w:r w:rsidRPr="00445F04">
        <w:rPr>
          <w:b/>
          <w:bCs/>
          <w:sz w:val="24"/>
          <w:szCs w:val="24"/>
        </w:rPr>
        <w:t xml:space="preserve">      </w:t>
      </w:r>
      <w:r w:rsidR="002C576B">
        <w:rPr>
          <w:b/>
          <w:bCs/>
          <w:sz w:val="24"/>
          <w:szCs w:val="24"/>
          <w:u w:val="single"/>
        </w:rPr>
        <w:t>b</w:t>
      </w:r>
      <w:r w:rsidRPr="00445F04">
        <w:rPr>
          <w:b/>
          <w:bCs/>
          <w:sz w:val="24"/>
          <w:szCs w:val="24"/>
          <w:u w:val="single"/>
        </w:rPr>
        <w:t>)Contraintes techniques :</w:t>
      </w:r>
      <w:r w:rsidR="002B7354" w:rsidRPr="00445F04">
        <w:rPr>
          <w:b/>
          <w:bCs/>
          <w:sz w:val="24"/>
          <w:szCs w:val="24"/>
          <w:u w:val="single"/>
        </w:rPr>
        <w:t xml:space="preserve"> </w:t>
      </w:r>
    </w:p>
    <w:p w:rsidR="001578B4" w:rsidRDefault="00614BB2" w:rsidP="00614BB2">
      <w:pPr>
        <w:rPr>
          <w:sz w:val="24"/>
          <w:szCs w:val="24"/>
        </w:rPr>
      </w:pPr>
      <w:r>
        <w:rPr>
          <w:sz w:val="24"/>
          <w:szCs w:val="24"/>
        </w:rPr>
        <w:t xml:space="preserve">On a le droit d’utiliser :                                                                                                                             -possibilité de placer du matériel 3 supports fixes et prédéfinis sur la table du jeu.                                                 </w:t>
      </w:r>
      <w:r w:rsidR="00D36B0A">
        <w:rPr>
          <w:sz w:val="24"/>
          <w:szCs w:val="24"/>
        </w:rPr>
        <w:t>-Chaque support un cube d’arête 8</w:t>
      </w:r>
      <w:r w:rsidR="001578B4">
        <w:rPr>
          <w:sz w:val="24"/>
          <w:szCs w:val="24"/>
        </w:rPr>
        <w:t xml:space="preserve"> </w:t>
      </w:r>
      <w:r w:rsidR="00D36B0A">
        <w:rPr>
          <w:sz w:val="24"/>
          <w:szCs w:val="24"/>
        </w:rPr>
        <w:t xml:space="preserve">cm au maximum.                                                                                                                                                     –Alimentation autonome des supports.  </w:t>
      </w:r>
    </w:p>
    <w:p w:rsidR="00DF7691" w:rsidRDefault="001578B4" w:rsidP="00DF7691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572775" cy="2801566"/>
            <wp:effectExtent l="19050" t="0" r="0" b="0"/>
            <wp:docPr id="1" name="Image 1" descr="C:\Users\Client\Documents\projet_de_groupe\Projet de Groupe\Documents\Rapport de reformulation\Dimensions bali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\Documents\projet_de_groupe\Projet de Groupe\Documents\Rapport de reformulation\Dimensions balis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08" cy="280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B0A">
        <w:rPr>
          <w:sz w:val="24"/>
          <w:szCs w:val="24"/>
        </w:rPr>
        <w:t xml:space="preserve">                                          </w:t>
      </w:r>
      <w:r w:rsidR="00614BB2">
        <w:rPr>
          <w:sz w:val="24"/>
          <w:szCs w:val="24"/>
        </w:rPr>
        <w:t xml:space="preserve">                                                                  </w:t>
      </w:r>
    </w:p>
    <w:p w:rsidR="002B7354" w:rsidRPr="00DF7691" w:rsidRDefault="00E84BB7" w:rsidP="00DF769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3)</w:t>
      </w:r>
      <w:r w:rsidR="0057789D">
        <w:rPr>
          <w:b/>
          <w:bCs/>
          <w:sz w:val="24"/>
          <w:szCs w:val="24"/>
          <w:u w:val="single"/>
        </w:rPr>
        <w:t>Présentation scientifique :</w:t>
      </w:r>
    </w:p>
    <w:p w:rsidR="00F966C4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Nous avons opté pour une détection infrarouge de la position du robot.</w:t>
      </w:r>
    </w:p>
    <w:p w:rsidR="00F966C4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 xml:space="preserve">Sur le robot sera positionné un capteur contenant XXX étages de YYY </w:t>
      </w:r>
      <w:r w:rsidR="00142015" w:rsidRPr="00061CAD">
        <w:rPr>
          <w:rFonts w:cs="TimesNewRomanPSMT"/>
          <w:color w:val="000000"/>
          <w:sz w:val="24"/>
          <w:szCs w:val="24"/>
        </w:rPr>
        <w:t>phototransistors</w:t>
      </w:r>
      <w:r w:rsidRPr="00061CAD">
        <w:rPr>
          <w:rFonts w:cs="TimesNewRomanPSMT"/>
          <w:color w:val="000000"/>
          <w:sz w:val="24"/>
          <w:szCs w:val="24"/>
        </w:rPr>
        <w:t xml:space="preserve"> infrarouges disposés en cercle. Sur chacune des trois balises disposées sur le bord de l'aire de jeu sera implanté un émetteur composé de ZZZ diodes infrarouges.</w:t>
      </w:r>
    </w:p>
    <w:p w:rsidR="00F966C4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Le principe est simple : chaque émetteur émettra un mot de 8 bits spécifique à chaque émetteur, et chaque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 xml:space="preserve">mot sera reçu par une partie des </w:t>
      </w:r>
      <w:r w:rsidR="00142015" w:rsidRPr="00061CAD">
        <w:rPr>
          <w:rFonts w:cs="TimesNewRomanPSMT"/>
          <w:color w:val="000000"/>
          <w:sz w:val="24"/>
          <w:szCs w:val="24"/>
        </w:rPr>
        <w:t>phototransistors</w:t>
      </w:r>
      <w:r w:rsidRPr="00061CAD">
        <w:rPr>
          <w:rFonts w:cs="TimesNewRomanPSMT"/>
          <w:color w:val="000000"/>
          <w:sz w:val="24"/>
          <w:szCs w:val="24"/>
        </w:rPr>
        <w:t xml:space="preserve"> placés sur le robot. Puisqu'il y a XXX * YYY récepteurs</w:t>
      </w:r>
      <w:r w:rsidR="007B1709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infrarouges placés de m</w:t>
      </w:r>
      <w:r w:rsidR="007B1709" w:rsidRPr="00061CAD">
        <w:rPr>
          <w:rFonts w:cs="TimesNewRomanPSMT"/>
          <w:color w:val="000000"/>
          <w:sz w:val="24"/>
          <w:szCs w:val="24"/>
        </w:rPr>
        <w:t xml:space="preserve">anière circulaire sur le </w:t>
      </w:r>
      <w:r w:rsidR="00142015" w:rsidRPr="00061CAD">
        <w:rPr>
          <w:rFonts w:cs="TimesNewRomanPSMT"/>
          <w:color w:val="000000"/>
          <w:sz w:val="24"/>
          <w:szCs w:val="24"/>
        </w:rPr>
        <w:t>robot, on</w:t>
      </w:r>
      <w:r w:rsidRPr="00061CAD">
        <w:rPr>
          <w:rFonts w:cs="TimesNewRomanPSMT"/>
          <w:color w:val="000000"/>
          <w:sz w:val="24"/>
          <w:szCs w:val="24"/>
        </w:rPr>
        <w:t xml:space="preserve"> pour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ra donc déterminer la direction </w:t>
      </w:r>
      <w:r w:rsidRPr="00061CAD">
        <w:rPr>
          <w:rFonts w:cs="TimesNewRomanPSMT"/>
          <w:color w:val="000000"/>
          <w:sz w:val="24"/>
          <w:szCs w:val="24"/>
        </w:rPr>
        <w:t>de chaque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émetteur avec une précision angulaire de 360/(XXX * YYY) degrés. Un calcul trigonométrique permettra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de connaître les coordonnées du capteur et donc, du robot.</w:t>
      </w:r>
    </w:p>
    <w:p w:rsidR="00F966C4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Chaque émetteur et chaque étage de réception comporte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ra un </w:t>
      </w:r>
      <w:r w:rsidR="00142015" w:rsidRPr="00061CAD">
        <w:rPr>
          <w:rFonts w:cs="TimesNewRomanPSMT"/>
          <w:color w:val="000000"/>
          <w:sz w:val="24"/>
          <w:szCs w:val="24"/>
        </w:rPr>
        <w:t>microcontrôleur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pour les </w:t>
      </w:r>
      <w:r w:rsidRPr="00061CAD">
        <w:rPr>
          <w:rFonts w:cs="TimesNewRomanPSMT"/>
          <w:color w:val="000000"/>
          <w:sz w:val="24"/>
          <w:szCs w:val="24"/>
        </w:rPr>
        <w:t>émissions de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signaux, les traitements de signaux, et les calculs à effectuer. Des piles seront nécessaires à l'alimentation de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chaque émetteur et récepteur.</w:t>
      </w:r>
    </w:p>
    <w:p w:rsidR="007B1709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Enfin, une fois les coordonnées du robot calculées, elles seront envoyées grâce à un Xbee S2B au robot de</w:t>
      </w:r>
      <w:r w:rsidR="00371DEF" w:rsidRPr="00061CAD">
        <w:rPr>
          <w:rFonts w:cs="TimesNewRomanPSMT"/>
          <w:color w:val="000000"/>
          <w:sz w:val="24"/>
          <w:szCs w:val="24"/>
        </w:rPr>
        <w:t xml:space="preserve"> </w:t>
      </w:r>
      <w:r w:rsidRPr="00061CAD">
        <w:rPr>
          <w:rFonts w:cs="TimesNewRomanPSMT"/>
          <w:color w:val="000000"/>
          <w:sz w:val="24"/>
          <w:szCs w:val="24"/>
        </w:rPr>
        <w:t>notre client, le club Robotronik.</w:t>
      </w:r>
    </w:p>
    <w:p w:rsidR="007B1709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Pour le moment, nous envisageons d'effectuer une première version de ce projet avec</w:t>
      </w:r>
    </w:p>
    <w:p w:rsidR="007B1709" w:rsidRPr="00061CAD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XXX = 2, YYY = 8, et ZZZ n'est pas encore déterminé.</w:t>
      </w:r>
    </w:p>
    <w:p w:rsidR="00F966C4" w:rsidRDefault="00F966C4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061CAD">
        <w:rPr>
          <w:rFonts w:cs="TimesNewRomanPSMT"/>
          <w:color w:val="000000"/>
          <w:sz w:val="24"/>
          <w:szCs w:val="24"/>
        </w:rPr>
        <w:t>Ces paramètres sont donc susceptibles de changer au fur et à mesure que le projet avance.</w:t>
      </w:r>
    </w:p>
    <w:p w:rsidR="009B03AA" w:rsidRPr="00061CAD" w:rsidRDefault="009B03AA" w:rsidP="00142015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456475" cy="4844375"/>
            <wp:effectExtent l="19050" t="0" r="1475" b="0"/>
            <wp:docPr id="6" name="Image 4" descr="C:\Users\Client\Documents\projet_de_groupe\Projet de Groupe\Documents\Rapport de reformulation\Plan de j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ient\Documents\projet_de_groupe\Projet de Groupe\Documents\Rapport de reformulation\Plan de je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348" cy="484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BD9" w:rsidRDefault="00777BD9" w:rsidP="00F966C4">
      <w:pPr>
        <w:rPr>
          <w:rFonts w:cs="TimesNewRomanPSMT"/>
          <w:color w:val="000000"/>
          <w:sz w:val="24"/>
          <w:szCs w:val="24"/>
        </w:rPr>
      </w:pPr>
    </w:p>
    <w:p w:rsidR="00BE1058" w:rsidRDefault="00DF7691" w:rsidP="00F966C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4</w:t>
      </w:r>
      <w:r w:rsidR="00BE1058">
        <w:rPr>
          <w:b/>
          <w:bCs/>
          <w:sz w:val="24"/>
          <w:szCs w:val="24"/>
          <w:u w:val="single"/>
        </w:rPr>
        <w:t>)Schéma fonctionnel :</w:t>
      </w:r>
    </w:p>
    <w:p w:rsidR="007B1709" w:rsidRPr="00337678" w:rsidRDefault="007B1709" w:rsidP="00F966C4">
      <w:pPr>
        <w:rPr>
          <w:sz w:val="24"/>
          <w:szCs w:val="24"/>
        </w:rPr>
      </w:pPr>
      <w:r w:rsidRPr="00337678">
        <w:rPr>
          <w:sz w:val="24"/>
          <w:szCs w:val="24"/>
        </w:rPr>
        <w:t>IR :infrarouge</w:t>
      </w:r>
    </w:p>
    <w:p w:rsidR="00BE1058" w:rsidRDefault="00F12AB5" w:rsidP="00F966C4">
      <w:pPr>
        <w:rPr>
          <w:b/>
          <w:b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273.85pt;margin-top:19.6pt;width:0;height:40.45pt;z-index:251703296" o:connectortype="straight"/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2" type="#_x0000_t32" style="position:absolute;margin-left:435.45pt;margin-top:19.6pt;width:13.75pt;height:0;z-index:251701248" o:connectortype="straight"/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1" type="#_x0000_t32" style="position:absolute;margin-left:282.25pt;margin-top:19.6pt;width:0;height:14.55pt;z-index:251700224" o:connectortype="straight"/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0" type="#_x0000_t32" style="position:absolute;margin-left:273.85pt;margin-top:19.6pt;width:8.4pt;height:0;z-index:251699200" o:connectortype="straight"/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9.2pt;margin-top:7.35pt;width:41.35pt;height:22.95pt;z-index:251661312">
            <v:textbox style="mso-next-textbox:#_x0000_s1031">
              <w:txbxContent>
                <w:p w:rsidR="007713D0" w:rsidRPr="007713D0" w:rsidRDefault="007713D0">
                  <w:pPr>
                    <w:rPr>
                      <w:sz w:val="20"/>
                      <w:szCs w:val="20"/>
                    </w:rPr>
                  </w:pPr>
                  <w:r w:rsidRPr="007713D0">
                    <w:rPr>
                      <w:sz w:val="20"/>
                      <w:szCs w:val="20"/>
                    </w:rPr>
                    <w:t>PIC</w:t>
                  </w:r>
                </w:p>
              </w:txbxContent>
            </v:textbox>
          </v:shape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0" type="#_x0000_t202" style="position:absolute;margin-left:282.25pt;margin-top:7.35pt;width:153.2pt;height:26.8pt;z-index:251660288">
            <v:textbox style="mso-next-textbox:#_x0000_s1030">
              <w:txbxContent>
                <w:p w:rsidR="007713D0" w:rsidRPr="007713D0" w:rsidRDefault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FT11 </w:t>
                  </w:r>
                  <w:r w:rsidRPr="007713D0">
                    <w:rPr>
                      <w:sz w:val="20"/>
                      <w:szCs w:val="20"/>
                    </w:rPr>
                    <w:t>:moduler et coder le signal</w:t>
                  </w:r>
                </w:p>
              </w:txbxContent>
            </v:textbox>
          </v:shape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29" type="#_x0000_t202" style="position:absolute;margin-left:150.7pt;margin-top:7.35pt;width:123.15pt;height:26.8pt;z-index:251659264">
            <v:textbox style="mso-next-textbox:#_x0000_s1029">
              <w:txbxContent>
                <w:p w:rsidR="007713D0" w:rsidRPr="007713D0" w:rsidRDefault="007713D0" w:rsidP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FT1</w:t>
                  </w:r>
                  <w:r w:rsidRPr="007713D0">
                    <w:rPr>
                      <w:sz w:val="20"/>
                      <w:szCs w:val="20"/>
                    </w:rPr>
                    <w:t> :émettre IR</w:t>
                  </w:r>
                </w:p>
              </w:txbxContent>
            </v:textbox>
          </v:shape>
        </w:pict>
      </w:r>
    </w:p>
    <w:p w:rsidR="00BE1058" w:rsidRDefault="00AC503D" w:rsidP="00F966C4">
      <w:pPr>
        <w:rPr>
          <w:b/>
          <w:b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3" type="#_x0000_t202" style="position:absolute;margin-left:445.35pt;margin-top:19.55pt;width:76.65pt;height:42pt;z-index:251663360">
            <v:textbox style="mso-next-textbox:#_x0000_s1033">
              <w:txbxContent>
                <w:p w:rsidR="007713D0" w:rsidRPr="00AC503D" w:rsidRDefault="007713D0">
                  <w:pPr>
                    <w:rPr>
                      <w:sz w:val="18"/>
                      <w:szCs w:val="18"/>
                    </w:rPr>
                  </w:pPr>
                  <w:r w:rsidRPr="00AC503D">
                    <w:rPr>
                      <w:sz w:val="18"/>
                      <w:szCs w:val="18"/>
                    </w:rPr>
                    <w:t>Driver de puissance+diode led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2" type="#_x0000_t202" style="position:absolute;margin-left:282.25pt;margin-top:19.55pt;width:153.2pt;height:23.75pt;z-index:251662336">
            <v:textbox style="mso-next-textbox:#_x0000_s1032">
              <w:txbxContent>
                <w:p w:rsidR="007713D0" w:rsidRPr="007713D0" w:rsidRDefault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FT12</w:t>
                  </w:r>
                  <w:r w:rsidRPr="007713D0">
                    <w:rPr>
                      <w:sz w:val="20"/>
                      <w:szCs w:val="20"/>
                    </w:rPr>
                    <w:t> :émettre du signal IR</w:t>
                  </w:r>
                </w:p>
              </w:txbxContent>
            </v:textbox>
          </v:shape>
        </w:pict>
      </w:r>
    </w:p>
    <w:p w:rsidR="00CB5CEA" w:rsidRDefault="00F12AB5" w:rsidP="00F966C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5" type="#_x0000_t32" style="position:absolute;margin-left:273.85pt;margin-top:6.35pt;width:8.4pt;height:0;z-index:251704320" o:connectortype="straight"/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3" type="#_x0000_t32" style="position:absolute;margin-left:435.45pt;margin-top:5.6pt;width:9.9pt;height:.75pt;flip:y;z-index:251702272" o:connectortype="straight"/>
        </w:pict>
      </w:r>
      <w:r w:rsidR="0099468F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73" type="#_x0000_t32" style="position:absolute;margin-left:143.75pt;margin-top:57.85pt;width:11.55pt;height:0;z-index:251682816" o:connectortype="straight"/>
        </w:pict>
      </w:r>
      <w:r w:rsidR="0099468F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72" type="#_x0000_t32" style="position:absolute;margin-left:143.75pt;margin-top:-34.1pt;width:0;height:91.95pt;z-index:251681792" o:connectortype="straight"/>
        </w:pict>
      </w:r>
      <w:r w:rsidR="0099468F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64" type="#_x0000_t32" style="position:absolute;margin-left:143.75pt;margin-top:-34.1pt;width:6.95pt;height:0;z-index:251676672" o:connectortype="straight"/>
        </w:pict>
      </w:r>
      <w:r w:rsidR="0099468F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28" type="#_x0000_t202" style="position:absolute;margin-left:-63.15pt;margin-top:-46.35pt;width:206.9pt;height:26.8pt;z-index:251658240">
            <v:textbox style="mso-next-textbox:#_x0000_s1028">
              <w:txbxContent>
                <w:p w:rsidR="007713D0" w:rsidRPr="007713D0" w:rsidRDefault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FP1</w:t>
                  </w:r>
                  <w:r w:rsidRPr="007713D0">
                    <w:rPr>
                      <w:sz w:val="20"/>
                      <w:szCs w:val="20"/>
                    </w:rPr>
                    <w:t> :mesurer la position du robot  adverse.</w:t>
                  </w:r>
                </w:p>
              </w:txbxContent>
            </v:textbox>
          </v:shape>
        </w:pict>
      </w:r>
      <w:r w:rsidR="00CB5CEA">
        <w:rPr>
          <w:b/>
          <w:bCs/>
          <w:i/>
          <w:iCs/>
          <w:sz w:val="24"/>
          <w:szCs w:val="24"/>
          <w:u w:val="single"/>
        </w:rPr>
        <w:t xml:space="preserve">                  </w:t>
      </w:r>
    </w:p>
    <w:p w:rsidR="00A12820" w:rsidRDefault="00A12820" w:rsidP="00CB5CEA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5" type="#_x0000_t202" style="position:absolute;margin-left:455.5pt;margin-top:191.9pt;width:41.35pt;height:32.15pt;z-index:251675648">
            <v:textbox style="mso-next-textbox:#_x0000_s1045">
              <w:txbxContent>
                <w:p w:rsidR="00F3363C" w:rsidRPr="00F3363C" w:rsidRDefault="00F3363C" w:rsidP="00F3363C">
                  <w:pPr>
                    <w:rPr>
                      <w:sz w:val="20"/>
                      <w:szCs w:val="20"/>
                    </w:rPr>
                  </w:pPr>
                  <w:r w:rsidRPr="00F3363C">
                    <w:rPr>
                      <w:sz w:val="20"/>
                      <w:szCs w:val="20"/>
                    </w:rPr>
                    <w:t>Xbee+PIC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4" type="#_x0000_t202" style="position:absolute;margin-left:284.55pt;margin-top:190.4pt;width:156.3pt;height:32.15pt;z-index:251674624">
            <v:textbox style="mso-next-textbox:#_x0000_s1044">
              <w:txbxContent>
                <w:p w:rsidR="00F3363C" w:rsidRPr="00AC503D" w:rsidRDefault="00F3363C">
                  <w:pPr>
                    <w:rPr>
                      <w:sz w:val="18"/>
                      <w:szCs w:val="18"/>
                    </w:rPr>
                  </w:pPr>
                  <w:r w:rsidRPr="00F12AB5">
                    <w:rPr>
                      <w:b/>
                      <w:bCs/>
                      <w:sz w:val="18"/>
                      <w:szCs w:val="18"/>
                    </w:rPr>
                    <w:t>FT51</w:t>
                  </w:r>
                  <w:r w:rsidRPr="00AC503D">
                    <w:rPr>
                      <w:sz w:val="18"/>
                      <w:szCs w:val="18"/>
                    </w:rPr>
                    <w:t> :envoyer les coordonnées du robot adverse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9" type="#_x0000_t202" style="position:absolute;margin-left:155.3pt;margin-top:185.9pt;width:118.55pt;height:36.6pt;z-index:251669504">
            <v:textbox style="mso-next-textbox:#_x0000_s1039">
              <w:txbxContent>
                <w:p w:rsidR="00F3363C" w:rsidRPr="00F3363C" w:rsidRDefault="00F3363C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FT5</w:t>
                  </w:r>
                  <w:r w:rsidRPr="00F3363C">
                    <w:rPr>
                      <w:sz w:val="20"/>
                      <w:szCs w:val="20"/>
                    </w:rPr>
                    <w:t> :communiquer la position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3" type="#_x0000_t202" style="position:absolute;margin-left:455.5pt;margin-top:141.45pt;width:41.35pt;height:24.5pt;z-index:251673600">
            <v:textbox style="mso-next-textbox:#_x0000_s1043">
              <w:txbxContent>
                <w:p w:rsidR="00F3363C" w:rsidRPr="00F3363C" w:rsidRDefault="00F3363C">
                  <w:pPr>
                    <w:rPr>
                      <w:sz w:val="20"/>
                      <w:szCs w:val="20"/>
                    </w:rPr>
                  </w:pPr>
                  <w:r w:rsidRPr="00F3363C">
                    <w:rPr>
                      <w:sz w:val="20"/>
                      <w:szCs w:val="20"/>
                    </w:rPr>
                    <w:t>PIC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2" type="#_x0000_t202" style="position:absolute;margin-left:282.25pt;margin-top:141.55pt;width:158.6pt;height:24.5pt;z-index:251672576">
            <v:textbox>
              <w:txbxContent>
                <w:p w:rsidR="00F3363C" w:rsidRPr="00BC5B06" w:rsidRDefault="00F3363C" w:rsidP="00BC5B06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FT41</w:t>
                  </w:r>
                  <w:r w:rsidRPr="00BC5B06">
                    <w:rPr>
                      <w:sz w:val="20"/>
                      <w:szCs w:val="20"/>
                    </w:rPr>
                    <w:t> :</w:t>
                  </w:r>
                  <w:r w:rsidR="00BC5B06">
                    <w:rPr>
                      <w:sz w:val="20"/>
                      <w:szCs w:val="20"/>
                    </w:rPr>
                    <w:t>faire la triangulation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8" type="#_x0000_t202" style="position:absolute;margin-left:155.3pt;margin-top:140.8pt;width:118.55pt;height:24.5pt;z-index:251668480">
            <v:textbox style="mso-next-textbox:#_x0000_s1038">
              <w:txbxContent>
                <w:p w:rsidR="008413BC" w:rsidRPr="008413BC" w:rsidRDefault="008413BC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FT4 </w:t>
                  </w:r>
                  <w:r w:rsidRPr="008413BC">
                    <w:rPr>
                      <w:sz w:val="20"/>
                      <w:szCs w:val="20"/>
                    </w:rPr>
                    <w:t>:calculer la position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0" type="#_x0000_t202" style="position:absolute;margin-left:282.25pt;margin-top:89.4pt;width:158.6pt;height:32.95pt;z-index:251670528">
            <v:textbox style="mso-next-textbox:#_x0000_s1040">
              <w:txbxContent>
                <w:p w:rsidR="00F3363C" w:rsidRPr="00F3363C" w:rsidRDefault="00F3363C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FT31</w:t>
                  </w:r>
                  <w:r w:rsidRPr="00F3363C">
                    <w:rPr>
                      <w:sz w:val="20"/>
                      <w:szCs w:val="20"/>
                    </w:rPr>
                    <w:t> :décoder le signal :détecter les capteurs actifs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41" type="#_x0000_t202" style="position:absolute;margin-left:455.5pt;margin-top:93.15pt;width:41.35pt;height:29.1pt;z-index:251671552">
            <v:textbox style="mso-next-textbox:#_x0000_s1041">
              <w:txbxContent>
                <w:p w:rsidR="00F3363C" w:rsidRPr="00F3363C" w:rsidRDefault="00F3363C">
                  <w:pPr>
                    <w:rPr>
                      <w:sz w:val="20"/>
                      <w:szCs w:val="20"/>
                    </w:rPr>
                  </w:pPr>
                  <w:r w:rsidRPr="00F3363C">
                    <w:rPr>
                      <w:sz w:val="20"/>
                      <w:szCs w:val="20"/>
                    </w:rPr>
                    <w:t>PIC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7" type="#_x0000_t202" style="position:absolute;margin-left:155.3pt;margin-top:88.75pt;width:118.55pt;height:20.65pt;z-index:251667456">
            <v:textbox style="mso-next-textbox:#_x0000_s1037">
              <w:txbxContent>
                <w:p w:rsidR="008413BC" w:rsidRPr="008413BC" w:rsidRDefault="008413BC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FT3</w:t>
                  </w:r>
                  <w:r w:rsidRPr="008413BC">
                    <w:rPr>
                      <w:sz w:val="20"/>
                      <w:szCs w:val="20"/>
                    </w:rPr>
                    <w:t> :traiter le signal</w:t>
                  </w:r>
                </w:p>
              </w:txbxContent>
            </v:textbox>
          </v:shape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103" type="#_x0000_t32" style="position:absolute;margin-left:440.85pt;margin-top:201.8pt;width:14.65pt;height:0;z-index:251710464" o:connectortype="straight"/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102" type="#_x0000_t32" style="position:absolute;margin-left:273.85pt;margin-top:201.8pt;width:8.4pt;height:0;z-index:251709440" o:connectortype="straight"/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100" type="#_x0000_t32" style="position:absolute;margin-left:440.85pt;margin-top:150.45pt;width:14.65pt;height:0;z-index:251708416" o:connectortype="straight"/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9" type="#_x0000_t32" style="position:absolute;margin-left:273.85pt;margin-top:150.45pt;width:8.4pt;height:0;z-index:251707392" o:connectortype="straight"/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8" type="#_x0000_t32" style="position:absolute;margin-left:435.45pt;margin-top:39.25pt;width:9.9pt;height:0;z-index:251706368" o:connectortype="straight"/>
        </w:pict>
      </w:r>
      <w:r w:rsidR="00F12AB5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97" type="#_x0000_t32" style="position:absolute;margin-left:273.85pt;margin-top:39.25pt;width:8.4pt;height:0;z-index:251705344" o:connectortype="straight"/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6" type="#_x0000_t202" style="position:absolute;margin-left:445.35pt;margin-top:25.65pt;width:72.8pt;height:43.5pt;z-index:251666432">
            <v:textbox style="mso-next-textbox:#_x0000_s1036">
              <w:txbxContent>
                <w:p w:rsidR="008413BC" w:rsidRPr="00AC503D" w:rsidRDefault="008413BC" w:rsidP="008413BC">
                  <w:pPr>
                    <w:rPr>
                      <w:sz w:val="18"/>
                      <w:szCs w:val="18"/>
                    </w:rPr>
                  </w:pPr>
                  <w:r w:rsidRPr="00AC503D">
                    <w:rPr>
                      <w:sz w:val="18"/>
                      <w:szCs w:val="18"/>
                    </w:rPr>
                    <w:t>Récepteur IR(de télécommande)</w:t>
                  </w:r>
                </w:p>
              </w:txbxContent>
            </v:textbox>
          </v:shape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5" type="#_x0000_t202" style="position:absolute;margin-left:282.25pt;margin-top:25.65pt;width:153.2pt;height:32.9pt;z-index:251665408">
            <v:textbox style="mso-next-textbox:#_x0000_s1035">
              <w:txbxContent>
                <w:p w:rsidR="007713D0" w:rsidRPr="008413BC" w:rsidRDefault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FT21 </w:t>
                  </w:r>
                  <w:r w:rsidRPr="008413BC">
                    <w:rPr>
                      <w:sz w:val="20"/>
                      <w:szCs w:val="20"/>
                    </w:rPr>
                    <w:t>:</w:t>
                  </w:r>
                  <w:r w:rsidR="00F3363C" w:rsidRPr="008413BC">
                    <w:rPr>
                      <w:sz w:val="20"/>
                      <w:szCs w:val="20"/>
                    </w:rPr>
                    <w:t>recevoir, amplifier</w:t>
                  </w:r>
                  <w:r w:rsidR="008413BC" w:rsidRPr="008413BC">
                    <w:rPr>
                      <w:sz w:val="20"/>
                      <w:szCs w:val="20"/>
                    </w:rPr>
                    <w:t xml:space="preserve"> et démoduler le signal</w:t>
                  </w:r>
                </w:p>
              </w:txbxContent>
            </v:textbox>
          </v:shape>
        </w:pict>
      </w:r>
      <w:r w:rsidR="00AC503D">
        <w:rPr>
          <w:b/>
          <w:bCs/>
          <w:i/>
          <w:iCs/>
          <w:noProof/>
          <w:sz w:val="24"/>
          <w:szCs w:val="24"/>
          <w:u w:val="single"/>
          <w:lang w:eastAsia="fr-FR"/>
        </w:rPr>
        <w:pict>
          <v:shape id="_x0000_s1034" type="#_x0000_t202" style="position:absolute;margin-left:155.3pt;margin-top:25.65pt;width:118.55pt;height:22.95pt;z-index:251664384">
            <v:textbox style="mso-next-textbox:#_x0000_s1034">
              <w:txbxContent>
                <w:p w:rsidR="007713D0" w:rsidRPr="008413BC" w:rsidRDefault="007713D0">
                  <w:pPr>
                    <w:rPr>
                      <w:sz w:val="20"/>
                      <w:szCs w:val="20"/>
                    </w:rPr>
                  </w:pPr>
                  <w:r w:rsidRPr="00F12AB5">
                    <w:rPr>
                      <w:b/>
                      <w:bCs/>
                      <w:sz w:val="20"/>
                      <w:szCs w:val="20"/>
                    </w:rPr>
                    <w:t>FT2 </w:t>
                  </w:r>
                  <w:r w:rsidRPr="008413BC">
                    <w:rPr>
                      <w:sz w:val="20"/>
                      <w:szCs w:val="20"/>
                    </w:rPr>
                    <w:t>:recevoir IR</w:t>
                  </w:r>
                </w:p>
              </w:txbxContent>
            </v:textbox>
          </v:shape>
        </w:pict>
      </w:r>
    </w:p>
    <w:p w:rsidR="00A12820" w:rsidRPr="00A12820" w:rsidRDefault="00016AE3" w:rsidP="00A1282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107" type="#_x0000_t32" style="position:absolute;margin-left:143.75pt;margin-top:4.2pt;width:0;height:170.8pt;z-index:251711488" o:connectortype="straight"/>
        </w:pict>
      </w:r>
    </w:p>
    <w:p w:rsidR="00A12820" w:rsidRPr="00A12820" w:rsidRDefault="00A12820" w:rsidP="00A12820">
      <w:pPr>
        <w:rPr>
          <w:sz w:val="24"/>
          <w:szCs w:val="24"/>
        </w:rPr>
      </w:pPr>
    </w:p>
    <w:p w:rsidR="00A12820" w:rsidRPr="00A12820" w:rsidRDefault="00016AE3" w:rsidP="00A1282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108" type="#_x0000_t32" style="position:absolute;margin-left:143.75pt;margin-top:19.25pt;width:11.55pt;height:.75pt;flip:x;z-index:251712512" o:connectortype="straight"/>
        </w:pict>
      </w:r>
    </w:p>
    <w:p w:rsidR="00A12820" w:rsidRPr="00A12820" w:rsidRDefault="00A12820" w:rsidP="00A12820">
      <w:pPr>
        <w:rPr>
          <w:sz w:val="24"/>
          <w:szCs w:val="24"/>
        </w:rPr>
      </w:pPr>
    </w:p>
    <w:p w:rsidR="00A12820" w:rsidRPr="00A12820" w:rsidRDefault="00016AE3" w:rsidP="00A1282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110" type="#_x0000_t32" style="position:absolute;margin-left:143.75pt;margin-top:16.25pt;width:11.55pt;height:0;flip:x;z-index:251714560" o:connectortype="straight"/>
        </w:pict>
      </w:r>
    </w:p>
    <w:p w:rsidR="00A12820" w:rsidRPr="00A12820" w:rsidRDefault="00A12820" w:rsidP="00A12820">
      <w:pPr>
        <w:rPr>
          <w:sz w:val="24"/>
          <w:szCs w:val="24"/>
        </w:rPr>
      </w:pPr>
    </w:p>
    <w:p w:rsidR="00A12820" w:rsidRPr="00A12820" w:rsidRDefault="00016AE3" w:rsidP="00A1282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109" type="#_x0000_t32" style="position:absolute;margin-left:143.75pt;margin-top:13.9pt;width:11.55pt;height:0;flip:x;z-index:251713536" o:connectortype="straight"/>
        </w:pict>
      </w:r>
    </w:p>
    <w:p w:rsidR="00A12820" w:rsidRDefault="00A12820" w:rsidP="00CB5CEA">
      <w:pPr>
        <w:rPr>
          <w:sz w:val="24"/>
          <w:szCs w:val="24"/>
        </w:rPr>
      </w:pPr>
    </w:p>
    <w:p w:rsidR="00A12820" w:rsidRDefault="00A12820" w:rsidP="00A12820">
      <w:pPr>
        <w:tabs>
          <w:tab w:val="left" w:pos="301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B5CEA" w:rsidRPr="00CB5CEA" w:rsidRDefault="00CB5CEA" w:rsidP="00CB5CEA">
      <w:pPr>
        <w:rPr>
          <w:b/>
          <w:bCs/>
          <w:i/>
          <w:iCs/>
          <w:sz w:val="24"/>
          <w:szCs w:val="24"/>
          <w:u w:val="single"/>
        </w:rPr>
      </w:pPr>
      <w:r w:rsidRPr="00A12820">
        <w:rPr>
          <w:sz w:val="24"/>
          <w:szCs w:val="24"/>
        </w:rPr>
        <w:br w:type="page"/>
      </w:r>
      <w:r w:rsidR="00812D66">
        <w:rPr>
          <w:rFonts w:cs="TimesNewRomanPSMT"/>
          <w:b/>
          <w:bCs/>
          <w:color w:val="000000"/>
          <w:sz w:val="24"/>
          <w:szCs w:val="24"/>
          <w:u w:val="single"/>
        </w:rPr>
        <w:lastRenderedPageBreak/>
        <w:t>5</w:t>
      </w:r>
      <w:r w:rsidRPr="005D4796">
        <w:rPr>
          <w:rFonts w:cs="TimesNewRomanPSMT"/>
          <w:b/>
          <w:bCs/>
          <w:color w:val="000000"/>
          <w:sz w:val="24"/>
          <w:szCs w:val="24"/>
          <w:u w:val="single"/>
        </w:rPr>
        <w:t>)Etat d’existence du projet :</w:t>
      </w:r>
    </w:p>
    <w:p w:rsidR="00CB5CEA" w:rsidRPr="009B03AA" w:rsidRDefault="00CB5CE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Discussion des solution techniques 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410"/>
        <w:gridCol w:w="2409"/>
        <w:gridCol w:w="2409"/>
        <w:gridCol w:w="2410"/>
      </w:tblGrid>
      <w:tr w:rsidR="004700AF" w:rsidRPr="009B03AA" w:rsidTr="005F23B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Solution technique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Wifi/Bluetooth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traitement d’image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Infrarouge</w:t>
            </w:r>
          </w:p>
        </w:tc>
      </w:tr>
      <w:tr w:rsidR="004700AF" w:rsidRPr="009B03AA" w:rsidTr="005F23B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Avantages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 xml:space="preserve"> par couleur ou par forme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 xml:space="preserve"> pas de problème d’interférence ou de transmission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simplicité pour changer la forme/la couleur détecté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simplicité de développement (sur pc)</w:t>
            </w:r>
          </w:p>
          <w:p w:rsidR="004700AF" w:rsidRPr="009B03AA" w:rsidRDefault="00BE45B5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prix 45</w:t>
            </w:r>
            <w:r w:rsidRPr="009B03AA">
              <w:rPr>
                <w:rFonts w:asciiTheme="minorHAnsi" w:hAnsiTheme="minorHAnsi" w:cs="Arial"/>
                <w:color w:val="444444"/>
                <w:shd w:val="clear" w:color="auto" w:fill="FFFFFF"/>
              </w:rPr>
              <w:t xml:space="preserve"> € </w:t>
            </w:r>
            <w:r w:rsidR="004700AF" w:rsidRPr="009B03AA">
              <w:rPr>
                <w:rFonts w:asciiTheme="minorHAnsi" w:hAnsiTheme="minorHAnsi"/>
              </w:rPr>
              <w:t xml:space="preserve"> d</w:t>
            </w:r>
            <w:r w:rsidRPr="009B03AA">
              <w:rPr>
                <w:rFonts w:asciiTheme="minorHAnsi" w:hAnsiTheme="minorHAnsi"/>
              </w:rPr>
              <w:t>e caméra + 40</w:t>
            </w:r>
            <w:r w:rsidRPr="009B03AA">
              <w:rPr>
                <w:rFonts w:asciiTheme="minorHAnsi" w:hAnsiTheme="minorHAnsi" w:cs="Arial"/>
                <w:color w:val="444444"/>
                <w:shd w:val="clear" w:color="auto" w:fill="FFFFFF"/>
              </w:rPr>
              <w:t xml:space="preserve"> € </w:t>
            </w:r>
            <w:r w:rsidRPr="009B03AA">
              <w:rPr>
                <w:rFonts w:asciiTheme="minorHAnsi" w:hAnsiTheme="minorHAnsi"/>
              </w:rPr>
              <w:t>de rasberry + 20</w:t>
            </w:r>
            <w:r w:rsidRPr="009B03AA">
              <w:rPr>
                <w:rFonts w:asciiTheme="minorHAnsi" w:hAnsiTheme="minorHAnsi" w:cs="Arial"/>
                <w:color w:val="444444"/>
                <w:shd w:val="clear" w:color="auto" w:fill="FFFFFF"/>
              </w:rPr>
              <w:t xml:space="preserve"> €</w:t>
            </w:r>
            <w:r w:rsidR="004700AF" w:rsidRPr="009B03AA">
              <w:rPr>
                <w:rFonts w:asciiTheme="minorHAnsi" w:hAnsiTheme="minorHAnsi"/>
              </w:rPr>
              <w:t xml:space="preserve"> de zigbee.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beaucoup de taches différentes (</w:t>
            </w:r>
            <w:r w:rsidR="00BE45B5" w:rsidRPr="009B03AA">
              <w:rPr>
                <w:rFonts w:asciiTheme="minorHAnsi" w:hAnsiTheme="minorHAnsi"/>
              </w:rPr>
              <w:t>info, électronique</w:t>
            </w:r>
            <w:r w:rsidRPr="009B03AA">
              <w:rPr>
                <w:rFonts w:asciiTheme="minorHAnsi" w:hAnsiTheme="minorHAnsi"/>
              </w:rPr>
              <w:t>,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matériel).</w:t>
            </w:r>
          </w:p>
          <w:p w:rsidR="004700AF" w:rsidRPr="009B03AA" w:rsidRDefault="00BE45B5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coup (1</w:t>
            </w:r>
            <w:r w:rsidRPr="009B03AA">
              <w:rPr>
                <w:rFonts w:asciiTheme="minorHAnsi" w:hAnsiTheme="minorHAnsi" w:cs="Arial"/>
                <w:color w:val="444444"/>
                <w:shd w:val="clear" w:color="auto" w:fill="FFFFFF"/>
              </w:rPr>
              <w:t xml:space="preserve"> € </w:t>
            </w:r>
            <w:r w:rsidRPr="009B03AA">
              <w:rPr>
                <w:rFonts w:asciiTheme="minorHAnsi" w:hAnsiTheme="minorHAnsi"/>
              </w:rPr>
              <w:t xml:space="preserve"> par LED d’émission, 1</w:t>
            </w:r>
            <w:r w:rsidR="004700AF" w:rsidRPr="009B03AA">
              <w:rPr>
                <w:rFonts w:asciiTheme="minorHAnsi" w:hAnsiTheme="minorHAnsi"/>
              </w:rPr>
              <w:t xml:space="preserve"> </w:t>
            </w:r>
            <w:r w:rsidRPr="009B03AA">
              <w:rPr>
                <w:rFonts w:asciiTheme="minorHAnsi" w:hAnsiTheme="minorHAnsi" w:cs="Arial"/>
                <w:color w:val="444444"/>
                <w:shd w:val="clear" w:color="auto" w:fill="FFFFFF"/>
              </w:rPr>
              <w:t xml:space="preserve">€ </w:t>
            </w:r>
            <w:r w:rsidR="004700AF" w:rsidRPr="009B03AA">
              <w:rPr>
                <w:rFonts w:asciiTheme="minorHAnsi" w:hAnsiTheme="minorHAnsi"/>
              </w:rPr>
              <w:t>par récepteur, microcontrôleur en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sample).</w:t>
            </w:r>
          </w:p>
        </w:tc>
      </w:tr>
      <w:tr w:rsidR="004700AF" w:rsidRPr="009B03AA" w:rsidTr="005F23B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Inconvénients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précision de l’ordre de 3m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basé sur la puissance de l’onde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problème de luminosité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précision non encore détermine (et variable en fonction de la distance)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que de l’info pas d'électronique</w:t>
            </w:r>
          </w:p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0AF" w:rsidRPr="009B03AA" w:rsidRDefault="004700AF" w:rsidP="005F23B8">
            <w:pPr>
              <w:pStyle w:val="TableContents"/>
              <w:rPr>
                <w:rFonts w:asciiTheme="minorHAnsi" w:hAnsiTheme="minorHAnsi"/>
              </w:rPr>
            </w:pPr>
            <w:r w:rsidRPr="009B03AA">
              <w:rPr>
                <w:rFonts w:asciiTheme="minorHAnsi" w:hAnsiTheme="minorHAnsi"/>
              </w:rPr>
              <w:t>problème du RSB:rapport signal bruit.</w:t>
            </w:r>
          </w:p>
        </w:tc>
      </w:tr>
    </w:tbl>
    <w:p w:rsidR="004700AF" w:rsidRPr="009B03AA" w:rsidRDefault="004700AF" w:rsidP="004700AF">
      <w:pPr>
        <w:pStyle w:val="Standard"/>
        <w:rPr>
          <w:rFonts w:asciiTheme="minorHAnsi" w:hAnsiTheme="minorHAnsi"/>
        </w:rPr>
      </w:pPr>
    </w:p>
    <w:p w:rsidR="004700AF" w:rsidRPr="009B03AA" w:rsidRDefault="009B03AA" w:rsidP="004700AF">
      <w:pPr>
        <w:pStyle w:val="Standard"/>
        <w:rPr>
          <w:rFonts w:asciiTheme="minorHAnsi" w:hAnsiTheme="minorHAnsi"/>
        </w:rPr>
      </w:pPr>
      <w:r w:rsidRPr="009B03AA">
        <w:rPr>
          <w:rFonts w:asciiTheme="minorHAnsi" w:hAnsiTheme="minorHAnsi"/>
        </w:rPr>
        <w:t>-</w:t>
      </w:r>
      <w:r w:rsidR="004700AF" w:rsidRPr="009B03AA">
        <w:rPr>
          <w:rFonts w:asciiTheme="minorHAnsi" w:hAnsiTheme="minorHAnsi"/>
        </w:rPr>
        <w:t>La solution retenue est l'infrarouge car on a opté pour un sujet qui renferme de l'informatique et de l'électronique en plus la solution a des avantages au niveau des performances et du coût.</w:t>
      </w:r>
    </w:p>
    <w:p w:rsidR="004700AF" w:rsidRPr="009B03AA" w:rsidRDefault="004700AF" w:rsidP="004700AF">
      <w:pPr>
        <w:pStyle w:val="Standard"/>
        <w:rPr>
          <w:rFonts w:asciiTheme="minorHAnsi" w:hAnsiTheme="minorHAnsi"/>
        </w:rPr>
      </w:pPr>
      <w:r w:rsidRPr="009B03AA">
        <w:rPr>
          <w:rFonts w:asciiTheme="minorHAnsi" w:hAnsiTheme="minorHAnsi"/>
        </w:rPr>
        <w:t>La solution du Bluetooth n'est pas pratique. Le traitement d'image est basée uniquement sur l'informatique et le laser est la solution de l'année dernière.</w:t>
      </w:r>
    </w:p>
    <w:p w:rsidR="004700AF" w:rsidRPr="009B03AA" w:rsidRDefault="004700AF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Choix de la solution technique et validation par le client.</w:t>
      </w: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Elaboration de GANTT détaillé.</w:t>
      </w: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Test primaire d’émission et de réception avec des diodes IR.</w:t>
      </w: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Prise en main du fonctionnement du pic.</w:t>
      </w: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Ce sui reste à faire (voir GANTT en annexe).</w:t>
      </w:r>
    </w:p>
    <w:p w:rsidR="00CB5CEA" w:rsidRPr="009B03AA" w:rsidRDefault="009B03AA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9B03AA">
        <w:rPr>
          <w:rFonts w:cs="TimesNewRomanPSMT"/>
          <w:color w:val="000000"/>
          <w:sz w:val="24"/>
          <w:szCs w:val="24"/>
        </w:rPr>
        <w:t>-</w:t>
      </w:r>
      <w:r w:rsidR="00CB5CEA" w:rsidRPr="009B03AA">
        <w:rPr>
          <w:rFonts w:cs="TimesNewRomanPSMT"/>
          <w:color w:val="000000"/>
          <w:sz w:val="24"/>
          <w:szCs w:val="24"/>
        </w:rPr>
        <w:t>Besoin matériel(voir budget en annexe).</w:t>
      </w:r>
    </w:p>
    <w:p w:rsidR="00812D66" w:rsidRPr="00812D66" w:rsidRDefault="00812D66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BE45B5" w:rsidRDefault="00BE45B5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BE45B5" w:rsidRDefault="00BE45B5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BE45B5" w:rsidRDefault="00BE45B5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BE45B5" w:rsidRDefault="00BE45B5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777BD9" w:rsidRDefault="00777BD9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812D66" w:rsidRDefault="00812D66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  <w:r w:rsidRPr="00812D66">
        <w:rPr>
          <w:rFonts w:cs="TimesNewRomanPSMT"/>
          <w:b/>
          <w:bCs/>
          <w:color w:val="000000"/>
          <w:sz w:val="24"/>
          <w:szCs w:val="24"/>
          <w:u w:val="single"/>
        </w:rPr>
        <w:lastRenderedPageBreak/>
        <w:t>6)</w:t>
      </w:r>
      <w:r w:rsidR="008561C2">
        <w:rPr>
          <w:rFonts w:cs="TimesNewRomanPSMT"/>
          <w:b/>
          <w:bCs/>
          <w:color w:val="000000"/>
          <w:sz w:val="24"/>
          <w:szCs w:val="24"/>
          <w:u w:val="single"/>
        </w:rPr>
        <w:t xml:space="preserve"> </w:t>
      </w:r>
      <w:r w:rsidRPr="00812D66">
        <w:rPr>
          <w:rFonts w:cs="TimesNewRomanPSMT"/>
          <w:b/>
          <w:bCs/>
          <w:color w:val="000000"/>
          <w:sz w:val="24"/>
          <w:szCs w:val="24"/>
          <w:u w:val="single"/>
        </w:rPr>
        <w:t>Commentaires sur le GANTT :</w:t>
      </w:r>
    </w:p>
    <w:p w:rsidR="00A77A67" w:rsidRDefault="00A77A67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A77A67" w:rsidRDefault="00A77A67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A77A67">
        <w:rPr>
          <w:rFonts w:cs="TimesNewRomanPSMT"/>
          <w:color w:val="000000"/>
          <w:sz w:val="24"/>
          <w:szCs w:val="24"/>
        </w:rPr>
        <w:t xml:space="preserve">On visualise bien sur le gant les </w:t>
      </w:r>
      <w:r w:rsidR="008561C2" w:rsidRPr="00A77A67">
        <w:rPr>
          <w:rFonts w:cs="TimesNewRomanPSMT"/>
          <w:color w:val="000000"/>
          <w:sz w:val="24"/>
          <w:szCs w:val="24"/>
        </w:rPr>
        <w:t>possibilités</w:t>
      </w:r>
      <w:r w:rsidRPr="00A77A67">
        <w:rPr>
          <w:rFonts w:cs="TimesNewRomanPSMT"/>
          <w:color w:val="000000"/>
          <w:sz w:val="24"/>
          <w:szCs w:val="24"/>
        </w:rPr>
        <w:t xml:space="preserve"> de </w:t>
      </w:r>
      <w:r w:rsidR="0037158C">
        <w:rPr>
          <w:rFonts w:cs="TimesNewRomanPSMT"/>
          <w:color w:val="000000"/>
          <w:sz w:val="24"/>
          <w:szCs w:val="24"/>
        </w:rPr>
        <w:t>parallélisat</w:t>
      </w:r>
      <w:r w:rsidR="00636E53" w:rsidRPr="00A77A67">
        <w:rPr>
          <w:rFonts w:cs="TimesNewRomanPSMT"/>
          <w:color w:val="000000"/>
          <w:sz w:val="24"/>
          <w:szCs w:val="24"/>
        </w:rPr>
        <w:t>ions</w:t>
      </w:r>
      <w:r w:rsidRPr="00A77A67">
        <w:rPr>
          <w:rFonts w:cs="TimesNewRomanPSMT"/>
          <w:color w:val="000000"/>
          <w:sz w:val="24"/>
          <w:szCs w:val="24"/>
        </w:rPr>
        <w:t xml:space="preserve"> donnée par la solution de </w:t>
      </w:r>
      <w:r w:rsidR="008561C2" w:rsidRPr="00A77A67">
        <w:rPr>
          <w:rFonts w:cs="TimesNewRomanPSMT"/>
          <w:color w:val="000000"/>
          <w:sz w:val="24"/>
          <w:szCs w:val="24"/>
        </w:rPr>
        <w:t>détection</w:t>
      </w:r>
      <w:r w:rsidRPr="00A77A67">
        <w:rPr>
          <w:rFonts w:cs="TimesNewRomanPSMT"/>
          <w:color w:val="000000"/>
          <w:sz w:val="24"/>
          <w:szCs w:val="24"/>
        </w:rPr>
        <w:t xml:space="preserve"> par infrarouge, avec la répartition des taches sous différentes parties :</w:t>
      </w:r>
    </w:p>
    <w:p w:rsidR="008561C2" w:rsidRDefault="008561C2" w:rsidP="008561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8561C2">
        <w:rPr>
          <w:rFonts w:cs="TimesNewRomanPSMT"/>
          <w:color w:val="000000"/>
          <w:sz w:val="24"/>
          <w:szCs w:val="24"/>
        </w:rPr>
        <w:t xml:space="preserve">Une première partie de pré-projet </w:t>
      </w:r>
      <w:r w:rsidR="00636E53">
        <w:rPr>
          <w:rFonts w:cs="TimesNewRomanPSMT"/>
          <w:color w:val="000000"/>
          <w:sz w:val="24"/>
          <w:szCs w:val="24"/>
        </w:rPr>
        <w:t>regroupant les étapes préliminaires du projet.</w:t>
      </w:r>
    </w:p>
    <w:p w:rsidR="008561C2" w:rsidRPr="008561C2" w:rsidRDefault="00A77A67" w:rsidP="00636E5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8561C2">
        <w:rPr>
          <w:rFonts w:cs="TimesNewRomanPSMT"/>
          <w:color w:val="000000"/>
          <w:sz w:val="24"/>
          <w:szCs w:val="24"/>
        </w:rPr>
        <w:t>Une parti</w:t>
      </w:r>
      <w:r w:rsidR="00636E53">
        <w:rPr>
          <w:rFonts w:cs="TimesNewRomanPSMT"/>
          <w:color w:val="000000"/>
          <w:sz w:val="24"/>
          <w:szCs w:val="24"/>
        </w:rPr>
        <w:t>e qui traite exclusivement le coté</w:t>
      </w:r>
      <w:r w:rsidRPr="008561C2">
        <w:rPr>
          <w:rFonts w:cs="TimesNewRomanPSMT"/>
          <w:color w:val="000000"/>
          <w:sz w:val="24"/>
          <w:szCs w:val="24"/>
        </w:rPr>
        <w:t xml:space="preserve"> </w:t>
      </w:r>
      <w:r w:rsidR="008561C2" w:rsidRPr="008561C2">
        <w:rPr>
          <w:rFonts w:cs="TimesNewRomanPSMT"/>
          <w:color w:val="000000"/>
          <w:sz w:val="24"/>
          <w:szCs w:val="24"/>
        </w:rPr>
        <w:t>matériel du projet, où so</w:t>
      </w:r>
      <w:r w:rsidRPr="008561C2">
        <w:rPr>
          <w:rFonts w:cs="TimesNewRomanPSMT"/>
          <w:color w:val="000000"/>
          <w:sz w:val="24"/>
          <w:szCs w:val="24"/>
        </w:rPr>
        <w:t xml:space="preserve">nt inscrites les taches liées à la mise en place des aspects </w:t>
      </w:r>
      <w:r w:rsidR="008561C2" w:rsidRPr="008561C2">
        <w:rPr>
          <w:rFonts w:cs="TimesNewRomanPSMT"/>
          <w:color w:val="000000"/>
          <w:sz w:val="24"/>
          <w:szCs w:val="24"/>
        </w:rPr>
        <w:t>électroniques</w:t>
      </w:r>
      <w:r w:rsidRPr="008561C2">
        <w:rPr>
          <w:rFonts w:cs="TimesNewRomanPSMT"/>
          <w:color w:val="000000"/>
          <w:sz w:val="24"/>
          <w:szCs w:val="24"/>
        </w:rPr>
        <w:t xml:space="preserve">, comme les </w:t>
      </w:r>
      <w:r w:rsidR="008561C2" w:rsidRPr="008561C2">
        <w:rPr>
          <w:rFonts w:cs="TimesNewRomanPSMT"/>
          <w:color w:val="000000"/>
          <w:sz w:val="24"/>
          <w:szCs w:val="24"/>
        </w:rPr>
        <w:t>schémas</w:t>
      </w:r>
      <w:r w:rsidRPr="008561C2">
        <w:rPr>
          <w:rFonts w:cs="TimesNewRomanPSMT"/>
          <w:color w:val="000000"/>
          <w:sz w:val="24"/>
          <w:szCs w:val="24"/>
        </w:rPr>
        <w:t xml:space="preserve"> des circuits, l</w:t>
      </w:r>
      <w:r w:rsidR="008561C2" w:rsidRPr="008561C2">
        <w:rPr>
          <w:rFonts w:cs="TimesNewRomanPSMT"/>
          <w:color w:val="000000"/>
          <w:sz w:val="24"/>
          <w:szCs w:val="24"/>
        </w:rPr>
        <w:t>es tests des circuits, le routage et la soudure des modules de réception et d’émission ;</w:t>
      </w:r>
    </w:p>
    <w:p w:rsidR="008561C2" w:rsidRDefault="008561C2" w:rsidP="008561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Une partie informatique où sont réparties les différentes étapes de la programmation des PICs des modules de réception et d’émission ;</w:t>
      </w:r>
    </w:p>
    <w:p w:rsidR="008561C2" w:rsidRDefault="008561C2" w:rsidP="008561C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Une partie intitulée « zigbee » qui regroupe tout ce qui concerne l’envoi de la position calculée avec un Xbee.</w:t>
      </w:r>
    </w:p>
    <w:p w:rsidR="00536E3F" w:rsidRDefault="00636E53" w:rsidP="00536E3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Une dernière partie « mise en commun »</w:t>
      </w:r>
      <w:r w:rsidR="0037158C">
        <w:rPr>
          <w:rFonts w:cs="TimesNewRomanPSMT"/>
          <w:color w:val="000000"/>
          <w:sz w:val="24"/>
          <w:szCs w:val="24"/>
        </w:rPr>
        <w:t xml:space="preserve">  pour le regroupement de</w:t>
      </w:r>
      <w:r w:rsidR="00536E3F">
        <w:rPr>
          <w:rFonts w:cs="TimesNewRomanPSMT"/>
          <w:color w:val="000000"/>
          <w:sz w:val="24"/>
          <w:szCs w:val="24"/>
        </w:rPr>
        <w:t>s différentes parties du projet et un « tampon » destiné à amortir les retards.</w:t>
      </w:r>
    </w:p>
    <w:p w:rsidR="00536E3F" w:rsidRDefault="00536E3F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6E53" w:rsidRDefault="00536E3F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L’ordre des priorités est déterminé par la partie électronique  qui est la plus sensible aux complications . Le Gantt est de plus organisé de façon à ce que tous les membres ont toujours une tache à accomplir, et on a de plus la possibilité de faire des validations intermédiaires pour </w:t>
      </w:r>
      <w:r w:rsidR="000C67AB">
        <w:rPr>
          <w:rFonts w:cs="TimesNewRomanPSMT"/>
          <w:color w:val="000000"/>
          <w:sz w:val="24"/>
          <w:szCs w:val="24"/>
        </w:rPr>
        <w:t>assurer l’avancement du projet.</w:t>
      </w: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777BD9" w:rsidRDefault="00777BD9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  <w:r w:rsidRPr="009B03AA">
        <w:rPr>
          <w:rFonts w:cs="TimesNewRomanPSMT"/>
          <w:b/>
          <w:bCs/>
          <w:color w:val="000000"/>
          <w:sz w:val="24"/>
          <w:szCs w:val="24"/>
          <w:u w:val="single"/>
        </w:rPr>
        <w:lastRenderedPageBreak/>
        <w:t>7)Charte du groupe :</w:t>
      </w:r>
    </w:p>
    <w:p w:rsid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9B03AA" w:rsidRPr="009B03AA" w:rsidRDefault="009B03AA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  <w:r>
        <w:rPr>
          <w:rFonts w:cs="TimesNewRomanPSMT"/>
          <w:b/>
          <w:bCs/>
          <w:noProof/>
          <w:color w:val="000000"/>
          <w:sz w:val="24"/>
          <w:szCs w:val="24"/>
          <w:u w:val="single"/>
          <w:lang w:eastAsia="fr-FR"/>
        </w:rPr>
        <w:drawing>
          <wp:inline distT="0" distB="0" distL="0" distR="0">
            <wp:extent cx="5759179" cy="7991674"/>
            <wp:effectExtent l="19050" t="0" r="0" b="0"/>
            <wp:docPr id="5" name="Image 3" descr="C:\Users\Client\Documents\projet_de_groupe\Projet de Groupe\Documents\char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\Documents\projet_de_groupe\Projet de Groupe\Documents\chart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9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0AF" w:rsidRDefault="004700AF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4700AF" w:rsidRDefault="004700AF" w:rsidP="00536E3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636E53" w:rsidRPr="00636E53" w:rsidRDefault="00636E53" w:rsidP="00636E53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812D66" w:rsidRPr="00812D66" w:rsidRDefault="00812D66" w:rsidP="00CB5CEA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color w:val="000000"/>
          <w:sz w:val="24"/>
          <w:szCs w:val="24"/>
          <w:u w:val="single"/>
        </w:rPr>
      </w:pPr>
    </w:p>
    <w:p w:rsidR="007713D0" w:rsidRPr="00BE1058" w:rsidRDefault="00CB5CEA" w:rsidP="00F966C4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561C2" w:rsidRPr="00BE1058" w:rsidRDefault="008561C2">
      <w:pPr>
        <w:rPr>
          <w:b/>
          <w:bCs/>
          <w:i/>
          <w:iCs/>
          <w:sz w:val="24"/>
          <w:szCs w:val="24"/>
          <w:u w:val="single"/>
        </w:rPr>
      </w:pPr>
    </w:p>
    <w:sectPr w:rsidR="008561C2" w:rsidRPr="00BE1058" w:rsidSect="0059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C7E" w:rsidRDefault="00DF1C7E" w:rsidP="00751030">
      <w:pPr>
        <w:spacing w:after="0" w:line="240" w:lineRule="auto"/>
      </w:pPr>
      <w:r>
        <w:separator/>
      </w:r>
    </w:p>
  </w:endnote>
  <w:endnote w:type="continuationSeparator" w:id="0">
    <w:p w:rsidR="00DF1C7E" w:rsidRDefault="00DF1C7E" w:rsidP="00751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C7E" w:rsidRDefault="00DF1C7E" w:rsidP="00751030">
      <w:pPr>
        <w:spacing w:after="0" w:line="240" w:lineRule="auto"/>
      </w:pPr>
      <w:r>
        <w:separator/>
      </w:r>
    </w:p>
  </w:footnote>
  <w:footnote w:type="continuationSeparator" w:id="0">
    <w:p w:rsidR="00DF1C7E" w:rsidRDefault="00DF1C7E" w:rsidP="00751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7E51"/>
    <w:multiLevelType w:val="hybridMultilevel"/>
    <w:tmpl w:val="C9F8A3EC"/>
    <w:lvl w:ilvl="0" w:tplc="351CBD62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TimesNewRomanPSMT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357102A"/>
    <w:multiLevelType w:val="hybridMultilevel"/>
    <w:tmpl w:val="670CC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DF7"/>
    <w:rsid w:val="00016AE3"/>
    <w:rsid w:val="00017BEF"/>
    <w:rsid w:val="00061CAD"/>
    <w:rsid w:val="000C67AB"/>
    <w:rsid w:val="00142015"/>
    <w:rsid w:val="001578B4"/>
    <w:rsid w:val="0018484B"/>
    <w:rsid w:val="002406BD"/>
    <w:rsid w:val="002B7354"/>
    <w:rsid w:val="002C576B"/>
    <w:rsid w:val="0031665E"/>
    <w:rsid w:val="00325410"/>
    <w:rsid w:val="00337678"/>
    <w:rsid w:val="0037158C"/>
    <w:rsid w:val="00371DEF"/>
    <w:rsid w:val="003774A7"/>
    <w:rsid w:val="003C703C"/>
    <w:rsid w:val="00445F04"/>
    <w:rsid w:val="004700AF"/>
    <w:rsid w:val="00536E3F"/>
    <w:rsid w:val="0057789D"/>
    <w:rsid w:val="005902DC"/>
    <w:rsid w:val="005D4796"/>
    <w:rsid w:val="005E78A7"/>
    <w:rsid w:val="00614BB2"/>
    <w:rsid w:val="00636E53"/>
    <w:rsid w:val="00751030"/>
    <w:rsid w:val="007713D0"/>
    <w:rsid w:val="00777BD9"/>
    <w:rsid w:val="007B1709"/>
    <w:rsid w:val="007C063C"/>
    <w:rsid w:val="00812D66"/>
    <w:rsid w:val="008413BC"/>
    <w:rsid w:val="008561C2"/>
    <w:rsid w:val="008A2F3C"/>
    <w:rsid w:val="00977C79"/>
    <w:rsid w:val="0099468F"/>
    <w:rsid w:val="009B03AA"/>
    <w:rsid w:val="00A12820"/>
    <w:rsid w:val="00A33B0F"/>
    <w:rsid w:val="00A369DE"/>
    <w:rsid w:val="00A77A67"/>
    <w:rsid w:val="00A959B4"/>
    <w:rsid w:val="00AC503D"/>
    <w:rsid w:val="00BC5B06"/>
    <w:rsid w:val="00BE1058"/>
    <w:rsid w:val="00BE45B5"/>
    <w:rsid w:val="00CB5CEA"/>
    <w:rsid w:val="00CE6180"/>
    <w:rsid w:val="00D36B0A"/>
    <w:rsid w:val="00DF1C7E"/>
    <w:rsid w:val="00DF7691"/>
    <w:rsid w:val="00E06444"/>
    <w:rsid w:val="00E84BB7"/>
    <w:rsid w:val="00F12AB5"/>
    <w:rsid w:val="00F23521"/>
    <w:rsid w:val="00F3363C"/>
    <w:rsid w:val="00F34CF1"/>
    <w:rsid w:val="00F5797C"/>
    <w:rsid w:val="00F65DF7"/>
    <w:rsid w:val="00F9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64"/>
        <o:r id="V:Rule37" type="connector" idref="#_x0000_s1072"/>
        <o:r id="V:Rule39" type="connector" idref="#_x0000_s1073"/>
        <o:r id="V:Rule42" type="connector" idref="#_x0000_s1090"/>
        <o:r id="V:Rule44" type="connector" idref="#_x0000_s1091"/>
        <o:r id="V:Rule46" type="connector" idref="#_x0000_s1092"/>
        <o:r id="V:Rule48" type="connector" idref="#_x0000_s1093"/>
        <o:r id="V:Rule50" type="connector" idref="#_x0000_s1094"/>
        <o:r id="V:Rule52" type="connector" idref="#_x0000_s1095"/>
        <o:r id="V:Rule56" type="connector" idref="#_x0000_s1097"/>
        <o:r id="V:Rule58" type="connector" idref="#_x0000_s1098"/>
        <o:r id="V:Rule60" type="connector" idref="#_x0000_s1099"/>
        <o:r id="V:Rule62" type="connector" idref="#_x0000_s1100"/>
        <o:r id="V:Rule66" type="connector" idref="#_x0000_s1102"/>
        <o:r id="V:Rule68" type="connector" idref="#_x0000_s1103"/>
        <o:r id="V:Rule76" type="connector" idref="#_x0000_s1107"/>
        <o:r id="V:Rule78" type="connector" idref="#_x0000_s1108"/>
        <o:r id="V:Rule80" type="connector" idref="#_x0000_s1109"/>
        <o:r id="V:Rule82" type="connector" idref="#_x0000_s11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35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8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7C7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51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1030"/>
  </w:style>
  <w:style w:type="paragraph" w:styleId="Pieddepage">
    <w:name w:val="footer"/>
    <w:basedOn w:val="Normal"/>
    <w:link w:val="PieddepageCar"/>
    <w:uiPriority w:val="99"/>
    <w:semiHidden/>
    <w:unhideWhenUsed/>
    <w:rsid w:val="00751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1030"/>
  </w:style>
  <w:style w:type="paragraph" w:customStyle="1" w:styleId="Standard">
    <w:name w:val="Standard"/>
    <w:rsid w:val="004700A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700A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F226B-A41E-48DC-A60F-C9A1EEE40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49</cp:revision>
  <dcterms:created xsi:type="dcterms:W3CDTF">2014-02-20T07:35:00Z</dcterms:created>
  <dcterms:modified xsi:type="dcterms:W3CDTF">2014-02-20T10:48:00Z</dcterms:modified>
</cp:coreProperties>
</file>