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24" w:rsidRDefault="00B90D24" w:rsidP="00B90D24">
      <w:pPr>
        <w:pStyle w:val="Heading2"/>
      </w:pPr>
      <w:r>
        <w:t>College Admissions and Enrolment Policy</w:t>
      </w:r>
    </w:p>
    <w:p w:rsidR="00B90D24" w:rsidRDefault="00B90D24" w:rsidP="00B90D24"/>
    <w:p w:rsidR="00B90D24" w:rsidRDefault="00B90D24" w:rsidP="00B90D24"/>
    <w:p w:rsidR="00B90D24" w:rsidRPr="002D4789" w:rsidRDefault="00B90D24" w:rsidP="00B90D24">
      <w:pPr>
        <w:spacing w:before="100" w:beforeAutospacing="1" w:after="100" w:afterAutospacing="1"/>
        <w:outlineLvl w:val="2"/>
        <w:rPr>
          <w:rFonts w:ascii="Arial" w:eastAsia="Times New Roman" w:hAnsi="Arial" w:cs="Arial"/>
          <w:b/>
          <w:bCs/>
          <w:i/>
          <w:sz w:val="27"/>
          <w:szCs w:val="27"/>
        </w:rPr>
      </w:pPr>
      <w:r w:rsidRPr="002D4789">
        <w:rPr>
          <w:rFonts w:ascii="Arial" w:eastAsia="Times New Roman" w:hAnsi="Arial" w:cs="Arial"/>
          <w:b/>
          <w:bCs/>
          <w:i/>
          <w:sz w:val="27"/>
          <w:szCs w:val="27"/>
        </w:rPr>
        <w:t xml:space="preserve">College Vision </w:t>
      </w:r>
    </w:p>
    <w:p w:rsidR="00B90D24" w:rsidRPr="002D4789" w:rsidRDefault="00B90D24" w:rsidP="00B90D24">
      <w:pPr>
        <w:spacing w:before="100" w:beforeAutospacing="1" w:after="100" w:afterAutospacing="1"/>
        <w:rPr>
          <w:rFonts w:ascii="Arial" w:eastAsia="Times New Roman" w:hAnsi="Arial" w:cs="Arial"/>
          <w:i/>
          <w:szCs w:val="24"/>
        </w:rPr>
      </w:pPr>
      <w:r w:rsidRPr="002D4789">
        <w:rPr>
          <w:rFonts w:ascii="Arial" w:eastAsia="Times New Roman" w:hAnsi="Arial" w:cs="Arial"/>
          <w:i/>
          <w:szCs w:val="24"/>
        </w:rPr>
        <w:t xml:space="preserve">Our vision is to be a strong independent College characterised by </w:t>
      </w:r>
      <w:proofErr w:type="gramStart"/>
      <w:r w:rsidRPr="002D4789">
        <w:rPr>
          <w:rFonts w:ascii="Arial" w:eastAsia="Times New Roman" w:hAnsi="Arial" w:cs="Arial"/>
          <w:i/>
          <w:szCs w:val="24"/>
        </w:rPr>
        <w:t>a clarity</w:t>
      </w:r>
      <w:proofErr w:type="gramEnd"/>
      <w:r w:rsidRPr="002D4789">
        <w:rPr>
          <w:rFonts w:ascii="Arial" w:eastAsia="Times New Roman" w:hAnsi="Arial" w:cs="Arial"/>
          <w:i/>
          <w:szCs w:val="24"/>
        </w:rPr>
        <w:t xml:space="preserve"> of purpose, to be outstanding in everything we do and become renowned for the creative and innovative way through which we deliver learning.</w:t>
      </w:r>
    </w:p>
    <w:p w:rsidR="00B90D24" w:rsidRPr="002D4789" w:rsidRDefault="00B90D24" w:rsidP="00B90D24">
      <w:pPr>
        <w:spacing w:before="100" w:beforeAutospacing="1" w:after="100" w:afterAutospacing="1"/>
        <w:outlineLvl w:val="2"/>
        <w:rPr>
          <w:rFonts w:ascii="Arial" w:eastAsia="Times New Roman" w:hAnsi="Arial" w:cs="Arial"/>
          <w:b/>
          <w:bCs/>
          <w:i/>
          <w:sz w:val="27"/>
          <w:szCs w:val="27"/>
        </w:rPr>
      </w:pPr>
      <w:r w:rsidRPr="002D4789">
        <w:rPr>
          <w:rFonts w:ascii="Arial" w:eastAsia="Times New Roman" w:hAnsi="Arial" w:cs="Arial"/>
          <w:b/>
          <w:bCs/>
          <w:i/>
          <w:sz w:val="27"/>
          <w:szCs w:val="27"/>
        </w:rPr>
        <w:t xml:space="preserve">College Values </w:t>
      </w:r>
    </w:p>
    <w:p w:rsidR="00B90D24" w:rsidRDefault="00B90D24" w:rsidP="00B90D24">
      <w:pPr>
        <w:spacing w:before="100" w:beforeAutospacing="1" w:after="240"/>
        <w:rPr>
          <w:rFonts w:ascii="Times New Roman" w:eastAsia="Times New Roman" w:hAnsi="Times New Roman"/>
          <w:szCs w:val="24"/>
        </w:rPr>
      </w:pPr>
      <w:r w:rsidRPr="002D4789">
        <w:rPr>
          <w:rFonts w:ascii="Arial" w:eastAsia="Times New Roman" w:hAnsi="Arial" w:cs="Arial"/>
          <w:i/>
          <w:szCs w:val="24"/>
        </w:rPr>
        <w:t>Our values arise out of our vision:</w:t>
      </w:r>
      <w:r w:rsidRPr="002D4789">
        <w:rPr>
          <w:rFonts w:ascii="Arial" w:eastAsia="Times New Roman" w:hAnsi="Arial" w:cs="Arial"/>
          <w:i/>
          <w:szCs w:val="24"/>
        </w:rPr>
        <w:br/>
        <w:t>• We put learners at the heart of everything we do</w:t>
      </w:r>
      <w:r w:rsidRPr="002D4789">
        <w:rPr>
          <w:rFonts w:ascii="Arial" w:eastAsia="Times New Roman" w:hAnsi="Arial" w:cs="Arial"/>
          <w:i/>
          <w:szCs w:val="24"/>
        </w:rPr>
        <w:br/>
        <w:t>• We believe diversity is an asset to learning</w:t>
      </w:r>
      <w:r w:rsidRPr="002D4789">
        <w:rPr>
          <w:rFonts w:ascii="Arial" w:eastAsia="Times New Roman" w:hAnsi="Arial" w:cs="Arial"/>
          <w:i/>
          <w:szCs w:val="24"/>
        </w:rPr>
        <w:br/>
        <w:t>• We value and celebrate the pleasure of learning and support students and staff in meeting their potential</w:t>
      </w:r>
      <w:r w:rsidRPr="002D4789">
        <w:rPr>
          <w:rFonts w:ascii="Arial" w:eastAsia="Times New Roman" w:hAnsi="Arial" w:cs="Arial"/>
          <w:i/>
          <w:szCs w:val="24"/>
        </w:rPr>
        <w:br/>
        <w:t>• We treat students and staff as individuals, listening, respecting and responding to their needs</w:t>
      </w:r>
      <w:r w:rsidRPr="002D4789">
        <w:rPr>
          <w:rFonts w:ascii="Arial" w:eastAsia="Times New Roman" w:hAnsi="Arial" w:cs="Arial"/>
          <w:i/>
          <w:szCs w:val="24"/>
        </w:rPr>
        <w:br/>
        <w:t>• We provide a safe and inspiring environment in which to work and study</w:t>
      </w:r>
      <w:r w:rsidRPr="002D4789">
        <w:rPr>
          <w:rFonts w:ascii="Arial" w:eastAsia="Times New Roman" w:hAnsi="Arial" w:cs="Arial"/>
          <w:i/>
          <w:szCs w:val="24"/>
        </w:rPr>
        <w:br/>
        <w:t>• We value our students beyond their time at the College and will, wherever possible, continue to support them for as long as they need us</w:t>
      </w:r>
      <w:r w:rsidRPr="002D4789">
        <w:rPr>
          <w:rFonts w:ascii="Arial" w:eastAsia="Times New Roman" w:hAnsi="Arial" w:cs="Arial"/>
          <w:i/>
          <w:szCs w:val="24"/>
        </w:rPr>
        <w:br/>
        <w:t>• We value the importance of meeting the needs of employers, partners and our local community through responsive, innovative and high quality services</w:t>
      </w:r>
      <w:r w:rsidRPr="002D4789">
        <w:rPr>
          <w:rFonts w:ascii="Arial" w:eastAsia="Times New Roman" w:hAnsi="Arial" w:cs="Arial"/>
          <w:i/>
          <w:szCs w:val="24"/>
        </w:rPr>
        <w:br/>
      </w:r>
      <w:r w:rsidRPr="002D4789">
        <w:rPr>
          <w:rFonts w:ascii="Arial" w:eastAsia="Times New Roman" w:hAnsi="Arial" w:cs="Arial"/>
          <w:i/>
          <w:szCs w:val="24"/>
        </w:rPr>
        <w:br/>
        <w:t>These values underpin and inform all our strategies, plans, behaviours and actions.</w:t>
      </w:r>
      <w:r w:rsidRPr="00691EAA">
        <w:rPr>
          <w:rFonts w:ascii="Arial" w:eastAsia="Times New Roman" w:hAnsi="Arial" w:cs="Arial"/>
          <w:szCs w:val="24"/>
        </w:rPr>
        <w:br/>
      </w:r>
      <w:r w:rsidRPr="00691EAA">
        <w:rPr>
          <w:rFonts w:ascii="Arial" w:eastAsia="Times New Roman" w:hAnsi="Arial" w:cs="Arial"/>
          <w:szCs w:val="24"/>
        </w:rPr>
        <w:br/>
      </w:r>
      <w:r w:rsidRPr="00691EAA">
        <w:rPr>
          <w:rFonts w:ascii="Arial" w:eastAsia="Times New Roman" w:hAnsi="Arial" w:cs="Arial"/>
          <w:szCs w:val="24"/>
        </w:rPr>
        <w:br/>
      </w:r>
      <w:r w:rsidRPr="00691EAA">
        <w:rPr>
          <w:rFonts w:ascii="Arial" w:eastAsia="Times New Roman" w:hAnsi="Arial" w:cs="Arial"/>
          <w:b/>
          <w:szCs w:val="24"/>
        </w:rPr>
        <w:t>Author</w:t>
      </w:r>
      <w:r w:rsidRPr="00691EAA">
        <w:rPr>
          <w:rFonts w:ascii="Arial" w:eastAsia="Times New Roman" w:hAnsi="Arial" w:cs="Arial"/>
          <w:szCs w:val="24"/>
        </w:rPr>
        <w:t xml:space="preserve">: </w:t>
      </w:r>
      <w:r>
        <w:rPr>
          <w:rFonts w:ascii="Arial" w:eastAsia="Times New Roman" w:hAnsi="Arial" w:cs="Arial"/>
          <w:szCs w:val="24"/>
        </w:rPr>
        <w:t>Head of Student Engagement &amp; Experience</w:t>
      </w:r>
      <w:r w:rsidRPr="00691EAA">
        <w:rPr>
          <w:rFonts w:ascii="Arial" w:eastAsia="Times New Roman" w:hAnsi="Arial" w:cs="Arial"/>
          <w:szCs w:val="24"/>
        </w:rPr>
        <w:br/>
      </w:r>
      <w:r w:rsidRPr="00691EAA">
        <w:rPr>
          <w:rFonts w:ascii="Arial" w:eastAsia="Times New Roman" w:hAnsi="Arial" w:cs="Arial"/>
          <w:b/>
          <w:szCs w:val="24"/>
        </w:rPr>
        <w:t>Approved</w:t>
      </w:r>
      <w:r w:rsidRPr="00691EAA">
        <w:rPr>
          <w:rFonts w:ascii="Arial" w:eastAsia="Times New Roman" w:hAnsi="Arial" w:cs="Arial"/>
          <w:szCs w:val="24"/>
        </w:rPr>
        <w:t xml:space="preserve"> </w:t>
      </w:r>
      <w:r w:rsidRPr="00691EAA">
        <w:rPr>
          <w:rFonts w:ascii="Arial" w:eastAsia="Times New Roman" w:hAnsi="Arial" w:cs="Arial"/>
          <w:b/>
          <w:szCs w:val="24"/>
        </w:rPr>
        <w:t>by</w:t>
      </w:r>
      <w:r w:rsidRPr="00691EAA">
        <w:rPr>
          <w:rFonts w:ascii="Arial" w:eastAsia="Times New Roman" w:hAnsi="Arial" w:cs="Arial"/>
          <w:szCs w:val="24"/>
        </w:rPr>
        <w:t xml:space="preserve">: </w:t>
      </w:r>
      <w:r>
        <w:rPr>
          <w:rFonts w:ascii="Arial" w:eastAsia="Times New Roman" w:hAnsi="Arial" w:cs="Arial"/>
          <w:szCs w:val="24"/>
        </w:rPr>
        <w:t>Executive Director Student Experience &amp; Performance</w:t>
      </w:r>
      <w:r w:rsidRPr="00691EAA">
        <w:rPr>
          <w:rFonts w:ascii="Arial" w:eastAsia="Times New Roman" w:hAnsi="Arial" w:cs="Arial"/>
          <w:szCs w:val="24"/>
        </w:rPr>
        <w:br/>
        <w:t xml:space="preserve">Date approved: </w:t>
      </w:r>
      <w:r>
        <w:rPr>
          <w:rFonts w:ascii="Arial" w:eastAsia="Times New Roman" w:hAnsi="Arial" w:cs="Arial"/>
          <w:szCs w:val="24"/>
        </w:rPr>
        <w:t>October 2015</w:t>
      </w:r>
      <w:r w:rsidRPr="00691EAA">
        <w:rPr>
          <w:rFonts w:ascii="Arial" w:eastAsia="Times New Roman" w:hAnsi="Arial" w:cs="Arial"/>
          <w:szCs w:val="24"/>
        </w:rPr>
        <w:br/>
        <w:t xml:space="preserve">Date for review: </w:t>
      </w:r>
      <w:r>
        <w:rPr>
          <w:rFonts w:ascii="Arial" w:eastAsia="Times New Roman" w:hAnsi="Arial" w:cs="Arial"/>
          <w:szCs w:val="24"/>
        </w:rPr>
        <w:t>August 2016</w:t>
      </w:r>
      <w:r>
        <w:rPr>
          <w:rFonts w:ascii="Arial" w:eastAsia="Times New Roman" w:hAnsi="Arial" w:cs="Arial"/>
          <w:szCs w:val="24"/>
        </w:rPr>
        <w:br/>
        <w:t>Issue No. 2</w:t>
      </w:r>
      <w:r w:rsidRPr="00691EAA">
        <w:rPr>
          <w:rFonts w:ascii="Arial" w:eastAsia="Times New Roman" w:hAnsi="Arial" w:cs="Arial"/>
          <w:szCs w:val="24"/>
        </w:rPr>
        <w:br/>
        <w:t xml:space="preserve">Issue date: </w:t>
      </w:r>
      <w:r>
        <w:rPr>
          <w:rFonts w:ascii="Arial" w:eastAsia="Times New Roman" w:hAnsi="Arial" w:cs="Arial"/>
          <w:szCs w:val="24"/>
        </w:rPr>
        <w:t>TBC</w:t>
      </w:r>
      <w:r w:rsidRPr="00691EAA">
        <w:rPr>
          <w:rFonts w:ascii="Arial" w:eastAsia="Times New Roman" w:hAnsi="Arial" w:cs="Arial"/>
          <w:szCs w:val="24"/>
        </w:rPr>
        <w:br/>
        <w:t>Impact assessment date:</w:t>
      </w:r>
      <w:r>
        <w:rPr>
          <w:rFonts w:ascii="Arial" w:eastAsia="Times New Roman" w:hAnsi="Arial" w:cs="Arial"/>
          <w:szCs w:val="24"/>
        </w:rPr>
        <w:t xml:space="preserve"> TBC</w:t>
      </w:r>
    </w:p>
    <w:p w:rsidR="00B90D24" w:rsidRPr="0029008A" w:rsidRDefault="00B90D24" w:rsidP="00B90D24">
      <w:pPr>
        <w:spacing w:before="100" w:beforeAutospacing="1" w:after="240"/>
        <w:rPr>
          <w:rFonts w:ascii="Times New Roman" w:eastAsia="Times New Roman" w:hAnsi="Times New Roman"/>
          <w:szCs w:val="24"/>
        </w:rPr>
      </w:pPr>
      <w:r w:rsidRPr="003B66E7">
        <w:rPr>
          <w:rFonts w:ascii="Arial" w:eastAsia="Times New Roman" w:hAnsi="Arial" w:cs="Arial"/>
          <w:b/>
          <w:bCs/>
          <w:sz w:val="32"/>
          <w:szCs w:val="32"/>
        </w:rPr>
        <w:lastRenderedPageBreak/>
        <w:t>The College Commitment to Applicants</w:t>
      </w:r>
    </w:p>
    <w:p w:rsidR="00B90D24" w:rsidRPr="003B66E7" w:rsidRDefault="00B90D24" w:rsidP="00B90D24">
      <w:pPr>
        <w:spacing w:before="100" w:beforeAutospacing="1" w:after="100" w:afterAutospacing="1"/>
        <w:rPr>
          <w:rFonts w:ascii="Arial" w:eastAsia="Times New Roman" w:hAnsi="Arial" w:cs="Arial"/>
          <w:bCs/>
          <w:szCs w:val="24"/>
        </w:rPr>
      </w:pPr>
      <w:r w:rsidRPr="003B66E7">
        <w:rPr>
          <w:rFonts w:ascii="Arial" w:eastAsia="Times New Roman" w:hAnsi="Arial" w:cs="Arial"/>
          <w:bCs/>
          <w:szCs w:val="24"/>
        </w:rPr>
        <w:t>The College is committed to considering applications from prospective students consistently and without prejudice.</w:t>
      </w:r>
    </w:p>
    <w:p w:rsidR="00B90D24" w:rsidRPr="003B66E7" w:rsidRDefault="00B90D24" w:rsidP="00B90D24">
      <w:pPr>
        <w:spacing w:before="100" w:beforeAutospacing="1" w:after="100" w:afterAutospacing="1"/>
        <w:rPr>
          <w:rFonts w:ascii="Arial" w:eastAsia="Times New Roman" w:hAnsi="Arial" w:cs="Arial"/>
          <w:szCs w:val="24"/>
        </w:rPr>
      </w:pPr>
      <w:r w:rsidRPr="003B66E7">
        <w:rPr>
          <w:rFonts w:ascii="Arial" w:eastAsia="Times New Roman" w:hAnsi="Arial" w:cs="Arial"/>
          <w:b/>
          <w:bCs/>
          <w:szCs w:val="24"/>
        </w:rPr>
        <w:t xml:space="preserve">1. To ensure that prospective students make a clear and informed choice.  They will be provided with: </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t xml:space="preserve">1.1. An </w:t>
      </w:r>
      <w:r>
        <w:rPr>
          <w:rFonts w:ascii="Arial" w:eastAsia="Times New Roman" w:hAnsi="Arial" w:cs="Arial"/>
          <w:szCs w:val="24"/>
        </w:rPr>
        <w:t>a</w:t>
      </w:r>
      <w:r w:rsidRPr="003B66E7">
        <w:rPr>
          <w:rFonts w:ascii="Arial" w:eastAsia="Times New Roman" w:hAnsi="Arial" w:cs="Arial"/>
          <w:szCs w:val="24"/>
        </w:rPr>
        <w:t>pplica</w:t>
      </w:r>
      <w:r>
        <w:rPr>
          <w:rFonts w:ascii="Arial" w:eastAsia="Times New Roman" w:hAnsi="Arial" w:cs="Arial"/>
          <w:szCs w:val="24"/>
        </w:rPr>
        <w:t xml:space="preserve">tion </w:t>
      </w:r>
      <w:proofErr w:type="gramStart"/>
      <w:r>
        <w:rPr>
          <w:rFonts w:ascii="Arial" w:eastAsia="Times New Roman" w:hAnsi="Arial" w:cs="Arial"/>
          <w:szCs w:val="24"/>
        </w:rPr>
        <w:t>f</w:t>
      </w:r>
      <w:r w:rsidRPr="003B66E7">
        <w:rPr>
          <w:rFonts w:ascii="Arial" w:eastAsia="Times New Roman" w:hAnsi="Arial" w:cs="Arial"/>
          <w:szCs w:val="24"/>
        </w:rPr>
        <w:t>orm</w:t>
      </w:r>
      <w:proofErr w:type="gramEnd"/>
      <w:r w:rsidRPr="003B66E7">
        <w:rPr>
          <w:rFonts w:ascii="Arial" w:eastAsia="Times New Roman" w:hAnsi="Arial" w:cs="Arial"/>
          <w:szCs w:val="24"/>
        </w:rPr>
        <w:t xml:space="preserve"> which:</w:t>
      </w:r>
    </w:p>
    <w:p w:rsidR="00B90D24" w:rsidRPr="003B66E7" w:rsidRDefault="00B90D24" w:rsidP="00B90D24">
      <w:pPr>
        <w:spacing w:before="100" w:beforeAutospacing="1" w:after="100" w:afterAutospacing="1"/>
        <w:ind w:left="720"/>
        <w:rPr>
          <w:rFonts w:ascii="Arial" w:eastAsia="Times New Roman" w:hAnsi="Arial" w:cs="Arial"/>
          <w:szCs w:val="24"/>
        </w:rPr>
      </w:pPr>
      <w:r w:rsidRPr="003B66E7">
        <w:rPr>
          <w:rFonts w:ascii="Arial" w:eastAsia="Times New Roman" w:hAnsi="Arial" w:cs="Arial"/>
          <w:szCs w:val="24"/>
        </w:rPr>
        <w:t>• Enables applicants to supply information about themselves that is relevant to their chosen course of study</w:t>
      </w:r>
      <w:r w:rsidRPr="003B66E7">
        <w:rPr>
          <w:rFonts w:ascii="Arial" w:eastAsia="Times New Roman" w:hAnsi="Arial" w:cs="Arial"/>
          <w:szCs w:val="24"/>
        </w:rPr>
        <w:br/>
        <w:t xml:space="preserve">• Provides applicants with the opportunity to disclose information about any learning support needs and disabilities they may have. Applications from people with disabilities/learning difficulties are considered on the same academic grounds as those from other candidates </w:t>
      </w:r>
      <w:r w:rsidRPr="003B66E7">
        <w:rPr>
          <w:rFonts w:ascii="Arial" w:eastAsia="Times New Roman" w:hAnsi="Arial" w:cs="Arial"/>
          <w:szCs w:val="24"/>
        </w:rPr>
        <w:br/>
        <w:t xml:space="preserve">• </w:t>
      </w:r>
      <w:proofErr w:type="gramStart"/>
      <w:r w:rsidRPr="003B66E7">
        <w:rPr>
          <w:rFonts w:ascii="Arial" w:eastAsia="Times New Roman" w:hAnsi="Arial" w:cs="Arial"/>
          <w:szCs w:val="24"/>
        </w:rPr>
        <w:t>Is</w:t>
      </w:r>
      <w:proofErr w:type="gramEnd"/>
      <w:r w:rsidRPr="003B66E7">
        <w:rPr>
          <w:rFonts w:ascii="Arial" w:eastAsia="Times New Roman" w:hAnsi="Arial" w:cs="Arial"/>
          <w:szCs w:val="24"/>
        </w:rPr>
        <w:t xml:space="preserve"> available in accessible formats.  Contact LIS on </w:t>
      </w:r>
      <w:r w:rsidRPr="003B66E7">
        <w:rPr>
          <w:rFonts w:ascii="Arial" w:hAnsi="Arial" w:cs="Arial"/>
          <w:color w:val="222222"/>
          <w:szCs w:val="24"/>
          <w:shd w:val="clear" w:color="auto" w:fill="FFFFFF"/>
        </w:rPr>
        <w:t>020 8741 1688</w:t>
      </w:r>
      <w:r w:rsidRPr="003B66E7">
        <w:rPr>
          <w:rFonts w:ascii="Arial" w:hAnsi="Arial" w:cs="Arial"/>
          <w:color w:val="222222"/>
          <w:sz w:val="20"/>
          <w:shd w:val="clear" w:color="auto" w:fill="FFFFFF"/>
        </w:rPr>
        <w:t xml:space="preserve"> </w:t>
      </w:r>
      <w:r w:rsidRPr="003B66E7">
        <w:rPr>
          <w:rFonts w:ascii="Arial" w:eastAsia="Times New Roman" w:hAnsi="Arial" w:cs="Arial"/>
          <w:szCs w:val="24"/>
        </w:rPr>
        <w:t xml:space="preserve">or </w:t>
      </w:r>
      <w:hyperlink r:id="rId8" w:history="1">
        <w:r w:rsidRPr="003B66E7">
          <w:rPr>
            <w:rStyle w:val="Hyperlink"/>
            <w:rFonts w:ascii="Arial" w:eastAsia="Times New Roman" w:hAnsi="Arial" w:cs="Arial"/>
            <w:szCs w:val="24"/>
          </w:rPr>
          <w:t>lis@gpsace.wlc.ac.uk</w:t>
        </w:r>
      </w:hyperlink>
      <w:r w:rsidRPr="003B66E7">
        <w:rPr>
          <w:rFonts w:ascii="Arial" w:eastAsia="Times New Roman" w:hAnsi="Arial" w:cs="Arial"/>
          <w:szCs w:val="24"/>
        </w:rPr>
        <w:t xml:space="preserve"> for information on formats available</w:t>
      </w:r>
      <w:r>
        <w:rPr>
          <w:rFonts w:ascii="Arial" w:eastAsia="Times New Roman" w:hAnsi="Arial" w:cs="Arial"/>
          <w:szCs w:val="24"/>
        </w:rPr>
        <w:t>.</w:t>
      </w:r>
    </w:p>
    <w:p w:rsidR="00B90D24" w:rsidRPr="003B66E7" w:rsidRDefault="00B90D24" w:rsidP="00B90D24">
      <w:pPr>
        <w:spacing w:before="100" w:beforeAutospacing="1" w:after="100" w:afterAutospacing="1"/>
        <w:rPr>
          <w:rFonts w:ascii="Arial" w:eastAsia="Times New Roman" w:hAnsi="Arial" w:cs="Arial"/>
          <w:szCs w:val="24"/>
        </w:rPr>
      </w:pPr>
      <w:r w:rsidRPr="003B66E7">
        <w:rPr>
          <w:rFonts w:ascii="Arial" w:eastAsia="Times New Roman" w:hAnsi="Arial" w:cs="Arial"/>
          <w:szCs w:val="24"/>
        </w:rPr>
        <w:t xml:space="preserve">1.2 Clear, consistent and accurate information on: </w:t>
      </w:r>
    </w:p>
    <w:p w:rsidR="00B90D24" w:rsidRPr="003B66E7" w:rsidRDefault="00B90D24" w:rsidP="00B90D24">
      <w:pPr>
        <w:spacing w:before="100" w:beforeAutospacing="1"/>
        <w:ind w:left="720"/>
        <w:rPr>
          <w:rFonts w:ascii="Arial" w:eastAsia="Times New Roman" w:hAnsi="Arial" w:cs="Arial"/>
          <w:szCs w:val="24"/>
        </w:rPr>
      </w:pPr>
      <w:r w:rsidRPr="003B66E7">
        <w:rPr>
          <w:rFonts w:ascii="Arial" w:eastAsia="Times New Roman" w:hAnsi="Arial" w:cs="Arial"/>
          <w:szCs w:val="24"/>
        </w:rPr>
        <w:t xml:space="preserve">• Course entry criteria, content, workload and methods of assessment </w:t>
      </w:r>
      <w:r w:rsidRPr="003B66E7">
        <w:rPr>
          <w:rFonts w:ascii="Arial" w:eastAsia="Times New Roman" w:hAnsi="Arial" w:cs="Arial"/>
          <w:szCs w:val="24"/>
        </w:rPr>
        <w:br/>
        <w:t>• Qualifications to be achieved and possible progression pathways</w:t>
      </w:r>
    </w:p>
    <w:p w:rsidR="00B90D24" w:rsidRPr="003B66E7" w:rsidRDefault="00B90D24" w:rsidP="00B90D24">
      <w:pPr>
        <w:spacing w:after="100" w:afterAutospacing="1"/>
        <w:ind w:left="720"/>
        <w:rPr>
          <w:rFonts w:ascii="Arial" w:eastAsia="Times New Roman" w:hAnsi="Arial" w:cs="Arial"/>
          <w:szCs w:val="24"/>
        </w:rPr>
      </w:pPr>
      <w:r w:rsidRPr="003B66E7">
        <w:rPr>
          <w:rFonts w:ascii="Arial" w:eastAsia="Times New Roman" w:hAnsi="Arial" w:cs="Arial"/>
          <w:szCs w:val="24"/>
        </w:rPr>
        <w:t xml:space="preserve">• Enrolment, tuition, examination, registration and any other financial charges which a student may have to pay </w:t>
      </w:r>
      <w:r w:rsidRPr="003B66E7">
        <w:rPr>
          <w:rFonts w:ascii="Arial" w:eastAsia="Times New Roman" w:hAnsi="Arial" w:cs="Arial"/>
          <w:szCs w:val="24"/>
        </w:rPr>
        <w:br/>
        <w:t xml:space="preserve">• Grants, student loans, subsidies, bursaries and other financial assistance which may be available for childcare, transport, equipment, work experience, accommodation and fees </w:t>
      </w:r>
      <w:r w:rsidRPr="003B66E7">
        <w:rPr>
          <w:rFonts w:ascii="Arial" w:eastAsia="Times New Roman" w:hAnsi="Arial" w:cs="Arial"/>
          <w:szCs w:val="24"/>
        </w:rPr>
        <w:br/>
        <w:t xml:space="preserve">• The application </w:t>
      </w:r>
      <w:r>
        <w:rPr>
          <w:rFonts w:ascii="Arial" w:eastAsia="Times New Roman" w:hAnsi="Arial" w:cs="Arial"/>
          <w:szCs w:val="24"/>
        </w:rPr>
        <w:t xml:space="preserve">and enrolment </w:t>
      </w:r>
      <w:r w:rsidRPr="003B66E7">
        <w:rPr>
          <w:rFonts w:ascii="Arial" w:eastAsia="Times New Roman" w:hAnsi="Arial" w:cs="Arial"/>
          <w:szCs w:val="24"/>
        </w:rPr>
        <w:t>process</w:t>
      </w:r>
      <w:r>
        <w:rPr>
          <w:rFonts w:ascii="Arial" w:eastAsia="Times New Roman" w:hAnsi="Arial" w:cs="Arial"/>
          <w:szCs w:val="24"/>
        </w:rPr>
        <w:t>.</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t>1.3 Opportunities to visit the College and meet with staff to discuss the particular course in which they are interested.</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br/>
        <w:t>1.4 Opportunities to receive impartial advice and guidance from a qualified Adviser.</w:t>
      </w:r>
      <w:r w:rsidRPr="003B66E7">
        <w:rPr>
          <w:rFonts w:ascii="Arial" w:eastAsia="Times New Roman" w:hAnsi="Arial" w:cs="Arial"/>
          <w:szCs w:val="24"/>
        </w:rPr>
        <w:br/>
      </w:r>
      <w:r w:rsidRPr="003B66E7">
        <w:rPr>
          <w:rFonts w:ascii="Arial" w:eastAsia="Times New Roman" w:hAnsi="Arial" w:cs="Arial"/>
          <w:szCs w:val="24"/>
        </w:rPr>
        <w:br/>
      </w:r>
      <w:r w:rsidRPr="003B66E7">
        <w:rPr>
          <w:rFonts w:ascii="Arial" w:eastAsia="Times New Roman" w:hAnsi="Arial" w:cs="Arial"/>
          <w:b/>
          <w:bCs/>
          <w:szCs w:val="24"/>
        </w:rPr>
        <w:t xml:space="preserve">2. </w:t>
      </w:r>
      <w:proofErr w:type="gramStart"/>
      <w:r w:rsidRPr="003B66E7">
        <w:rPr>
          <w:rFonts w:ascii="Arial" w:eastAsia="Times New Roman" w:hAnsi="Arial" w:cs="Arial"/>
          <w:b/>
          <w:bCs/>
          <w:szCs w:val="24"/>
        </w:rPr>
        <w:t>To</w:t>
      </w:r>
      <w:proofErr w:type="gramEnd"/>
      <w:r w:rsidRPr="003B66E7">
        <w:rPr>
          <w:rFonts w:ascii="Arial" w:eastAsia="Times New Roman" w:hAnsi="Arial" w:cs="Arial"/>
          <w:b/>
          <w:bCs/>
          <w:szCs w:val="24"/>
        </w:rPr>
        <w:t xml:space="preserve"> ensure that an application is considered consi</w:t>
      </w:r>
      <w:r>
        <w:rPr>
          <w:rFonts w:ascii="Arial" w:eastAsia="Times New Roman" w:hAnsi="Arial" w:cs="Arial"/>
          <w:b/>
          <w:bCs/>
          <w:szCs w:val="24"/>
        </w:rPr>
        <w:t>stently, impartially and fully.</w:t>
      </w:r>
      <w:r w:rsidRPr="003B66E7">
        <w:rPr>
          <w:rFonts w:ascii="Arial" w:eastAsia="Times New Roman" w:hAnsi="Arial" w:cs="Arial"/>
          <w:b/>
          <w:bCs/>
          <w:szCs w:val="24"/>
        </w:rPr>
        <w:t xml:space="preserve">  An applicant can expect: </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t xml:space="preserve">• </w:t>
      </w:r>
      <w:r>
        <w:rPr>
          <w:rFonts w:ascii="Arial" w:eastAsia="Times New Roman" w:hAnsi="Arial" w:cs="Arial"/>
          <w:szCs w:val="24"/>
        </w:rPr>
        <w:t>A</w:t>
      </w:r>
      <w:bookmarkStart w:id="0" w:name="_GoBack"/>
      <w:bookmarkEnd w:id="0"/>
      <w:r>
        <w:rPr>
          <w:rFonts w:ascii="Arial" w:eastAsia="Times New Roman" w:hAnsi="Arial" w:cs="Arial"/>
          <w:szCs w:val="24"/>
        </w:rPr>
        <w:t>n efficient, customer focussed</w:t>
      </w:r>
      <w:r w:rsidRPr="003B66E7">
        <w:rPr>
          <w:rFonts w:ascii="Arial" w:eastAsia="Times New Roman" w:hAnsi="Arial" w:cs="Arial"/>
          <w:szCs w:val="24"/>
        </w:rPr>
        <w:t>, clear and informative Admissions Process</w:t>
      </w:r>
      <w:r w:rsidRPr="003B66E7">
        <w:rPr>
          <w:rFonts w:ascii="Arial" w:eastAsia="Times New Roman" w:hAnsi="Arial" w:cs="Arial"/>
          <w:szCs w:val="24"/>
        </w:rPr>
        <w:br/>
        <w:t>• Access to Admissions staff by telephone or email, who will answer queries and resolve issues that may arise</w:t>
      </w:r>
      <w:r w:rsidRPr="003B66E7">
        <w:rPr>
          <w:rFonts w:ascii="Arial" w:eastAsia="Times New Roman" w:hAnsi="Arial" w:cs="Arial"/>
          <w:szCs w:val="24"/>
        </w:rPr>
        <w:br/>
        <w:t xml:space="preserve">• </w:t>
      </w:r>
      <w:proofErr w:type="gramStart"/>
      <w:r w:rsidRPr="003B66E7">
        <w:rPr>
          <w:rFonts w:ascii="Arial" w:eastAsia="Times New Roman" w:hAnsi="Arial" w:cs="Arial"/>
          <w:szCs w:val="24"/>
        </w:rPr>
        <w:t>The</w:t>
      </w:r>
      <w:proofErr w:type="gramEnd"/>
      <w:r w:rsidRPr="003B66E7">
        <w:rPr>
          <w:rFonts w:ascii="Arial" w:eastAsia="Times New Roman" w:hAnsi="Arial" w:cs="Arial"/>
          <w:szCs w:val="24"/>
        </w:rPr>
        <w:t xml:space="preserve"> opportunity to disclose any learning support needs or disabilities and to discuss these with a member of the Additional Learning Support </w:t>
      </w:r>
      <w:r>
        <w:rPr>
          <w:rFonts w:ascii="Arial" w:eastAsia="Times New Roman" w:hAnsi="Arial" w:cs="Arial"/>
          <w:szCs w:val="24"/>
        </w:rPr>
        <w:t>team</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lastRenderedPageBreak/>
        <w:t xml:space="preserve">  • Any additional support required during the interview and assessment process can be provided, by arrangement </w:t>
      </w:r>
      <w:r>
        <w:rPr>
          <w:rFonts w:ascii="Arial" w:eastAsia="Times New Roman" w:hAnsi="Arial" w:cs="Arial"/>
          <w:szCs w:val="24"/>
        </w:rPr>
        <w:t xml:space="preserve">with the Additional Learning </w:t>
      </w:r>
      <w:r w:rsidRPr="003B66E7">
        <w:rPr>
          <w:rFonts w:ascii="Arial" w:eastAsia="Times New Roman" w:hAnsi="Arial" w:cs="Arial"/>
          <w:szCs w:val="24"/>
        </w:rPr>
        <w:t>Support team.</w:t>
      </w:r>
    </w:p>
    <w:p w:rsidR="00B90D24" w:rsidRDefault="00B90D24" w:rsidP="00B90D24">
      <w:pPr>
        <w:rPr>
          <w:rFonts w:ascii="Arial" w:eastAsia="Times New Roman" w:hAnsi="Arial" w:cs="Arial"/>
          <w:szCs w:val="24"/>
        </w:rPr>
      </w:pPr>
      <w:r w:rsidRPr="003B66E7">
        <w:rPr>
          <w:rFonts w:ascii="Arial" w:eastAsia="Times New Roman" w:hAnsi="Arial" w:cs="Arial"/>
          <w:szCs w:val="24"/>
        </w:rPr>
        <w:t>• An interview which is informative and friendly, providing an opportunity to discuss career plans and any other factors that the ap</w:t>
      </w:r>
      <w:r>
        <w:rPr>
          <w:rFonts w:ascii="Arial" w:eastAsia="Times New Roman" w:hAnsi="Arial" w:cs="Arial"/>
          <w:szCs w:val="24"/>
        </w:rPr>
        <w:t>plicant would like to highlight</w:t>
      </w:r>
      <w:r w:rsidRPr="003B66E7">
        <w:rPr>
          <w:rFonts w:ascii="Arial" w:eastAsia="Times New Roman" w:hAnsi="Arial" w:cs="Arial"/>
          <w:szCs w:val="24"/>
        </w:rPr>
        <w:br/>
        <w:t xml:space="preserve">• </w:t>
      </w:r>
      <w:proofErr w:type="gramStart"/>
      <w:r w:rsidRPr="003B66E7">
        <w:rPr>
          <w:rFonts w:ascii="Arial" w:eastAsia="Times New Roman" w:hAnsi="Arial" w:cs="Arial"/>
          <w:szCs w:val="24"/>
        </w:rPr>
        <w:t>An</w:t>
      </w:r>
      <w:proofErr w:type="gramEnd"/>
      <w:r w:rsidRPr="003B66E7">
        <w:rPr>
          <w:rFonts w:ascii="Arial" w:eastAsia="Times New Roman" w:hAnsi="Arial" w:cs="Arial"/>
          <w:szCs w:val="24"/>
        </w:rPr>
        <w:t xml:space="preserve"> offer of a place on a course, either </w:t>
      </w:r>
      <w:r>
        <w:rPr>
          <w:rFonts w:ascii="Arial" w:eastAsia="Times New Roman" w:hAnsi="Arial" w:cs="Arial"/>
          <w:szCs w:val="24"/>
        </w:rPr>
        <w:t>‘</w:t>
      </w:r>
      <w:r w:rsidRPr="003B66E7">
        <w:rPr>
          <w:rFonts w:ascii="Arial" w:eastAsia="Times New Roman" w:hAnsi="Arial" w:cs="Arial"/>
          <w:szCs w:val="24"/>
        </w:rPr>
        <w:t>Conditional</w:t>
      </w:r>
      <w:r>
        <w:rPr>
          <w:rFonts w:ascii="Arial" w:eastAsia="Times New Roman" w:hAnsi="Arial" w:cs="Arial"/>
          <w:szCs w:val="24"/>
        </w:rPr>
        <w:t>’</w:t>
      </w:r>
      <w:r w:rsidRPr="003B66E7">
        <w:rPr>
          <w:rFonts w:ascii="Arial" w:eastAsia="Times New Roman" w:hAnsi="Arial" w:cs="Arial"/>
          <w:szCs w:val="24"/>
        </w:rPr>
        <w:t xml:space="preserve"> or </w:t>
      </w:r>
      <w:r>
        <w:rPr>
          <w:rFonts w:ascii="Arial" w:eastAsia="Times New Roman" w:hAnsi="Arial" w:cs="Arial"/>
          <w:szCs w:val="24"/>
        </w:rPr>
        <w:t>‘</w:t>
      </w:r>
      <w:r w:rsidRPr="003B66E7">
        <w:rPr>
          <w:rFonts w:ascii="Arial" w:eastAsia="Times New Roman" w:hAnsi="Arial" w:cs="Arial"/>
          <w:szCs w:val="24"/>
        </w:rPr>
        <w:t>Unconditional</w:t>
      </w:r>
      <w:r>
        <w:rPr>
          <w:rFonts w:ascii="Arial" w:eastAsia="Times New Roman" w:hAnsi="Arial" w:cs="Arial"/>
          <w:szCs w:val="24"/>
        </w:rPr>
        <w:t>’</w:t>
      </w:r>
      <w:r w:rsidRPr="003B66E7">
        <w:rPr>
          <w:rFonts w:ascii="Arial" w:eastAsia="Times New Roman" w:hAnsi="Arial" w:cs="Arial"/>
          <w:szCs w:val="24"/>
        </w:rPr>
        <w:t xml:space="preserve"> as appropriate</w:t>
      </w:r>
      <w:r>
        <w:rPr>
          <w:rFonts w:ascii="Arial" w:eastAsia="Times New Roman" w:hAnsi="Arial" w:cs="Arial"/>
          <w:szCs w:val="24"/>
        </w:rPr>
        <w:t>.</w:t>
      </w:r>
    </w:p>
    <w:p w:rsidR="00B90D24" w:rsidRDefault="00B90D24" w:rsidP="00B90D24">
      <w:pPr>
        <w:rPr>
          <w:rFonts w:ascii="Arial" w:eastAsia="Times New Roman" w:hAnsi="Arial" w:cs="Arial"/>
          <w:szCs w:val="24"/>
        </w:rPr>
      </w:pPr>
      <w:r w:rsidRPr="003B66E7">
        <w:rPr>
          <w:rFonts w:ascii="Arial" w:eastAsia="Times New Roman" w:hAnsi="Arial" w:cs="Arial"/>
          <w:szCs w:val="24"/>
        </w:rPr>
        <w:t xml:space="preserve">If the place is </w:t>
      </w:r>
      <w:r>
        <w:rPr>
          <w:rFonts w:ascii="Arial" w:eastAsia="Times New Roman" w:hAnsi="Arial" w:cs="Arial"/>
          <w:szCs w:val="24"/>
        </w:rPr>
        <w:t>‘</w:t>
      </w:r>
      <w:r w:rsidRPr="003B66E7">
        <w:rPr>
          <w:rFonts w:ascii="Arial" w:eastAsia="Times New Roman" w:hAnsi="Arial" w:cs="Arial"/>
          <w:szCs w:val="24"/>
        </w:rPr>
        <w:t>Conditional</w:t>
      </w:r>
      <w:r>
        <w:rPr>
          <w:rFonts w:ascii="Arial" w:eastAsia="Times New Roman" w:hAnsi="Arial" w:cs="Arial"/>
          <w:szCs w:val="24"/>
        </w:rPr>
        <w:t>’</w:t>
      </w:r>
      <w:r w:rsidRPr="003B66E7">
        <w:rPr>
          <w:rFonts w:ascii="Arial" w:eastAsia="Times New Roman" w:hAnsi="Arial" w:cs="Arial"/>
          <w:szCs w:val="24"/>
        </w:rPr>
        <w:t xml:space="preserve"> the conditions will be clear, consistent and in line with the published entry criteria for the course.  All offers will be made subject to meeting the offer conditions, places being available and that the course enrols sufficient stu</w:t>
      </w:r>
      <w:r>
        <w:rPr>
          <w:rFonts w:ascii="Arial" w:eastAsia="Times New Roman" w:hAnsi="Arial" w:cs="Arial"/>
          <w:szCs w:val="24"/>
        </w:rPr>
        <w:t>dents to enable it to go ahead</w:t>
      </w:r>
      <w:r w:rsidRPr="003B66E7">
        <w:rPr>
          <w:rFonts w:ascii="Arial" w:eastAsia="Times New Roman" w:hAnsi="Arial" w:cs="Arial"/>
          <w:szCs w:val="24"/>
        </w:rPr>
        <w:br/>
        <w:t>• An opportunity to be referred for an alternative interview if the course is d</w:t>
      </w:r>
      <w:r>
        <w:rPr>
          <w:rFonts w:ascii="Arial" w:eastAsia="Times New Roman" w:hAnsi="Arial" w:cs="Arial"/>
          <w:szCs w:val="24"/>
        </w:rPr>
        <w:t>eemed to be unsuitable</w:t>
      </w:r>
      <w:r w:rsidRPr="003B66E7">
        <w:rPr>
          <w:rFonts w:ascii="Arial" w:eastAsia="Times New Roman" w:hAnsi="Arial" w:cs="Arial"/>
          <w:szCs w:val="24"/>
        </w:rPr>
        <w:br/>
        <w:t>• Clear, infor</w:t>
      </w:r>
      <w:r>
        <w:rPr>
          <w:rFonts w:ascii="Arial" w:eastAsia="Times New Roman" w:hAnsi="Arial" w:cs="Arial"/>
          <w:szCs w:val="24"/>
        </w:rPr>
        <w:t>mative, enrolment instructions</w:t>
      </w:r>
      <w:r w:rsidRPr="003B66E7">
        <w:rPr>
          <w:rFonts w:ascii="Arial" w:eastAsia="Times New Roman" w:hAnsi="Arial" w:cs="Arial"/>
          <w:szCs w:val="24"/>
        </w:rPr>
        <w:br/>
        <w:t>• An opportunity to review and where necessary re-negotiate admission to an appropriate course, after publication of GCSE/”A” level or othe</w:t>
      </w:r>
      <w:r>
        <w:rPr>
          <w:rFonts w:ascii="Arial" w:eastAsia="Times New Roman" w:hAnsi="Arial" w:cs="Arial"/>
          <w:szCs w:val="24"/>
        </w:rPr>
        <w:t>r results, with enrolling staff</w:t>
      </w:r>
      <w:r w:rsidRPr="003B66E7">
        <w:rPr>
          <w:rFonts w:ascii="Arial" w:eastAsia="Times New Roman" w:hAnsi="Arial" w:cs="Arial"/>
          <w:szCs w:val="24"/>
        </w:rPr>
        <w:br/>
        <w:t xml:space="preserve">• An offer to be subject to a criminal (DBS) check where this is required for a course, such as Child Care or Health &amp; Social Care. </w:t>
      </w:r>
    </w:p>
    <w:p w:rsidR="00B90D24" w:rsidRPr="008778C8" w:rsidRDefault="00B90D24" w:rsidP="00B90D24">
      <w:pPr>
        <w:numPr>
          <w:ilvl w:val="0"/>
          <w:numId w:val="34"/>
        </w:numPr>
        <w:jc w:val="both"/>
        <w:rPr>
          <w:rFonts w:ascii="Arial" w:eastAsia="Times New Roman" w:hAnsi="Arial" w:cs="Arial"/>
          <w:szCs w:val="24"/>
        </w:rPr>
      </w:pPr>
      <w:r w:rsidRPr="008778C8">
        <w:rPr>
          <w:rFonts w:ascii="Arial" w:hAnsi="Arial" w:cs="Arial"/>
          <w:color w:val="000000"/>
          <w:szCs w:val="24"/>
          <w:shd w:val="clear" w:color="auto" w:fill="FFFFFF"/>
        </w:rPr>
        <w:t>HE, Access and Professional Studies Programmes may have additional requirements, e.g. the need to complete diagnostic tests, providing your detailed CV on</w:t>
      </w:r>
      <w:r>
        <w:rPr>
          <w:rFonts w:ascii="Arial" w:hAnsi="Arial" w:cs="Arial"/>
          <w:color w:val="000000"/>
          <w:szCs w:val="24"/>
          <w:shd w:val="clear" w:color="auto" w:fill="FFFFFF"/>
        </w:rPr>
        <w:t xml:space="preserve"> some professional programmes, </w:t>
      </w:r>
      <w:r w:rsidRPr="008778C8">
        <w:rPr>
          <w:rFonts w:ascii="Arial" w:hAnsi="Arial" w:cs="Arial"/>
          <w:color w:val="000000"/>
          <w:szCs w:val="24"/>
          <w:shd w:val="clear" w:color="auto" w:fill="FFFFFF"/>
        </w:rPr>
        <w:t>the details of which would be published on the college website.</w:t>
      </w:r>
    </w:p>
    <w:p w:rsidR="00B90D24" w:rsidRPr="003B66E7" w:rsidRDefault="00B90D24" w:rsidP="00B90D24">
      <w:pPr>
        <w:rPr>
          <w:rFonts w:ascii="Arial" w:eastAsia="Times New Roman" w:hAnsi="Arial" w:cs="Arial"/>
          <w:szCs w:val="24"/>
        </w:rPr>
      </w:pPr>
    </w:p>
    <w:p w:rsidR="00B90D24" w:rsidRPr="003B66E7" w:rsidRDefault="00B90D24" w:rsidP="00B90D24">
      <w:pPr>
        <w:spacing w:before="100" w:beforeAutospacing="1" w:after="100" w:afterAutospacing="1"/>
        <w:rPr>
          <w:rFonts w:ascii="Arial" w:eastAsia="Times New Roman" w:hAnsi="Arial" w:cs="Arial"/>
          <w:szCs w:val="24"/>
        </w:rPr>
      </w:pPr>
      <w:r w:rsidRPr="003B66E7">
        <w:rPr>
          <w:rFonts w:ascii="Arial" w:eastAsia="Times New Roman" w:hAnsi="Arial" w:cs="Arial"/>
          <w:b/>
          <w:bCs/>
          <w:szCs w:val="24"/>
        </w:rPr>
        <w:t>3. Unsuccessful applications</w:t>
      </w:r>
    </w:p>
    <w:p w:rsidR="00B90D24" w:rsidRPr="003B66E7" w:rsidRDefault="00B90D24" w:rsidP="00B90D24">
      <w:pPr>
        <w:spacing w:before="100" w:beforeAutospacing="1"/>
        <w:rPr>
          <w:rFonts w:ascii="Arial" w:eastAsia="Times New Roman" w:hAnsi="Arial" w:cs="Arial"/>
          <w:szCs w:val="24"/>
        </w:rPr>
      </w:pPr>
      <w:r w:rsidRPr="003B66E7">
        <w:rPr>
          <w:rFonts w:ascii="Arial" w:eastAsia="Times New Roman" w:hAnsi="Arial" w:cs="Arial"/>
          <w:szCs w:val="24"/>
        </w:rPr>
        <w:t xml:space="preserve">Whilst we aim, subject to availability of places, to offer provision for all applicants, we recognise that for some students the College, its courses or facilities may not be appropriate. In these cases we will give impartial advice about provision at other colleges and educational institutions. </w:t>
      </w:r>
      <w:r w:rsidRPr="003B66E7">
        <w:rPr>
          <w:rFonts w:ascii="Arial" w:eastAsia="Times New Roman" w:hAnsi="Arial" w:cs="Arial"/>
          <w:szCs w:val="24"/>
        </w:rPr>
        <w:br/>
      </w:r>
    </w:p>
    <w:p w:rsidR="00B90D24" w:rsidRPr="003B66E7" w:rsidRDefault="00B90D24" w:rsidP="00B90D24">
      <w:pPr>
        <w:spacing w:after="100" w:afterAutospacing="1"/>
        <w:rPr>
          <w:rFonts w:ascii="Arial" w:eastAsia="Times New Roman" w:hAnsi="Arial" w:cs="Arial"/>
          <w:szCs w:val="24"/>
        </w:rPr>
      </w:pPr>
      <w:r w:rsidRPr="003B66E7">
        <w:rPr>
          <w:rFonts w:ascii="Arial" w:eastAsia="Times New Roman" w:hAnsi="Arial" w:cs="Arial"/>
          <w:szCs w:val="24"/>
        </w:rPr>
        <w:t>Where a student is not given an offer of a place he/she is entitled to a clear explanation of the reason/s by the interviewer. This can either be given orally (at interview) or, where requested, in writing.  All applicants interviewed and not offered a place will be able to discuss suitable alternative opportunities with an Adviser.</w:t>
      </w:r>
    </w:p>
    <w:p w:rsidR="00B90D24" w:rsidRPr="003B66E7" w:rsidRDefault="00B90D24" w:rsidP="00B90D24">
      <w:pPr>
        <w:spacing w:before="100" w:beforeAutospacing="1" w:after="100" w:afterAutospacing="1"/>
        <w:rPr>
          <w:rFonts w:ascii="Arial" w:eastAsia="Times New Roman" w:hAnsi="Arial" w:cs="Arial"/>
          <w:szCs w:val="24"/>
        </w:rPr>
      </w:pPr>
      <w:r w:rsidRPr="003B66E7">
        <w:rPr>
          <w:rFonts w:ascii="Arial" w:eastAsia="Times New Roman" w:hAnsi="Arial" w:cs="Arial"/>
          <w:szCs w:val="24"/>
        </w:rPr>
        <w:t>Reasons for not offering a place include, but are not limited to:</w:t>
      </w:r>
    </w:p>
    <w:p w:rsidR="00B90D24" w:rsidRDefault="00B90D24" w:rsidP="00B90D24">
      <w:pPr>
        <w:rPr>
          <w:rFonts w:ascii="Arial" w:eastAsia="Times New Roman" w:hAnsi="Arial" w:cs="Arial"/>
          <w:szCs w:val="24"/>
        </w:rPr>
      </w:pPr>
      <w:r w:rsidRPr="003B66E7">
        <w:rPr>
          <w:rFonts w:ascii="Arial" w:eastAsia="Times New Roman" w:hAnsi="Arial" w:cs="Arial"/>
          <w:szCs w:val="24"/>
        </w:rPr>
        <w:t>• Failure to meet the entry criteria of the course</w:t>
      </w:r>
      <w:r w:rsidRPr="003B66E7">
        <w:rPr>
          <w:rFonts w:ascii="Arial" w:eastAsia="Times New Roman" w:hAnsi="Arial" w:cs="Arial"/>
          <w:szCs w:val="24"/>
        </w:rPr>
        <w:br/>
        <w:t>• Submission of false or misleading information in an attempt to secure</w:t>
      </w:r>
      <w:r>
        <w:rPr>
          <w:rFonts w:ascii="Arial" w:eastAsia="Times New Roman" w:hAnsi="Arial" w:cs="Arial"/>
          <w:szCs w:val="24"/>
        </w:rPr>
        <w:t xml:space="preserve"> an offer of a place</w:t>
      </w:r>
      <w:r w:rsidRPr="003B66E7">
        <w:rPr>
          <w:rFonts w:ascii="Arial" w:eastAsia="Times New Roman" w:hAnsi="Arial" w:cs="Arial"/>
          <w:szCs w:val="24"/>
        </w:rPr>
        <w:br/>
        <w:t>• Where the applicant has previously been the subject of sanctions under the Co</w:t>
      </w:r>
      <w:r>
        <w:rPr>
          <w:rFonts w:ascii="Arial" w:eastAsia="Times New Roman" w:hAnsi="Arial" w:cs="Arial"/>
          <w:szCs w:val="24"/>
        </w:rPr>
        <w:t>llege’s disciplinary procedures</w:t>
      </w:r>
      <w:r w:rsidRPr="003B66E7">
        <w:rPr>
          <w:rFonts w:ascii="Arial" w:eastAsia="Times New Roman" w:hAnsi="Arial" w:cs="Arial"/>
          <w:szCs w:val="24"/>
        </w:rPr>
        <w:br/>
        <w:t>• Where the College is in receipt of information that the applicant has been disruptive or endangered other students or staff at another</w:t>
      </w:r>
      <w:r>
        <w:rPr>
          <w:rFonts w:ascii="Arial" w:eastAsia="Times New Roman" w:hAnsi="Arial" w:cs="Arial"/>
          <w:szCs w:val="24"/>
        </w:rPr>
        <w:t xml:space="preserve"> educational establishment</w:t>
      </w:r>
    </w:p>
    <w:p w:rsidR="00B90D24" w:rsidRDefault="00B90D24" w:rsidP="00B90D24">
      <w:pPr>
        <w:rPr>
          <w:rFonts w:ascii="Arial" w:eastAsia="Times New Roman" w:hAnsi="Arial" w:cs="Arial"/>
          <w:szCs w:val="24"/>
        </w:rPr>
      </w:pPr>
      <w:r w:rsidRPr="003B66E7">
        <w:rPr>
          <w:rFonts w:ascii="Arial" w:eastAsia="Times New Roman" w:hAnsi="Arial" w:cs="Arial"/>
          <w:szCs w:val="24"/>
        </w:rPr>
        <w:lastRenderedPageBreak/>
        <w:t>• Where a course is full. If a course is full the applicant may be offered a place on a waiting list and will be contacted if and</w:t>
      </w:r>
      <w:r>
        <w:rPr>
          <w:rFonts w:ascii="Arial" w:eastAsia="Times New Roman" w:hAnsi="Arial" w:cs="Arial"/>
          <w:szCs w:val="24"/>
        </w:rPr>
        <w:t xml:space="preserve"> when a place becomes available</w:t>
      </w:r>
      <w:r w:rsidRPr="003B66E7">
        <w:rPr>
          <w:rFonts w:ascii="Arial" w:eastAsia="Times New Roman" w:hAnsi="Arial" w:cs="Arial"/>
          <w:szCs w:val="24"/>
        </w:rPr>
        <w:br/>
        <w:t xml:space="preserve">• Where a course is cancelled. </w:t>
      </w:r>
      <w:r>
        <w:rPr>
          <w:rFonts w:ascii="Arial" w:eastAsia="Times New Roman" w:hAnsi="Arial" w:cs="Arial"/>
          <w:szCs w:val="24"/>
        </w:rPr>
        <w:t>If</w:t>
      </w:r>
      <w:r w:rsidRPr="003B66E7">
        <w:rPr>
          <w:rFonts w:ascii="Arial" w:eastAsia="Times New Roman" w:hAnsi="Arial" w:cs="Arial"/>
          <w:szCs w:val="24"/>
        </w:rPr>
        <w:t xml:space="preserve"> possible</w:t>
      </w:r>
      <w:r>
        <w:rPr>
          <w:rFonts w:ascii="Arial" w:eastAsia="Times New Roman" w:hAnsi="Arial" w:cs="Arial"/>
          <w:szCs w:val="24"/>
        </w:rPr>
        <w:t>,</w:t>
      </w:r>
      <w:r w:rsidRPr="003B66E7">
        <w:rPr>
          <w:rFonts w:ascii="Arial" w:eastAsia="Times New Roman" w:hAnsi="Arial" w:cs="Arial"/>
          <w:szCs w:val="24"/>
        </w:rPr>
        <w:t xml:space="preserve"> applicants </w:t>
      </w:r>
      <w:r>
        <w:rPr>
          <w:rFonts w:ascii="Arial" w:eastAsia="Times New Roman" w:hAnsi="Arial" w:cs="Arial"/>
          <w:szCs w:val="24"/>
        </w:rPr>
        <w:t>may</w:t>
      </w:r>
      <w:r w:rsidRPr="003B66E7">
        <w:rPr>
          <w:rFonts w:ascii="Arial" w:eastAsia="Times New Roman" w:hAnsi="Arial" w:cs="Arial"/>
          <w:szCs w:val="24"/>
        </w:rPr>
        <w:t xml:space="preserve"> be offered a place at another </w:t>
      </w:r>
      <w:r>
        <w:rPr>
          <w:rFonts w:ascii="Arial" w:eastAsia="Times New Roman" w:hAnsi="Arial" w:cs="Arial"/>
          <w:szCs w:val="24"/>
        </w:rPr>
        <w:t xml:space="preserve">College </w:t>
      </w:r>
      <w:r w:rsidRPr="003B66E7">
        <w:rPr>
          <w:rFonts w:ascii="Arial" w:eastAsia="Times New Roman" w:hAnsi="Arial" w:cs="Arial"/>
          <w:szCs w:val="24"/>
        </w:rPr>
        <w:t>site.</w:t>
      </w:r>
      <w:r w:rsidRPr="003B66E7">
        <w:rPr>
          <w:rFonts w:ascii="Arial" w:eastAsia="Times New Roman" w:hAnsi="Arial" w:cs="Arial"/>
          <w:szCs w:val="24"/>
        </w:rPr>
        <w:br/>
        <w:t xml:space="preserve">• The applicant has a criminal record which makes him/her unsuitable to follow the particular course. </w:t>
      </w:r>
      <w:r>
        <w:rPr>
          <w:rFonts w:ascii="Arial" w:eastAsia="Times New Roman" w:hAnsi="Arial" w:cs="Arial"/>
          <w:szCs w:val="24"/>
        </w:rPr>
        <w:t xml:space="preserve"> See</w:t>
      </w:r>
      <w:r w:rsidRPr="003B66E7">
        <w:rPr>
          <w:rFonts w:ascii="Arial" w:eastAsia="Times New Roman" w:hAnsi="Arial" w:cs="Arial"/>
          <w:szCs w:val="24"/>
        </w:rPr>
        <w:t xml:space="preserve"> Criminal Convictions Policy for more information.</w:t>
      </w:r>
      <w:r>
        <w:rPr>
          <w:rFonts w:ascii="Arial" w:eastAsia="Times New Roman" w:hAnsi="Arial" w:cs="Arial"/>
          <w:szCs w:val="24"/>
        </w:rPr>
        <w:t xml:space="preserve"> </w:t>
      </w:r>
      <w:bookmarkStart w:id="1" w:name="CrimConvPolicy"/>
      <w:bookmarkEnd w:id="1"/>
      <w:r w:rsidRPr="00B96DCA">
        <w:rPr>
          <w:rFonts w:ascii="Arial" w:hAnsi="Arial" w:cs="Arial"/>
          <w:color w:val="FFFFFF"/>
          <w:sz w:val="20"/>
        </w:rPr>
        <w:t>ttps://drive.google.com/a/wlc.ac.uk/file/d/0B33aGwKX3933MlE2Sm1BazRWeDA/view</w:t>
      </w:r>
      <w:r>
        <w:rPr>
          <w:rFonts w:ascii="Arial" w:hAnsi="Arial" w:cs="Arial"/>
          <w:color w:val="FFFFFF"/>
          <w:sz w:val="20"/>
        </w:rPr>
        <w:t>riminal Conviction disclosure policy and procedure - August 2015.pdf</w:t>
      </w:r>
    </w:p>
    <w:p w:rsidR="00B90D24" w:rsidRPr="003B66E7" w:rsidRDefault="00B90D24" w:rsidP="00B90D24">
      <w:pPr>
        <w:rPr>
          <w:rFonts w:ascii="Arial" w:eastAsia="Times New Roman" w:hAnsi="Arial" w:cs="Arial"/>
          <w:szCs w:val="24"/>
        </w:rPr>
      </w:pPr>
    </w:p>
    <w:p w:rsidR="00B90D24" w:rsidRDefault="00B90D24" w:rsidP="00B90D24">
      <w:pPr>
        <w:rPr>
          <w:rFonts w:ascii="Arial" w:eastAsia="Times New Roman" w:hAnsi="Arial" w:cs="Arial"/>
          <w:szCs w:val="24"/>
        </w:rPr>
      </w:pPr>
      <w:r w:rsidRPr="003B66E7">
        <w:rPr>
          <w:rFonts w:ascii="Arial" w:eastAsia="Times New Roman" w:hAnsi="Arial" w:cs="Arial"/>
          <w:szCs w:val="24"/>
        </w:rPr>
        <w:t xml:space="preserve">Where an applicant is refused the offer of a place on academic or other grounds he/she has the right to appeal.  The application will be reviewed if new and relevant information is presented which was unavailable at the time the decision not to offer a place was taken.  Relevant information should be submitted in writing to the </w:t>
      </w:r>
      <w:r>
        <w:rPr>
          <w:rFonts w:ascii="Arial" w:eastAsia="Times New Roman" w:hAnsi="Arial" w:cs="Arial"/>
          <w:szCs w:val="24"/>
        </w:rPr>
        <w:t>Executive Director Student Experience &amp; Performance.</w:t>
      </w:r>
    </w:p>
    <w:p w:rsidR="00B90D24" w:rsidRDefault="00B90D24" w:rsidP="00B90D24">
      <w:pPr>
        <w:rPr>
          <w:rFonts w:ascii="Arial" w:eastAsia="Times New Roman" w:hAnsi="Arial" w:cs="Arial"/>
          <w:szCs w:val="24"/>
        </w:rPr>
      </w:pPr>
    </w:p>
    <w:p w:rsidR="00B90D24" w:rsidRDefault="00B90D24" w:rsidP="00B90D24">
      <w:pPr>
        <w:shd w:val="clear" w:color="auto" w:fill="FFFFFF"/>
        <w:rPr>
          <w:rFonts w:ascii="Arial" w:eastAsia="Times New Roman" w:hAnsi="Arial" w:cs="Arial"/>
          <w:b/>
          <w:szCs w:val="24"/>
        </w:rPr>
      </w:pPr>
      <w:r w:rsidRPr="00677800">
        <w:rPr>
          <w:rFonts w:ascii="Arial" w:eastAsia="Times New Roman" w:hAnsi="Arial" w:cs="Arial"/>
          <w:b/>
          <w:szCs w:val="24"/>
        </w:rPr>
        <w:t>Appeals</w:t>
      </w:r>
    </w:p>
    <w:p w:rsidR="00B90D24" w:rsidRDefault="00B90D24" w:rsidP="00B90D24">
      <w:pPr>
        <w:shd w:val="clear" w:color="auto" w:fill="FFFFFF"/>
        <w:jc w:val="both"/>
        <w:rPr>
          <w:rFonts w:ascii="Arial" w:eastAsia="Times New Roman" w:hAnsi="Arial" w:cs="Arial"/>
          <w:szCs w:val="24"/>
        </w:rPr>
      </w:pPr>
      <w:r w:rsidRPr="00677800">
        <w:rPr>
          <w:rFonts w:ascii="Arial" w:eastAsia="Times New Roman" w:hAnsi="Arial" w:cs="Arial"/>
          <w:szCs w:val="24"/>
        </w:rPr>
        <w:t>An applicant who is not offered a place on their preferred course can appeal against the process of decision making, but not the decision itself as this is a matter of academic judgement. Concerns should be put in writing to the Quality Officer – Performance, Learning and Development. The college will normally respond to the applicant within 5 working days. The appeal will be investigated and a written response will be sent out. If the applicant is still dissatisfied a further appeal can be made to the Principal and subsequently to the validating body of the course where applicable.</w:t>
      </w:r>
    </w:p>
    <w:p w:rsidR="00D44779" w:rsidRDefault="00D44779" w:rsidP="00B90D24">
      <w:pPr>
        <w:shd w:val="clear" w:color="auto" w:fill="FFFFFF"/>
        <w:jc w:val="both"/>
        <w:rPr>
          <w:rFonts w:ascii="Arial" w:eastAsia="Times New Roman" w:hAnsi="Arial" w:cs="Arial"/>
          <w:szCs w:val="24"/>
        </w:rPr>
      </w:pPr>
    </w:p>
    <w:p w:rsidR="00D44779" w:rsidRPr="00677800" w:rsidRDefault="00D44779" w:rsidP="00B90D24">
      <w:pPr>
        <w:shd w:val="clear" w:color="auto" w:fill="FFFFFF"/>
        <w:jc w:val="both"/>
        <w:rPr>
          <w:rFonts w:ascii="Arial" w:eastAsia="Times New Roman" w:hAnsi="Arial" w:cs="Arial"/>
          <w:szCs w:val="24"/>
        </w:rPr>
      </w:pPr>
    </w:p>
    <w:p w:rsidR="00B90D24" w:rsidRDefault="00B90D24" w:rsidP="00B90D24">
      <w:pPr>
        <w:rPr>
          <w:rFonts w:ascii="Arial" w:eastAsia="Times New Roman" w:hAnsi="Arial" w:cs="Arial"/>
          <w:szCs w:val="24"/>
        </w:rPr>
      </w:pPr>
      <w:r w:rsidRPr="003B66E7">
        <w:rPr>
          <w:rFonts w:ascii="Arial" w:eastAsia="Times New Roman" w:hAnsi="Arial" w:cs="Arial"/>
          <w:b/>
          <w:bCs/>
          <w:szCs w:val="24"/>
        </w:rPr>
        <w:t>4. Applications Procedure</w:t>
      </w:r>
      <w:r w:rsidRPr="003B66E7">
        <w:rPr>
          <w:rFonts w:ascii="Arial" w:eastAsia="Times New Roman" w:hAnsi="Arial" w:cs="Arial"/>
          <w:szCs w:val="24"/>
        </w:rPr>
        <w:br/>
      </w:r>
      <w:r w:rsidRPr="003B66E7">
        <w:rPr>
          <w:rFonts w:ascii="Arial" w:eastAsia="Times New Roman" w:hAnsi="Arial" w:cs="Arial"/>
          <w:szCs w:val="24"/>
        </w:rPr>
        <w:br/>
        <w:t>Applicants will need to</w:t>
      </w:r>
      <w:proofErr w:type="gramStart"/>
      <w:r w:rsidRPr="003B66E7">
        <w:rPr>
          <w:rFonts w:ascii="Arial" w:eastAsia="Times New Roman" w:hAnsi="Arial" w:cs="Arial"/>
          <w:szCs w:val="24"/>
        </w:rPr>
        <w:t>:</w:t>
      </w:r>
      <w:proofErr w:type="gramEnd"/>
      <w:r w:rsidRPr="003B66E7">
        <w:rPr>
          <w:rFonts w:ascii="Arial" w:eastAsia="Times New Roman" w:hAnsi="Arial" w:cs="Arial"/>
          <w:szCs w:val="24"/>
        </w:rPr>
        <w:br/>
      </w:r>
      <w:r w:rsidRPr="003B66E7">
        <w:rPr>
          <w:rFonts w:ascii="Arial" w:eastAsia="Times New Roman" w:hAnsi="Arial" w:cs="Arial"/>
          <w:szCs w:val="24"/>
        </w:rPr>
        <w:br/>
        <w:t xml:space="preserve">• Complete the application form clearly and accurately, including any additional learning or other support required. This information will be kept confidential and shared </w:t>
      </w:r>
      <w:r>
        <w:rPr>
          <w:rFonts w:ascii="Arial" w:eastAsia="Times New Roman" w:hAnsi="Arial" w:cs="Arial"/>
          <w:szCs w:val="24"/>
        </w:rPr>
        <w:t xml:space="preserve">only </w:t>
      </w:r>
      <w:r w:rsidRPr="003B66E7">
        <w:rPr>
          <w:rFonts w:ascii="Arial" w:eastAsia="Times New Roman" w:hAnsi="Arial" w:cs="Arial"/>
          <w:szCs w:val="24"/>
        </w:rPr>
        <w:t xml:space="preserve">with relevant staff </w:t>
      </w:r>
      <w:r w:rsidRPr="003B66E7">
        <w:rPr>
          <w:rFonts w:ascii="Arial" w:eastAsia="Times New Roman" w:hAnsi="Arial" w:cs="Arial"/>
          <w:szCs w:val="24"/>
        </w:rPr>
        <w:br/>
        <w:t>• Provide evidence of qualifications already achieved, e</w:t>
      </w:r>
      <w:r>
        <w:rPr>
          <w:rFonts w:ascii="Arial" w:eastAsia="Times New Roman" w:hAnsi="Arial" w:cs="Arial"/>
          <w:szCs w:val="24"/>
        </w:rPr>
        <w:t>ither at interview or enrolment</w:t>
      </w:r>
    </w:p>
    <w:p w:rsidR="00B90D24" w:rsidRPr="00190273" w:rsidRDefault="00B90D24" w:rsidP="00B90D24">
      <w:pPr>
        <w:rPr>
          <w:rFonts w:ascii="Arial" w:eastAsia="Times New Roman" w:hAnsi="Arial" w:cs="Arial"/>
          <w:szCs w:val="24"/>
        </w:rPr>
      </w:pPr>
      <w:r w:rsidRPr="003B66E7">
        <w:rPr>
          <w:rFonts w:ascii="Arial" w:eastAsia="Times New Roman" w:hAnsi="Arial" w:cs="Arial"/>
          <w:szCs w:val="24"/>
        </w:rPr>
        <w:t xml:space="preserve">• </w:t>
      </w:r>
      <w:r>
        <w:rPr>
          <w:rFonts w:ascii="Arial" w:eastAsia="Times New Roman" w:hAnsi="Arial" w:cs="Arial"/>
          <w:szCs w:val="24"/>
        </w:rPr>
        <w:t>Provide a personal statement along with their application if applying for a Higher Education course (</w:t>
      </w:r>
      <w:r w:rsidRPr="0016700C">
        <w:rPr>
          <w:rFonts w:ascii="Arial" w:eastAsia="Times New Roman" w:hAnsi="Arial" w:cs="Arial"/>
          <w:i/>
          <w:szCs w:val="24"/>
        </w:rPr>
        <w:t xml:space="preserve">please note </w:t>
      </w:r>
      <w:r>
        <w:rPr>
          <w:rFonts w:ascii="Arial" w:eastAsia="Times New Roman" w:hAnsi="Arial" w:cs="Arial"/>
          <w:i/>
          <w:szCs w:val="24"/>
        </w:rPr>
        <w:t xml:space="preserve">some </w:t>
      </w:r>
      <w:r w:rsidRPr="0016700C">
        <w:rPr>
          <w:rFonts w:ascii="Arial" w:eastAsia="Times New Roman" w:hAnsi="Arial" w:cs="Arial"/>
          <w:i/>
          <w:szCs w:val="24"/>
        </w:rPr>
        <w:t>HE courses will require a UCAS application</w:t>
      </w:r>
      <w:r>
        <w:rPr>
          <w:rFonts w:ascii="Arial" w:eastAsia="Times New Roman" w:hAnsi="Arial" w:cs="Arial"/>
          <w:szCs w:val="24"/>
        </w:rPr>
        <w:t>).</w:t>
      </w:r>
    </w:p>
    <w:p w:rsidR="00B90D24" w:rsidRPr="003B66E7" w:rsidRDefault="00B90D24" w:rsidP="00B90D24">
      <w:pPr>
        <w:spacing w:before="100" w:beforeAutospacing="1" w:after="100" w:afterAutospacing="1"/>
        <w:outlineLvl w:val="2"/>
        <w:rPr>
          <w:rFonts w:ascii="Arial" w:eastAsia="Times New Roman" w:hAnsi="Arial" w:cs="Arial"/>
          <w:bCs/>
          <w:szCs w:val="24"/>
        </w:rPr>
      </w:pPr>
      <w:r w:rsidRPr="003B66E7">
        <w:rPr>
          <w:rFonts w:ascii="Arial" w:eastAsia="Times New Roman" w:hAnsi="Arial" w:cs="Arial"/>
          <w:bCs/>
          <w:szCs w:val="24"/>
        </w:rPr>
        <w:t>The College will:</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t xml:space="preserve">• Acknowledge receipt of application, where possible within 2 working days of receipt       </w:t>
      </w:r>
      <w:r w:rsidRPr="003B66E7">
        <w:rPr>
          <w:rFonts w:ascii="Arial" w:eastAsia="Times New Roman" w:hAnsi="Arial" w:cs="Arial"/>
          <w:szCs w:val="24"/>
        </w:rPr>
        <w:br/>
        <w:t>• Arrange suitable additional learning support at interview/assessment if requested.</w:t>
      </w:r>
    </w:p>
    <w:p w:rsidR="00B90D24" w:rsidRPr="003B66E7" w:rsidRDefault="00B90D24" w:rsidP="00B90D24">
      <w:pPr>
        <w:rPr>
          <w:rFonts w:ascii="Arial" w:eastAsia="Times New Roman" w:hAnsi="Arial" w:cs="Arial"/>
          <w:szCs w:val="24"/>
        </w:rPr>
      </w:pPr>
      <w:r w:rsidRPr="003B66E7">
        <w:rPr>
          <w:rFonts w:ascii="Arial" w:eastAsia="Times New Roman" w:hAnsi="Arial" w:cs="Arial"/>
          <w:szCs w:val="24"/>
        </w:rPr>
        <w:t>• Provide an opportunity for applicants to discuss any additional learning support needs they may have with a member of the Additional Learning Support Team.  Information provided on support needs can be kept confidential if requested.</w:t>
      </w:r>
      <w:r w:rsidRPr="003B66E7">
        <w:rPr>
          <w:rFonts w:ascii="Arial" w:eastAsia="Times New Roman" w:hAnsi="Arial" w:cs="Arial"/>
          <w:szCs w:val="24"/>
        </w:rPr>
        <w:br/>
      </w:r>
      <w:r w:rsidRPr="003B66E7">
        <w:rPr>
          <w:rFonts w:ascii="Arial" w:eastAsia="Times New Roman" w:hAnsi="Arial" w:cs="Arial"/>
          <w:szCs w:val="24"/>
        </w:rPr>
        <w:lastRenderedPageBreak/>
        <w:t>• Invite applicants to undertake a pre-interview assessment where required. If the assessment is unsuccessful an Adviser will discuss suitable alternatives.</w:t>
      </w:r>
      <w:r w:rsidRPr="003B66E7">
        <w:rPr>
          <w:rFonts w:ascii="Arial" w:eastAsia="Times New Roman" w:hAnsi="Arial" w:cs="Arial"/>
          <w:szCs w:val="24"/>
        </w:rPr>
        <w:br/>
        <w:t>• Where appropriate (e.g. courses starting during the academic year) applicants may be invited to complete enrolment immediately following interview/assessment.</w:t>
      </w:r>
      <w:r w:rsidRPr="003B66E7">
        <w:rPr>
          <w:rFonts w:ascii="Arial" w:eastAsia="Times New Roman" w:hAnsi="Arial" w:cs="Arial"/>
          <w:szCs w:val="24"/>
        </w:rPr>
        <w:br/>
        <w:t>• Ensure that interviewers have clear information on entry criteria for each course and explain these criteria clearly to the applicant.</w:t>
      </w:r>
      <w:r w:rsidRPr="003B66E7">
        <w:rPr>
          <w:rFonts w:ascii="Arial" w:eastAsia="Times New Roman" w:hAnsi="Arial" w:cs="Arial"/>
          <w:szCs w:val="24"/>
        </w:rPr>
        <w:br/>
        <w:t xml:space="preserve">• Offer a place based on the outcome of the interview and the information provided, normally on completion of the interview, but always within 7 working days of interview. </w:t>
      </w:r>
      <w:r w:rsidRPr="003B66E7">
        <w:rPr>
          <w:rFonts w:ascii="Arial" w:eastAsia="Times New Roman" w:hAnsi="Arial" w:cs="Arial"/>
          <w:szCs w:val="24"/>
        </w:rPr>
        <w:br/>
        <w:t xml:space="preserve">• Ensure any conditions for the offer are clearly identified. </w:t>
      </w:r>
      <w:r w:rsidRPr="003B66E7">
        <w:rPr>
          <w:rFonts w:ascii="Arial" w:eastAsia="Times New Roman" w:hAnsi="Arial" w:cs="Arial"/>
          <w:szCs w:val="24"/>
        </w:rPr>
        <w:br/>
        <w:t xml:space="preserve">• Regularly review and make improvements to the application and interview process including collating feedback from applicants. </w:t>
      </w:r>
      <w:r w:rsidRPr="003B66E7">
        <w:rPr>
          <w:rFonts w:ascii="Arial" w:eastAsia="Times New Roman" w:hAnsi="Arial" w:cs="Arial"/>
          <w:szCs w:val="24"/>
        </w:rPr>
        <w:br/>
      </w:r>
      <w:r w:rsidRPr="003B66E7">
        <w:rPr>
          <w:rFonts w:ascii="Arial" w:eastAsia="Times New Roman" w:hAnsi="Arial" w:cs="Arial"/>
          <w:szCs w:val="24"/>
        </w:rPr>
        <w:br/>
      </w:r>
      <w:r w:rsidRPr="003B66E7">
        <w:rPr>
          <w:rFonts w:ascii="Arial" w:eastAsia="Times New Roman" w:hAnsi="Arial" w:cs="Arial"/>
          <w:b/>
          <w:bCs/>
          <w:szCs w:val="24"/>
        </w:rPr>
        <w:t xml:space="preserve">5. Applicants </w:t>
      </w:r>
      <w:proofErr w:type="gramStart"/>
      <w:r w:rsidRPr="003B66E7">
        <w:rPr>
          <w:rFonts w:ascii="Arial" w:eastAsia="Times New Roman" w:hAnsi="Arial" w:cs="Arial"/>
          <w:b/>
          <w:bCs/>
          <w:szCs w:val="24"/>
        </w:rPr>
        <w:t>Under</w:t>
      </w:r>
      <w:proofErr w:type="gramEnd"/>
      <w:r w:rsidRPr="003B66E7">
        <w:rPr>
          <w:rFonts w:ascii="Arial" w:eastAsia="Times New Roman" w:hAnsi="Arial" w:cs="Arial"/>
          <w:b/>
          <w:bCs/>
          <w:szCs w:val="24"/>
        </w:rPr>
        <w:t xml:space="preserve"> 16 Years of Age at Start of Course</w:t>
      </w:r>
    </w:p>
    <w:p w:rsidR="00B90D24" w:rsidRPr="003B66E7" w:rsidRDefault="00B90D24" w:rsidP="00B90D24">
      <w:pPr>
        <w:rPr>
          <w:rFonts w:ascii="Arial" w:eastAsia="Times New Roman" w:hAnsi="Arial" w:cs="Arial"/>
          <w:b/>
          <w:bCs/>
          <w:szCs w:val="24"/>
        </w:rPr>
      </w:pPr>
    </w:p>
    <w:p w:rsidR="00B90D24" w:rsidRPr="00EE1FDB" w:rsidRDefault="00B90D24" w:rsidP="00B90D24">
      <w:pPr>
        <w:jc w:val="both"/>
        <w:rPr>
          <w:rFonts w:ascii="Arial" w:hAnsi="Arial" w:cs="Arial"/>
          <w:color w:val="000000"/>
          <w:szCs w:val="24"/>
          <w:shd w:val="clear" w:color="auto" w:fill="FFFFFF"/>
        </w:rPr>
      </w:pPr>
      <w:r w:rsidRPr="00EE1FDB">
        <w:rPr>
          <w:rFonts w:ascii="Arial" w:hAnsi="Arial" w:cs="Arial"/>
          <w:color w:val="000000"/>
          <w:szCs w:val="24"/>
          <w:shd w:val="clear" w:color="auto" w:fill="FFFFFF"/>
        </w:rPr>
        <w:t>Applicant</w:t>
      </w:r>
      <w:r>
        <w:rPr>
          <w:rFonts w:ascii="Arial" w:hAnsi="Arial" w:cs="Arial"/>
          <w:color w:val="000000"/>
          <w:szCs w:val="24"/>
          <w:shd w:val="clear" w:color="auto" w:fill="FFFFFF"/>
        </w:rPr>
        <w:t>s</w:t>
      </w:r>
      <w:r w:rsidRPr="00EE1FDB">
        <w:rPr>
          <w:rFonts w:ascii="Arial" w:hAnsi="Arial" w:cs="Arial"/>
          <w:color w:val="000000"/>
          <w:szCs w:val="24"/>
          <w:shd w:val="clear" w:color="auto" w:fill="FFFFFF"/>
        </w:rPr>
        <w:t xml:space="preserve"> aged 14-16 who are not on a School Link programme at the College are required to contact their local education department or Parent Pupil Partnership (PPP). Those referred to the College by the London Boroughs of Hammersmith &amp; Fulham or Ealing (or their representatives) will be interviewed by the Head of Key Stage</w:t>
      </w:r>
      <w:r>
        <w:rPr>
          <w:rFonts w:ascii="Arial" w:hAnsi="Arial" w:cs="Arial"/>
          <w:color w:val="000000"/>
          <w:szCs w:val="24"/>
          <w:shd w:val="clear" w:color="auto" w:fill="FFFFFF"/>
        </w:rPr>
        <w:t xml:space="preserve"> </w:t>
      </w:r>
      <w:proofErr w:type="gramStart"/>
      <w:r w:rsidRPr="00EE1FDB">
        <w:rPr>
          <w:rFonts w:ascii="Arial" w:hAnsi="Arial" w:cs="Arial"/>
          <w:color w:val="000000"/>
          <w:szCs w:val="24"/>
          <w:shd w:val="clear" w:color="auto" w:fill="FFFFFF"/>
        </w:rPr>
        <w:t>4,</w:t>
      </w:r>
      <w:proofErr w:type="gramEnd"/>
      <w:r w:rsidRPr="00EE1FDB">
        <w:rPr>
          <w:rFonts w:ascii="Arial" w:hAnsi="Arial" w:cs="Arial"/>
          <w:color w:val="000000"/>
          <w:szCs w:val="24"/>
          <w:shd w:val="clear" w:color="auto" w:fill="FFFFFF"/>
        </w:rPr>
        <w:t xml:space="preserve"> or a designated member of staff and, if appropriate, placed on a relevant course. </w:t>
      </w:r>
    </w:p>
    <w:p w:rsidR="00B90D24" w:rsidRDefault="00B90D24" w:rsidP="00B90D24">
      <w:pPr>
        <w:rPr>
          <w:rFonts w:ascii="Arial" w:hAnsi="Arial" w:cs="Arial"/>
          <w:color w:val="000000"/>
          <w:sz w:val="19"/>
          <w:szCs w:val="19"/>
          <w:shd w:val="clear" w:color="auto" w:fill="FFFFFF"/>
        </w:rPr>
      </w:pPr>
    </w:p>
    <w:p w:rsidR="00B90D24" w:rsidRPr="003B66E7" w:rsidRDefault="00B90D24" w:rsidP="00B90D24">
      <w:pPr>
        <w:rPr>
          <w:rFonts w:ascii="Arial" w:eastAsia="Times New Roman" w:hAnsi="Arial" w:cs="Arial"/>
          <w:b/>
          <w:bCs/>
          <w:szCs w:val="24"/>
        </w:rPr>
      </w:pPr>
    </w:p>
    <w:p w:rsidR="00B90D24" w:rsidRDefault="00B90D24" w:rsidP="00B90D24">
      <w:pPr>
        <w:rPr>
          <w:rFonts w:ascii="Arial" w:eastAsia="Times New Roman" w:hAnsi="Arial" w:cs="Arial"/>
          <w:szCs w:val="24"/>
        </w:rPr>
      </w:pPr>
      <w:r w:rsidRPr="003B66E7">
        <w:rPr>
          <w:rFonts w:ascii="Arial" w:eastAsia="Times New Roman" w:hAnsi="Arial" w:cs="Arial"/>
          <w:b/>
          <w:bCs/>
          <w:szCs w:val="24"/>
        </w:rPr>
        <w:t xml:space="preserve"> 6. Skills for Life and English for Speakers of Other Languages</w:t>
      </w:r>
      <w:r w:rsidRPr="003B66E7">
        <w:rPr>
          <w:rFonts w:ascii="Arial" w:eastAsia="Times New Roman" w:hAnsi="Arial" w:cs="Arial"/>
          <w:b/>
          <w:bCs/>
          <w:szCs w:val="24"/>
        </w:rPr>
        <w:br/>
      </w:r>
      <w:r w:rsidRPr="003B66E7">
        <w:rPr>
          <w:rFonts w:ascii="Arial" w:eastAsia="Times New Roman" w:hAnsi="Arial" w:cs="Arial"/>
          <w:szCs w:val="24"/>
        </w:rPr>
        <w:br/>
        <w:t xml:space="preserve">English for Speakers of Other Language (ESOL) and Skills for Life Literacy and Numeracy applications are </w:t>
      </w:r>
      <w:proofErr w:type="gramStart"/>
      <w:r w:rsidRPr="003B66E7">
        <w:rPr>
          <w:rFonts w:ascii="Arial" w:eastAsia="Times New Roman" w:hAnsi="Arial" w:cs="Arial"/>
          <w:szCs w:val="24"/>
        </w:rPr>
        <w:t>processed  direct</w:t>
      </w:r>
      <w:proofErr w:type="gramEnd"/>
      <w:r w:rsidRPr="003B66E7">
        <w:rPr>
          <w:rFonts w:ascii="Arial" w:eastAsia="Times New Roman" w:hAnsi="Arial" w:cs="Arial"/>
          <w:szCs w:val="24"/>
        </w:rPr>
        <w:t xml:space="preserve"> from assessment / interview to enrolment.   An assessment /interview/enrolment appointment is arranged on contact and students can join courses throughout the year, subject to a place at a convenient time and suitable level being available. </w:t>
      </w:r>
    </w:p>
    <w:p w:rsidR="00B90D24" w:rsidRDefault="00B90D24" w:rsidP="00B90D24">
      <w:pPr>
        <w:rPr>
          <w:rFonts w:ascii="Arial" w:eastAsia="Times New Roman" w:hAnsi="Arial" w:cs="Arial"/>
          <w:b/>
          <w:bCs/>
          <w:szCs w:val="24"/>
        </w:rPr>
      </w:pPr>
      <w:r>
        <w:rPr>
          <w:rFonts w:ascii="Arial" w:eastAsia="Times New Roman" w:hAnsi="Arial" w:cs="Arial"/>
          <w:szCs w:val="24"/>
        </w:rPr>
        <w:t xml:space="preserve">Please note that </w:t>
      </w:r>
      <w:proofErr w:type="gramStart"/>
      <w:r>
        <w:rPr>
          <w:rFonts w:ascii="Arial" w:eastAsia="Times New Roman" w:hAnsi="Arial" w:cs="Arial"/>
          <w:szCs w:val="24"/>
        </w:rPr>
        <w:t>under</w:t>
      </w:r>
      <w:proofErr w:type="gramEnd"/>
      <w:r>
        <w:rPr>
          <w:rFonts w:ascii="Arial" w:eastAsia="Times New Roman" w:hAnsi="Arial" w:cs="Arial"/>
          <w:szCs w:val="24"/>
        </w:rPr>
        <w:t xml:space="preserve"> 19’s who have achieved grade D or below in GCSE English and/or Maths will be required to continue to study this as part of their study programme.  </w:t>
      </w:r>
      <w:r w:rsidRPr="003B66E7">
        <w:rPr>
          <w:rFonts w:ascii="Arial" w:eastAsia="Times New Roman" w:hAnsi="Arial" w:cs="Arial"/>
          <w:szCs w:val="24"/>
        </w:rPr>
        <w:br/>
      </w:r>
    </w:p>
    <w:p w:rsidR="00B90D24" w:rsidRDefault="00B90D24" w:rsidP="00B90D24">
      <w:pPr>
        <w:rPr>
          <w:rFonts w:ascii="Arial" w:eastAsia="Times New Roman" w:hAnsi="Arial" w:cs="Arial"/>
          <w:b/>
          <w:bCs/>
          <w:szCs w:val="24"/>
        </w:rPr>
      </w:pPr>
    </w:p>
    <w:p w:rsidR="00B90D24" w:rsidRDefault="00B90D24" w:rsidP="00B90D24">
      <w:pPr>
        <w:rPr>
          <w:rFonts w:ascii="Arial" w:eastAsia="Times New Roman" w:hAnsi="Arial" w:cs="Arial"/>
          <w:b/>
          <w:bCs/>
          <w:szCs w:val="24"/>
        </w:rPr>
      </w:pPr>
    </w:p>
    <w:p w:rsidR="00B90D24" w:rsidRDefault="00B90D24" w:rsidP="00B90D24">
      <w:pPr>
        <w:rPr>
          <w:rFonts w:ascii="Arial" w:eastAsia="Times New Roman" w:hAnsi="Arial" w:cs="Arial"/>
          <w:b/>
          <w:bCs/>
          <w:szCs w:val="24"/>
        </w:rPr>
      </w:pPr>
    </w:p>
    <w:p w:rsidR="00B90D24" w:rsidRPr="002645CB" w:rsidRDefault="00B90D24" w:rsidP="00B90D24">
      <w:pPr>
        <w:rPr>
          <w:rFonts w:ascii="Arial" w:eastAsia="Times New Roman" w:hAnsi="Arial" w:cs="Arial"/>
          <w:b/>
          <w:bCs/>
          <w:szCs w:val="24"/>
        </w:rPr>
      </w:pPr>
      <w:r w:rsidRPr="002645CB">
        <w:rPr>
          <w:rFonts w:ascii="Arial" w:eastAsia="Times New Roman" w:hAnsi="Arial" w:cs="Arial"/>
          <w:b/>
          <w:bCs/>
          <w:szCs w:val="24"/>
        </w:rPr>
        <w:t>7. International Applicants</w:t>
      </w:r>
    </w:p>
    <w:p w:rsidR="00B90D24" w:rsidRPr="002645CB" w:rsidRDefault="00B90D24" w:rsidP="00B90D24">
      <w:pPr>
        <w:rPr>
          <w:rFonts w:ascii="Arial" w:eastAsia="Times New Roman" w:hAnsi="Arial" w:cs="Arial"/>
          <w:bCs/>
          <w:szCs w:val="24"/>
        </w:rPr>
      </w:pPr>
    </w:p>
    <w:p w:rsidR="00B90D24" w:rsidRPr="00683406" w:rsidRDefault="00B90D24" w:rsidP="00B90D24">
      <w:pPr>
        <w:jc w:val="both"/>
        <w:rPr>
          <w:rFonts w:ascii="Arial" w:eastAsia="Times New Roman" w:hAnsi="Arial" w:cs="Arial"/>
          <w:bCs/>
          <w:szCs w:val="24"/>
        </w:rPr>
      </w:pPr>
      <w:r>
        <w:rPr>
          <w:rFonts w:ascii="Arial" w:eastAsia="Times New Roman" w:hAnsi="Arial" w:cs="Arial"/>
          <w:bCs/>
          <w:szCs w:val="24"/>
        </w:rPr>
        <w:t>The International Student Centre will process applications from international students who already have or who wish to apply for immigration permission to study in the UK, including: </w:t>
      </w:r>
      <w:r>
        <w:rPr>
          <w:rFonts w:ascii="Arial" w:eastAsia="Times New Roman" w:hAnsi="Arial" w:cs="Arial"/>
          <w:bCs/>
          <w:i/>
          <w:iCs/>
          <w:szCs w:val="24"/>
        </w:rPr>
        <w:t xml:space="preserve">Short Term Study visas; Diplomatic visas; Dependent visas; General Visitor visas (tourist visa - allowed to study for up to 30 days). </w:t>
      </w:r>
      <w:r>
        <w:rPr>
          <w:rFonts w:ascii="Arial" w:eastAsia="Times New Roman" w:hAnsi="Arial" w:cs="Arial"/>
          <w:bCs/>
          <w:iCs/>
          <w:szCs w:val="24"/>
        </w:rPr>
        <w:t>Please note that the College is currently unable to support applicants who intend to apply to study in the UK under Tier 4.</w:t>
      </w:r>
    </w:p>
    <w:p w:rsidR="00B90D24" w:rsidRDefault="00B90D24" w:rsidP="00B90D24">
      <w:pPr>
        <w:jc w:val="both"/>
        <w:rPr>
          <w:rFonts w:ascii="Arial" w:eastAsia="Times New Roman" w:hAnsi="Arial" w:cs="Arial"/>
          <w:bCs/>
          <w:szCs w:val="24"/>
        </w:rPr>
      </w:pPr>
      <w:r>
        <w:rPr>
          <w:rFonts w:ascii="Arial" w:eastAsia="Times New Roman" w:hAnsi="Arial" w:cs="Arial"/>
          <w:bCs/>
          <w:szCs w:val="24"/>
        </w:rPr>
        <w:t> </w:t>
      </w:r>
    </w:p>
    <w:p w:rsidR="00B90D24" w:rsidRDefault="00B90D24" w:rsidP="00B90D24">
      <w:pPr>
        <w:jc w:val="both"/>
        <w:rPr>
          <w:rFonts w:ascii="Arial" w:eastAsia="Times New Roman" w:hAnsi="Arial" w:cs="Arial"/>
          <w:bCs/>
          <w:szCs w:val="24"/>
        </w:rPr>
      </w:pPr>
      <w:r>
        <w:rPr>
          <w:rFonts w:ascii="Arial" w:eastAsia="Times New Roman" w:hAnsi="Arial" w:cs="Arial"/>
          <w:bCs/>
          <w:szCs w:val="24"/>
        </w:rPr>
        <w:lastRenderedPageBreak/>
        <w:t>If the course entry requirements are met and the applicant has demonstrated their ability to make a successful immigration application, the College will:</w:t>
      </w:r>
    </w:p>
    <w:p w:rsidR="00B90D24" w:rsidRDefault="00B90D24" w:rsidP="00B90D24">
      <w:pPr>
        <w:jc w:val="both"/>
        <w:rPr>
          <w:rFonts w:ascii="Arial" w:eastAsia="Times New Roman" w:hAnsi="Arial" w:cs="Arial"/>
          <w:bCs/>
          <w:szCs w:val="24"/>
        </w:rPr>
      </w:pPr>
    </w:p>
    <w:p w:rsidR="00B90D24" w:rsidRDefault="00B90D24" w:rsidP="00B90D24">
      <w:pPr>
        <w:jc w:val="both"/>
        <w:rPr>
          <w:rFonts w:ascii="Arial" w:eastAsia="Times New Roman" w:hAnsi="Arial" w:cs="Arial"/>
          <w:bCs/>
          <w:szCs w:val="24"/>
        </w:rPr>
      </w:pPr>
      <w:r>
        <w:rPr>
          <w:rFonts w:ascii="Arial" w:eastAsia="Times New Roman" w:hAnsi="Arial" w:cs="Arial"/>
          <w:bCs/>
          <w:szCs w:val="24"/>
        </w:rPr>
        <w:t>·         issue the applicant with an official offer letter</w:t>
      </w:r>
    </w:p>
    <w:p w:rsidR="00B90D24" w:rsidRDefault="00B90D24" w:rsidP="00B90D24">
      <w:pPr>
        <w:jc w:val="both"/>
        <w:rPr>
          <w:rFonts w:ascii="Arial" w:eastAsia="Times New Roman" w:hAnsi="Arial" w:cs="Arial"/>
          <w:bCs/>
          <w:szCs w:val="24"/>
        </w:rPr>
      </w:pPr>
      <w:r>
        <w:rPr>
          <w:rFonts w:ascii="Arial" w:eastAsia="Times New Roman" w:hAnsi="Arial" w:cs="Arial"/>
          <w:bCs/>
          <w:szCs w:val="24"/>
        </w:rPr>
        <w:t>·         advise the applicant to pay full tuition fees in order to reserve their place </w:t>
      </w:r>
      <w:r>
        <w:rPr>
          <w:rFonts w:ascii="Arial" w:eastAsia="Times New Roman" w:hAnsi="Arial" w:cs="Arial"/>
          <w:bCs/>
          <w:i/>
          <w:iCs/>
          <w:szCs w:val="24"/>
        </w:rPr>
        <w:t>on a short term study programme (maximum length 6 months or 11 months for English language courses).</w:t>
      </w:r>
    </w:p>
    <w:p w:rsidR="00B90D24" w:rsidRDefault="00B90D24" w:rsidP="00B90D24">
      <w:pPr>
        <w:jc w:val="both"/>
        <w:rPr>
          <w:rFonts w:ascii="Arial" w:eastAsia="Times New Roman" w:hAnsi="Arial" w:cs="Arial"/>
          <w:bCs/>
          <w:szCs w:val="24"/>
        </w:rPr>
      </w:pPr>
      <w:r>
        <w:rPr>
          <w:rFonts w:ascii="Arial" w:eastAsia="Times New Roman" w:hAnsi="Arial" w:cs="Arial"/>
          <w:bCs/>
          <w:szCs w:val="24"/>
        </w:rPr>
        <w:br/>
        <w:t>Once the full tuition fee has been received, an official letter will be sent to the applicant, to be used to support an application for a Short Term Study or Extended Student Visitor visa. This letter should be submitted with your entry clearance application to the British High Commission or British Embassy in your country of residence.</w:t>
      </w:r>
    </w:p>
    <w:p w:rsidR="00B90D24" w:rsidRPr="003B37A4" w:rsidRDefault="00B90D24" w:rsidP="00B90D24">
      <w:pPr>
        <w:rPr>
          <w:rFonts w:ascii="Arial" w:hAnsi="Arial" w:cs="Arial"/>
          <w:color w:val="000000"/>
          <w:sz w:val="20"/>
        </w:rPr>
      </w:pPr>
    </w:p>
    <w:p w:rsidR="000F675A" w:rsidRDefault="000F675A" w:rsidP="000F675A">
      <w:pPr>
        <w:rPr>
          <w:rFonts w:ascii="Arial" w:hAnsi="Arial" w:cs="Arial"/>
          <w:color w:val="000000"/>
          <w:sz w:val="18"/>
          <w:szCs w:val="18"/>
        </w:rPr>
      </w:pPr>
    </w:p>
    <w:p w:rsidR="009A4EE0" w:rsidRDefault="009A4EE0" w:rsidP="000F675A">
      <w:pPr>
        <w:rPr>
          <w:rFonts w:ascii="Arial" w:hAnsi="Arial" w:cs="Arial"/>
          <w:color w:val="000000"/>
          <w:sz w:val="18"/>
          <w:szCs w:val="18"/>
        </w:rPr>
      </w:pPr>
    </w:p>
    <w:p w:rsidR="001762A5" w:rsidRDefault="001762A5" w:rsidP="000F675A">
      <w:pPr>
        <w:rPr>
          <w:rFonts w:ascii="Arial" w:hAnsi="Arial" w:cs="Arial"/>
          <w:color w:val="000000"/>
          <w:sz w:val="18"/>
          <w:szCs w:val="18"/>
        </w:rPr>
      </w:pPr>
    </w:p>
    <w:p w:rsidR="001762A5" w:rsidRDefault="001762A5" w:rsidP="000F675A">
      <w:pPr>
        <w:rPr>
          <w:rFonts w:ascii="Arial" w:hAnsi="Arial" w:cs="Arial"/>
          <w:color w:val="000000"/>
          <w:sz w:val="18"/>
          <w:szCs w:val="18"/>
        </w:rPr>
      </w:pPr>
    </w:p>
    <w:p w:rsidR="001762A5" w:rsidRDefault="001762A5" w:rsidP="000F675A">
      <w:pPr>
        <w:rPr>
          <w:rFonts w:ascii="Arial" w:hAnsi="Arial" w:cs="Arial"/>
          <w:color w:val="000000"/>
          <w:sz w:val="18"/>
          <w:szCs w:val="18"/>
        </w:rPr>
      </w:pPr>
    </w:p>
    <w:p w:rsidR="001762A5" w:rsidRDefault="001762A5" w:rsidP="000F675A">
      <w:pPr>
        <w:rPr>
          <w:rFonts w:ascii="Arial" w:hAnsi="Arial" w:cs="Arial"/>
          <w:color w:val="000000"/>
          <w:sz w:val="18"/>
          <w:szCs w:val="18"/>
        </w:rPr>
      </w:pPr>
    </w:p>
    <w:p w:rsidR="001762A5" w:rsidRDefault="001762A5" w:rsidP="000F675A">
      <w:pPr>
        <w:rPr>
          <w:rFonts w:ascii="Arial" w:hAnsi="Arial" w:cs="Arial"/>
          <w:color w:val="000000"/>
          <w:sz w:val="18"/>
          <w:szCs w:val="18"/>
        </w:rPr>
      </w:pPr>
    </w:p>
    <w:sectPr w:rsidR="001762A5" w:rsidSect="009A4EE0">
      <w:headerReference w:type="even" r:id="rId9"/>
      <w:headerReference w:type="default" r:id="rId10"/>
      <w:footerReference w:type="even" r:id="rId11"/>
      <w:footerReference w:type="default" r:id="rId12"/>
      <w:headerReference w:type="first" r:id="rId13"/>
      <w:footerReference w:type="first" r:id="rId14"/>
      <w:pgSz w:w="11899" w:h="16838"/>
      <w:pgMar w:top="1418" w:right="1406" w:bottom="3119" w:left="1276" w:header="709" w:footer="2552"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AB8" w:rsidRDefault="001E7AB8">
      <w:r>
        <w:separator/>
      </w:r>
    </w:p>
  </w:endnote>
  <w:endnote w:type="continuationSeparator" w:id="0">
    <w:p w:rsidR="001E7AB8" w:rsidRDefault="001E7A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D2F" w:rsidRDefault="00B53D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049" w:rsidRDefault="00B53D2F" w:rsidP="00370670">
    <w:pPr>
      <w:rPr>
        <w:rFonts w:ascii="Arial" w:hAnsi="Arial" w:cs="Arial"/>
        <w:sz w:val="16"/>
        <w:szCs w:val="16"/>
      </w:rPr>
    </w:pPr>
    <w:r>
      <w:rPr>
        <w:rFonts w:ascii="Arial" w:hAnsi="Arial" w:cs="Arial"/>
        <w:sz w:val="16"/>
        <w:szCs w:val="16"/>
      </w:rPr>
      <w:t xml:space="preserve">College Admissions and Enrolment Policy </w:t>
    </w:r>
    <w:r w:rsidR="00372049" w:rsidRPr="000F675A">
      <w:rPr>
        <w:rFonts w:ascii="Arial" w:hAnsi="Arial" w:cs="Arial"/>
        <w:sz w:val="16"/>
        <w:szCs w:val="16"/>
      </w:rPr>
      <w:tab/>
    </w:r>
    <w:r w:rsidR="00372049" w:rsidRPr="000F675A">
      <w:rPr>
        <w:rFonts w:ascii="Arial" w:hAnsi="Arial" w:cs="Arial"/>
        <w:sz w:val="16"/>
        <w:szCs w:val="16"/>
      </w:rPr>
      <w:tab/>
    </w:r>
    <w:r w:rsidR="00372049" w:rsidRPr="000F675A">
      <w:rPr>
        <w:rFonts w:ascii="Arial" w:hAnsi="Arial" w:cs="Arial"/>
        <w:sz w:val="16"/>
        <w:szCs w:val="16"/>
      </w:rPr>
      <w:tab/>
    </w:r>
    <w:r w:rsidR="00641C17">
      <w:rPr>
        <w:rFonts w:ascii="Arial" w:hAnsi="Arial" w:cs="Arial"/>
        <w:sz w:val="16"/>
        <w:szCs w:val="16"/>
      </w:rPr>
      <w:t xml:space="preserve">        </w:t>
    </w:r>
    <w:r>
      <w:rPr>
        <w:rFonts w:ascii="Arial" w:hAnsi="Arial" w:cs="Arial"/>
        <w:sz w:val="16"/>
        <w:szCs w:val="16"/>
      </w:rPr>
      <w:t xml:space="preserve">                                                             </w:t>
    </w:r>
    <w:r w:rsidR="00641C17">
      <w:rPr>
        <w:rFonts w:ascii="Arial" w:hAnsi="Arial" w:cs="Arial"/>
        <w:sz w:val="16"/>
        <w:szCs w:val="16"/>
      </w:rPr>
      <w:t xml:space="preserve"> </w:t>
    </w:r>
    <w:r w:rsidR="00372049" w:rsidRPr="000F675A">
      <w:rPr>
        <w:rFonts w:ascii="Arial" w:hAnsi="Arial" w:cs="Arial"/>
        <w:sz w:val="16"/>
        <w:szCs w:val="16"/>
      </w:rPr>
      <w:t>Page</w:t>
    </w:r>
    <w:r w:rsidR="00372049">
      <w:rPr>
        <w:rFonts w:ascii="Arial" w:hAnsi="Arial" w:cs="Arial"/>
        <w:sz w:val="16"/>
        <w:szCs w:val="16"/>
      </w:rPr>
      <w:t xml:space="preserve"> </w:t>
    </w:r>
    <w:r w:rsidR="00C91A35" w:rsidRPr="00157454">
      <w:rPr>
        <w:rFonts w:ascii="Arial" w:hAnsi="Arial" w:cs="Arial"/>
        <w:sz w:val="16"/>
        <w:szCs w:val="16"/>
      </w:rPr>
      <w:fldChar w:fldCharType="begin"/>
    </w:r>
    <w:r w:rsidR="00372049" w:rsidRPr="00157454">
      <w:rPr>
        <w:rFonts w:ascii="Arial" w:hAnsi="Arial" w:cs="Arial"/>
        <w:sz w:val="16"/>
        <w:szCs w:val="16"/>
      </w:rPr>
      <w:instrText xml:space="preserve"> PAGE   \* MERGEFORMAT </w:instrText>
    </w:r>
    <w:r w:rsidR="00C91A35" w:rsidRPr="00157454">
      <w:rPr>
        <w:rFonts w:ascii="Arial" w:hAnsi="Arial" w:cs="Arial"/>
        <w:sz w:val="16"/>
        <w:szCs w:val="16"/>
      </w:rPr>
      <w:fldChar w:fldCharType="separate"/>
    </w:r>
    <w:r>
      <w:rPr>
        <w:rFonts w:ascii="Arial" w:hAnsi="Arial" w:cs="Arial"/>
        <w:noProof/>
        <w:sz w:val="16"/>
        <w:szCs w:val="16"/>
      </w:rPr>
      <w:t>1</w:t>
    </w:r>
    <w:r w:rsidR="00C91A35" w:rsidRPr="00157454">
      <w:rPr>
        <w:rFonts w:ascii="Arial" w:hAnsi="Arial" w:cs="Arial"/>
        <w:sz w:val="16"/>
        <w:szCs w:val="16"/>
      </w:rPr>
      <w:fldChar w:fldCharType="end"/>
    </w:r>
    <w:r w:rsidR="00372049">
      <w:rPr>
        <w:rFonts w:ascii="Arial" w:hAnsi="Arial" w:cs="Arial"/>
        <w:sz w:val="16"/>
        <w:szCs w:val="16"/>
      </w:rPr>
      <w:t xml:space="preserve"> of </w:t>
    </w:r>
    <w:fldSimple w:instr=" NUMPAGES   \* MERGEFORMAT ">
      <w:r w:rsidRPr="00B53D2F">
        <w:rPr>
          <w:rFonts w:ascii="Arial" w:hAnsi="Arial" w:cs="Arial"/>
          <w:noProof/>
          <w:sz w:val="16"/>
          <w:szCs w:val="16"/>
        </w:rPr>
        <w:t>6</w:t>
      </w:r>
    </w:fldSimple>
    <w:r w:rsidR="00372049" w:rsidRPr="000F675A">
      <w:rPr>
        <w:rFonts w:ascii="Arial" w:hAnsi="Arial" w:cs="Arial"/>
        <w:sz w:val="16"/>
        <w:szCs w:val="16"/>
      </w:rPr>
      <w:tab/>
    </w:r>
    <w:r w:rsidR="00372049" w:rsidRPr="000F675A">
      <w:rPr>
        <w:rFonts w:ascii="Arial" w:hAnsi="Arial" w:cs="Arial"/>
        <w:sz w:val="16"/>
        <w:szCs w:val="16"/>
      </w:rPr>
      <w:tab/>
    </w:r>
    <w:r w:rsidR="00372049" w:rsidRPr="000F675A">
      <w:rPr>
        <w:rFonts w:ascii="Arial" w:hAnsi="Arial" w:cs="Arial"/>
        <w:sz w:val="16"/>
        <w:szCs w:val="16"/>
      </w:rPr>
      <w:tab/>
    </w:r>
  </w:p>
  <w:p w:rsidR="004E68FF" w:rsidRDefault="004E68F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D2F" w:rsidRDefault="00B53D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AB8" w:rsidRDefault="001E7AB8">
      <w:r>
        <w:separator/>
      </w:r>
    </w:p>
  </w:footnote>
  <w:footnote w:type="continuationSeparator" w:id="0">
    <w:p w:rsidR="001E7AB8" w:rsidRDefault="001E7A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D2F" w:rsidRDefault="00B53D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049" w:rsidRDefault="00372049">
    <w:pPr>
      <w:pStyle w:val="Header"/>
    </w:pPr>
    <w:r>
      <w:rPr>
        <w:noProof/>
      </w:rPr>
      <w:drawing>
        <wp:anchor distT="0" distB="0" distL="114300" distR="114300" simplePos="0" relativeHeight="251657728" behindDoc="1" locked="0" layoutInCell="1" allowOverlap="1">
          <wp:simplePos x="0" y="0"/>
          <wp:positionH relativeFrom="page">
            <wp:align>center</wp:align>
          </wp:positionH>
          <wp:positionV relativeFrom="page">
            <wp:align>center</wp:align>
          </wp:positionV>
          <wp:extent cx="7556500" cy="10693400"/>
          <wp:effectExtent l="0" t="0" r="6350" b="0"/>
          <wp:wrapNone/>
          <wp:docPr id="2" name="Picture 2" descr="455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55_Repor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D2F" w:rsidRDefault="00B53D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CF8"/>
    <w:multiLevelType w:val="multilevel"/>
    <w:tmpl w:val="768EC5CC"/>
    <w:lvl w:ilvl="0">
      <w:start w:val="4"/>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nsid w:val="059720F8"/>
    <w:multiLevelType w:val="multilevel"/>
    <w:tmpl w:val="EB12BDA8"/>
    <w:lvl w:ilvl="0">
      <w:start w:val="5"/>
      <w:numFmt w:val="decimal"/>
      <w:lvlText w:val="%1"/>
      <w:lvlJc w:val="left"/>
      <w:pPr>
        <w:tabs>
          <w:tab w:val="num" w:pos="720"/>
        </w:tabs>
        <w:ind w:left="720" w:hanging="720"/>
      </w:pPr>
    </w:lvl>
    <w:lvl w:ilvl="1">
      <w:start w:val="4"/>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nsid w:val="10040E66"/>
    <w:multiLevelType w:val="hybridMultilevel"/>
    <w:tmpl w:val="FD067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22D0AF5"/>
    <w:multiLevelType w:val="multilevel"/>
    <w:tmpl w:val="508A18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6C5522"/>
    <w:multiLevelType w:val="hybridMultilevel"/>
    <w:tmpl w:val="05828A5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CE642B"/>
    <w:multiLevelType w:val="hybridMultilevel"/>
    <w:tmpl w:val="15107E2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1E927491"/>
    <w:multiLevelType w:val="hybridMultilevel"/>
    <w:tmpl w:val="81A40CD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nsid w:val="23901678"/>
    <w:multiLevelType w:val="hybridMultilevel"/>
    <w:tmpl w:val="52305C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F3E1DCA"/>
    <w:multiLevelType w:val="hybridMultilevel"/>
    <w:tmpl w:val="8EF259F0"/>
    <w:lvl w:ilvl="0" w:tplc="08090001">
      <w:start w:val="1"/>
      <w:numFmt w:val="bullet"/>
      <w:lvlText w:val=""/>
      <w:lvlJc w:val="left"/>
      <w:pPr>
        <w:ind w:left="1069"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626335"/>
    <w:multiLevelType w:val="hybridMultilevel"/>
    <w:tmpl w:val="B78E569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0">
    <w:nsid w:val="309D31A2"/>
    <w:multiLevelType w:val="hybridMultilevel"/>
    <w:tmpl w:val="A314E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1AC639D"/>
    <w:multiLevelType w:val="hybridMultilevel"/>
    <w:tmpl w:val="45843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0C17CF"/>
    <w:multiLevelType w:val="multilevel"/>
    <w:tmpl w:val="3F6A4844"/>
    <w:lvl w:ilvl="0">
      <w:start w:val="1"/>
      <w:numFmt w:val="decimal"/>
      <w:lvlText w:val="%1"/>
      <w:lvlJc w:val="left"/>
      <w:pPr>
        <w:tabs>
          <w:tab w:val="num" w:pos="720"/>
        </w:tabs>
        <w:ind w:left="720" w:hanging="720"/>
      </w:pPr>
    </w:lvl>
    <w:lvl w:ilvl="1">
      <w:start w:val="3"/>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nsid w:val="33224F39"/>
    <w:multiLevelType w:val="hybridMultilevel"/>
    <w:tmpl w:val="0D8AA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3B5802"/>
    <w:multiLevelType w:val="hybridMultilevel"/>
    <w:tmpl w:val="1CFA2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DA935AB"/>
    <w:multiLevelType w:val="hybridMultilevel"/>
    <w:tmpl w:val="9A262A46"/>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6">
    <w:nsid w:val="3DB4589C"/>
    <w:multiLevelType w:val="hybridMultilevel"/>
    <w:tmpl w:val="4C0252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2632178"/>
    <w:multiLevelType w:val="multilevel"/>
    <w:tmpl w:val="5858BEB2"/>
    <w:lvl w:ilvl="0">
      <w:start w:val="10"/>
      <w:numFmt w:val="decimal"/>
      <w:lvlText w:val="%1."/>
      <w:lvlJc w:val="left"/>
      <w:pPr>
        <w:tabs>
          <w:tab w:val="num" w:pos="360"/>
        </w:tabs>
        <w:ind w:left="360" w:hanging="360"/>
      </w:pPr>
      <w:rPr>
        <w:b w:val="0"/>
        <w:strike w:val="0"/>
        <w:dstrike w:val="0"/>
        <w:u w:val="none"/>
        <w:effect w:val="none"/>
      </w:rPr>
    </w:lvl>
    <w:lvl w:ilvl="1">
      <w:start w:val="2"/>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18">
    <w:nsid w:val="446A4C41"/>
    <w:multiLevelType w:val="hybridMultilevel"/>
    <w:tmpl w:val="2702F2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6113580"/>
    <w:multiLevelType w:val="multilevel"/>
    <w:tmpl w:val="5CA80ECC"/>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0">
    <w:nsid w:val="4AA158B6"/>
    <w:multiLevelType w:val="hybridMultilevel"/>
    <w:tmpl w:val="2F24C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E8A4AB0"/>
    <w:multiLevelType w:val="hybridMultilevel"/>
    <w:tmpl w:val="03DEC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811903"/>
    <w:multiLevelType w:val="hybridMultilevel"/>
    <w:tmpl w:val="8870C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7AB07A7"/>
    <w:multiLevelType w:val="multilevel"/>
    <w:tmpl w:val="26A875F8"/>
    <w:lvl w:ilvl="0">
      <w:start w:val="2"/>
      <w:numFmt w:val="decimal"/>
      <w:lvlText w:val="%1."/>
      <w:lvlJc w:val="left"/>
      <w:pPr>
        <w:tabs>
          <w:tab w:val="num" w:pos="720"/>
        </w:tabs>
        <w:ind w:left="720" w:hanging="720"/>
      </w:pPr>
      <w:rPr>
        <w:b w:val="0"/>
        <w:strike w:val="0"/>
        <w:dstrike w:val="0"/>
        <w:u w:val="none"/>
        <w:effect w:val="none"/>
      </w:rPr>
    </w:lvl>
    <w:lvl w:ilvl="1">
      <w:start w:val="2"/>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24">
    <w:nsid w:val="5943274B"/>
    <w:multiLevelType w:val="hybridMultilevel"/>
    <w:tmpl w:val="2F867108"/>
    <w:lvl w:ilvl="0" w:tplc="08090001">
      <w:start w:val="1"/>
      <w:numFmt w:val="bullet"/>
      <w:lvlText w:val=""/>
      <w:lvlJc w:val="left"/>
      <w:pPr>
        <w:ind w:left="162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5">
    <w:nsid w:val="66145DC6"/>
    <w:multiLevelType w:val="hybridMultilevel"/>
    <w:tmpl w:val="9236B1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69E07996"/>
    <w:multiLevelType w:val="hybridMultilevel"/>
    <w:tmpl w:val="08BA17CC"/>
    <w:lvl w:ilvl="0" w:tplc="1D106E58">
      <w:start w:val="1"/>
      <w:numFmt w:val="bullet"/>
      <w:lvlText w:val=""/>
      <w:lvlJc w:val="left"/>
      <w:pPr>
        <w:ind w:left="1514" w:firstLine="286"/>
      </w:pPr>
      <w:rPr>
        <w:rFonts w:ascii="Symbol" w:hAnsi="Symbol" w:hint="default"/>
      </w:rPr>
    </w:lvl>
    <w:lvl w:ilvl="1" w:tplc="08090001">
      <w:start w:val="1"/>
      <w:numFmt w:val="bullet"/>
      <w:lvlText w:val=""/>
      <w:lvlJc w:val="left"/>
      <w:pPr>
        <w:ind w:left="1069"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E17443F"/>
    <w:multiLevelType w:val="multilevel"/>
    <w:tmpl w:val="AAE807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F38165D"/>
    <w:multiLevelType w:val="multilevel"/>
    <w:tmpl w:val="1FCE9940"/>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FB25690"/>
    <w:multiLevelType w:val="multilevel"/>
    <w:tmpl w:val="146273E6"/>
    <w:lvl w:ilvl="0">
      <w:start w:val="7"/>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30">
    <w:nsid w:val="75E64230"/>
    <w:multiLevelType w:val="hybridMultilevel"/>
    <w:tmpl w:val="F6FA6002"/>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26746E"/>
    <w:multiLevelType w:val="hybridMultilevel"/>
    <w:tmpl w:val="CC3A7A3E"/>
    <w:lvl w:ilvl="0" w:tplc="1A9C4BB8">
      <w:start w:val="1"/>
      <w:numFmt w:val="bullet"/>
      <w:lvlText w:val=""/>
      <w:lvlJc w:val="left"/>
      <w:pPr>
        <w:tabs>
          <w:tab w:val="num" w:pos="1134"/>
        </w:tabs>
        <w:ind w:left="1134"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19647F"/>
    <w:multiLevelType w:val="hybridMultilevel"/>
    <w:tmpl w:val="31F876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7A903886"/>
    <w:multiLevelType w:val="multilevel"/>
    <w:tmpl w:val="5D563EEA"/>
    <w:lvl w:ilvl="0">
      <w:start w:val="5"/>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13"/>
  </w:num>
  <w:num w:numId="2">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27"/>
  </w:num>
  <w:num w:numId="11">
    <w:abstractNumId w:val="4"/>
  </w:num>
  <w:num w:numId="12">
    <w:abstractNumId w:val="26"/>
  </w:num>
  <w:num w:numId="13">
    <w:abstractNumId w:val="30"/>
  </w:num>
  <w:num w:numId="14">
    <w:abstractNumId w:val="8"/>
  </w:num>
  <w:num w:numId="15">
    <w:abstractNumId w:val="31"/>
  </w:num>
  <w:num w:numId="16">
    <w:abstractNumId w:val="5"/>
  </w:num>
  <w:num w:numId="17">
    <w:abstractNumId w:val="20"/>
  </w:num>
  <w:num w:numId="18">
    <w:abstractNumId w:val="18"/>
  </w:num>
  <w:num w:numId="19">
    <w:abstractNumId w:val="7"/>
  </w:num>
  <w:num w:numId="20">
    <w:abstractNumId w:val="2"/>
  </w:num>
  <w:num w:numId="21">
    <w:abstractNumId w:val="16"/>
  </w:num>
  <w:num w:numId="22">
    <w:abstractNumId w:val="32"/>
  </w:num>
  <w:num w:numId="23">
    <w:abstractNumId w:val="10"/>
  </w:num>
  <w:num w:numId="24">
    <w:abstractNumId w:val="3"/>
  </w:num>
  <w:num w:numId="25">
    <w:abstractNumId w:val="24"/>
  </w:num>
  <w:num w:numId="26">
    <w:abstractNumId w:val="25"/>
  </w:num>
  <w:num w:numId="27">
    <w:abstractNumId w:val="19"/>
  </w:num>
  <w:num w:numId="28">
    <w:abstractNumId w:val="28"/>
  </w:num>
  <w:num w:numId="29">
    <w:abstractNumId w:val="9"/>
  </w:num>
  <w:num w:numId="30">
    <w:abstractNumId w:val="14"/>
  </w:num>
  <w:num w:numId="31">
    <w:abstractNumId w:val="11"/>
  </w:num>
  <w:num w:numId="32">
    <w:abstractNumId w:val="15"/>
  </w:num>
  <w:num w:numId="33">
    <w:abstractNumId w:val="6"/>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rsids>
    <w:rsidRoot w:val="00292C3C"/>
    <w:rsid w:val="000159E0"/>
    <w:rsid w:val="00071E24"/>
    <w:rsid w:val="000A5BCE"/>
    <w:rsid w:val="000B7E75"/>
    <w:rsid w:val="000D3579"/>
    <w:rsid w:val="000F675A"/>
    <w:rsid w:val="00103297"/>
    <w:rsid w:val="001034ED"/>
    <w:rsid w:val="00137BD3"/>
    <w:rsid w:val="001436AF"/>
    <w:rsid w:val="00145AB2"/>
    <w:rsid w:val="00153750"/>
    <w:rsid w:val="001762A5"/>
    <w:rsid w:val="001D3343"/>
    <w:rsid w:val="001E16C5"/>
    <w:rsid w:val="001E7AB8"/>
    <w:rsid w:val="00206996"/>
    <w:rsid w:val="00207DB0"/>
    <w:rsid w:val="002457D1"/>
    <w:rsid w:val="002506F5"/>
    <w:rsid w:val="002648A9"/>
    <w:rsid w:val="00274520"/>
    <w:rsid w:val="002749F2"/>
    <w:rsid w:val="002902F3"/>
    <w:rsid w:val="00292C3C"/>
    <w:rsid w:val="00362144"/>
    <w:rsid w:val="00370670"/>
    <w:rsid w:val="00372049"/>
    <w:rsid w:val="003778D7"/>
    <w:rsid w:val="00390E6D"/>
    <w:rsid w:val="003C40CA"/>
    <w:rsid w:val="003D3C49"/>
    <w:rsid w:val="003D6D64"/>
    <w:rsid w:val="003E7706"/>
    <w:rsid w:val="0043535F"/>
    <w:rsid w:val="00443A76"/>
    <w:rsid w:val="004453FB"/>
    <w:rsid w:val="00446227"/>
    <w:rsid w:val="004650A2"/>
    <w:rsid w:val="0046597E"/>
    <w:rsid w:val="00476EAE"/>
    <w:rsid w:val="00490F7D"/>
    <w:rsid w:val="004B38CC"/>
    <w:rsid w:val="004B5936"/>
    <w:rsid w:val="004E68FF"/>
    <w:rsid w:val="00506168"/>
    <w:rsid w:val="00537425"/>
    <w:rsid w:val="00571282"/>
    <w:rsid w:val="00595983"/>
    <w:rsid w:val="0061113F"/>
    <w:rsid w:val="00641C17"/>
    <w:rsid w:val="0068106A"/>
    <w:rsid w:val="006B0E22"/>
    <w:rsid w:val="006C05BD"/>
    <w:rsid w:val="006C6C2A"/>
    <w:rsid w:val="006F7A48"/>
    <w:rsid w:val="0071122A"/>
    <w:rsid w:val="007169F5"/>
    <w:rsid w:val="0073282C"/>
    <w:rsid w:val="00734E0A"/>
    <w:rsid w:val="007B7D34"/>
    <w:rsid w:val="007C2546"/>
    <w:rsid w:val="008B0917"/>
    <w:rsid w:val="008B3A12"/>
    <w:rsid w:val="00900F3F"/>
    <w:rsid w:val="00901E1B"/>
    <w:rsid w:val="00903FCC"/>
    <w:rsid w:val="00936EB9"/>
    <w:rsid w:val="009533EC"/>
    <w:rsid w:val="00970C26"/>
    <w:rsid w:val="009A4EE0"/>
    <w:rsid w:val="009C754D"/>
    <w:rsid w:val="009D2C4A"/>
    <w:rsid w:val="00A07640"/>
    <w:rsid w:val="00A1731F"/>
    <w:rsid w:val="00A6283B"/>
    <w:rsid w:val="00A8039C"/>
    <w:rsid w:val="00AA7168"/>
    <w:rsid w:val="00AB5200"/>
    <w:rsid w:val="00AC3D66"/>
    <w:rsid w:val="00AD1F21"/>
    <w:rsid w:val="00AF7832"/>
    <w:rsid w:val="00B423DC"/>
    <w:rsid w:val="00B46A1F"/>
    <w:rsid w:val="00B53D2F"/>
    <w:rsid w:val="00B60A3F"/>
    <w:rsid w:val="00B71D3F"/>
    <w:rsid w:val="00B90D24"/>
    <w:rsid w:val="00B9677D"/>
    <w:rsid w:val="00BA0C21"/>
    <w:rsid w:val="00BD4FBA"/>
    <w:rsid w:val="00BE29A1"/>
    <w:rsid w:val="00C14ACE"/>
    <w:rsid w:val="00C31CA7"/>
    <w:rsid w:val="00C40389"/>
    <w:rsid w:val="00C655B1"/>
    <w:rsid w:val="00C70F77"/>
    <w:rsid w:val="00C73027"/>
    <w:rsid w:val="00C77573"/>
    <w:rsid w:val="00C91A35"/>
    <w:rsid w:val="00C93197"/>
    <w:rsid w:val="00CF400E"/>
    <w:rsid w:val="00D44779"/>
    <w:rsid w:val="00D8135E"/>
    <w:rsid w:val="00D86381"/>
    <w:rsid w:val="00D96075"/>
    <w:rsid w:val="00DD57F4"/>
    <w:rsid w:val="00DE52D8"/>
    <w:rsid w:val="00DF038B"/>
    <w:rsid w:val="00DF217B"/>
    <w:rsid w:val="00E17FC0"/>
    <w:rsid w:val="00E22ADF"/>
    <w:rsid w:val="00E309BE"/>
    <w:rsid w:val="00E448A9"/>
    <w:rsid w:val="00E606CF"/>
    <w:rsid w:val="00E65972"/>
    <w:rsid w:val="00E71833"/>
    <w:rsid w:val="00E73AA4"/>
    <w:rsid w:val="00E944CE"/>
    <w:rsid w:val="00E966C2"/>
    <w:rsid w:val="00EC71B3"/>
    <w:rsid w:val="00ED2531"/>
    <w:rsid w:val="00EF1D03"/>
    <w:rsid w:val="00EF6895"/>
    <w:rsid w:val="00EF6E5F"/>
    <w:rsid w:val="00EF7A0F"/>
    <w:rsid w:val="00FD5164"/>
    <w:rsid w:val="00FF6D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17"/>
    <w:rPr>
      <w:sz w:val="24"/>
    </w:rPr>
  </w:style>
  <w:style w:type="paragraph" w:styleId="Heading1">
    <w:name w:val="heading 1"/>
    <w:basedOn w:val="Normal"/>
    <w:next w:val="Normal"/>
    <w:qFormat/>
    <w:rsid w:val="008B0917"/>
    <w:pPr>
      <w:keepNext/>
      <w:spacing w:before="240" w:after="60"/>
      <w:outlineLvl w:val="0"/>
    </w:pPr>
    <w:rPr>
      <w:rFonts w:ascii="Helvetica" w:hAnsi="Helvetica"/>
      <w:b/>
      <w:kern w:val="32"/>
      <w:sz w:val="32"/>
    </w:rPr>
  </w:style>
  <w:style w:type="paragraph" w:styleId="Heading2">
    <w:name w:val="heading 2"/>
    <w:basedOn w:val="Normal"/>
    <w:next w:val="Normal"/>
    <w:link w:val="Heading2Char"/>
    <w:uiPriority w:val="9"/>
    <w:qFormat/>
    <w:rsid w:val="008B0917"/>
    <w:pPr>
      <w:keepNext/>
      <w:spacing w:before="240"/>
      <w:outlineLvl w:val="1"/>
    </w:pPr>
    <w:rPr>
      <w:rFonts w:ascii="Arial Black" w:hAnsi="Arial Black"/>
      <w:sz w:val="72"/>
    </w:rPr>
  </w:style>
  <w:style w:type="paragraph" w:styleId="Heading3">
    <w:name w:val="heading 3"/>
    <w:basedOn w:val="Normal"/>
    <w:next w:val="Normal"/>
    <w:qFormat/>
    <w:rsid w:val="008B0917"/>
    <w:pPr>
      <w:keepNext/>
      <w:spacing w:before="840"/>
      <w:outlineLvl w:val="2"/>
    </w:pPr>
    <w:rPr>
      <w:rFonts w:ascii="Arial Bold" w:hAnsi="Arial Bold"/>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B0917"/>
    <w:pPr>
      <w:tabs>
        <w:tab w:val="center" w:pos="4320"/>
        <w:tab w:val="right" w:pos="8640"/>
      </w:tabs>
    </w:pPr>
  </w:style>
  <w:style w:type="paragraph" w:styleId="Footer">
    <w:name w:val="footer"/>
    <w:basedOn w:val="Normal"/>
    <w:semiHidden/>
    <w:rsid w:val="008B0917"/>
    <w:pPr>
      <w:tabs>
        <w:tab w:val="center" w:pos="4320"/>
        <w:tab w:val="right" w:pos="8640"/>
      </w:tabs>
    </w:pPr>
  </w:style>
  <w:style w:type="paragraph" w:styleId="BalloonText">
    <w:name w:val="Balloon Text"/>
    <w:basedOn w:val="Normal"/>
    <w:link w:val="BalloonTextChar"/>
    <w:uiPriority w:val="99"/>
    <w:semiHidden/>
    <w:unhideWhenUsed/>
    <w:rsid w:val="00292C3C"/>
    <w:rPr>
      <w:rFonts w:ascii="Tahoma" w:hAnsi="Tahoma" w:cs="Tahoma"/>
      <w:sz w:val="16"/>
      <w:szCs w:val="16"/>
    </w:rPr>
  </w:style>
  <w:style w:type="character" w:customStyle="1" w:styleId="BalloonTextChar">
    <w:name w:val="Balloon Text Char"/>
    <w:link w:val="BalloonText"/>
    <w:uiPriority w:val="99"/>
    <w:semiHidden/>
    <w:rsid w:val="00292C3C"/>
    <w:rPr>
      <w:rFonts w:ascii="Tahoma" w:hAnsi="Tahoma" w:cs="Tahoma"/>
      <w:sz w:val="16"/>
      <w:szCs w:val="16"/>
    </w:rPr>
  </w:style>
  <w:style w:type="character" w:styleId="Hyperlink">
    <w:name w:val="Hyperlink"/>
    <w:uiPriority w:val="99"/>
    <w:unhideWhenUsed/>
    <w:rsid w:val="002902F3"/>
    <w:rPr>
      <w:color w:val="0000FF"/>
      <w:u w:val="single"/>
    </w:rPr>
  </w:style>
  <w:style w:type="paragraph" w:styleId="ListParagraph">
    <w:name w:val="List Paragraph"/>
    <w:basedOn w:val="Normal"/>
    <w:uiPriority w:val="34"/>
    <w:qFormat/>
    <w:rsid w:val="001436AF"/>
    <w:pPr>
      <w:ind w:left="720"/>
    </w:pPr>
  </w:style>
  <w:style w:type="paragraph" w:styleId="NoSpacing">
    <w:name w:val="No Spacing"/>
    <w:uiPriority w:val="1"/>
    <w:qFormat/>
    <w:rsid w:val="003E7706"/>
    <w:rPr>
      <w:sz w:val="24"/>
    </w:rPr>
  </w:style>
  <w:style w:type="character" w:customStyle="1" w:styleId="Heading2Char">
    <w:name w:val="Heading 2 Char"/>
    <w:link w:val="Heading2"/>
    <w:uiPriority w:val="9"/>
    <w:rsid w:val="00B90D24"/>
    <w:rPr>
      <w:rFonts w:ascii="Arial Black" w:hAnsi="Arial Black"/>
      <w:sz w:val="7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32"/>
      <w:sz w:val="32"/>
    </w:rPr>
  </w:style>
  <w:style w:type="paragraph" w:styleId="Heading2">
    <w:name w:val="heading 2"/>
    <w:basedOn w:val="Normal"/>
    <w:next w:val="Normal"/>
    <w:qFormat/>
    <w:pPr>
      <w:keepNext/>
      <w:spacing w:before="240"/>
      <w:outlineLvl w:val="1"/>
    </w:pPr>
    <w:rPr>
      <w:rFonts w:ascii="Arial Black" w:hAnsi="Arial Black"/>
      <w:sz w:val="72"/>
    </w:rPr>
  </w:style>
  <w:style w:type="paragraph" w:styleId="Heading3">
    <w:name w:val="heading 3"/>
    <w:basedOn w:val="Normal"/>
    <w:next w:val="Normal"/>
    <w:qFormat/>
    <w:pPr>
      <w:keepNext/>
      <w:spacing w:before="840"/>
      <w:outlineLvl w:val="2"/>
    </w:pPr>
    <w:rPr>
      <w:rFonts w:ascii="Arial Bold" w:hAnsi="Arial Bold"/>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292C3C"/>
    <w:rPr>
      <w:rFonts w:ascii="Tahoma" w:hAnsi="Tahoma" w:cs="Tahoma"/>
      <w:sz w:val="16"/>
      <w:szCs w:val="16"/>
    </w:rPr>
  </w:style>
  <w:style w:type="character" w:customStyle="1" w:styleId="BalloonTextChar">
    <w:name w:val="Balloon Text Char"/>
    <w:link w:val="BalloonText"/>
    <w:uiPriority w:val="99"/>
    <w:semiHidden/>
    <w:rsid w:val="00292C3C"/>
    <w:rPr>
      <w:rFonts w:ascii="Tahoma" w:hAnsi="Tahoma" w:cs="Tahoma"/>
      <w:sz w:val="16"/>
      <w:szCs w:val="16"/>
    </w:rPr>
  </w:style>
  <w:style w:type="character" w:styleId="Hyperlink">
    <w:name w:val="Hyperlink"/>
    <w:uiPriority w:val="99"/>
    <w:unhideWhenUsed/>
    <w:rsid w:val="002902F3"/>
    <w:rPr>
      <w:color w:val="0000FF"/>
      <w:u w:val="single"/>
    </w:rPr>
  </w:style>
  <w:style w:type="paragraph" w:styleId="ListParagraph">
    <w:name w:val="List Paragraph"/>
    <w:basedOn w:val="Normal"/>
    <w:uiPriority w:val="34"/>
    <w:qFormat/>
    <w:rsid w:val="001436AF"/>
    <w:pPr>
      <w:ind w:left="720"/>
    </w:pPr>
  </w:style>
  <w:style w:type="paragraph" w:styleId="NoSpacing">
    <w:name w:val="No Spacing"/>
    <w:uiPriority w:val="1"/>
    <w:qFormat/>
    <w:rsid w:val="003E7706"/>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s@gpsace.wlc.ac.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13506-1774-4507-85AF-E3A00907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1779</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Heading</vt:lpstr>
    </vt:vector>
  </TitlesOfParts>
  <Company>EHWLC</Company>
  <LinksUpToDate>false</LinksUpToDate>
  <CharactersWithSpaces>11458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dc:title>
  <dc:creator>Claire Green</dc:creator>
  <cp:lastModifiedBy>carolj</cp:lastModifiedBy>
  <cp:revision>4</cp:revision>
  <cp:lastPrinted>2016-03-16T13:58:00Z</cp:lastPrinted>
  <dcterms:created xsi:type="dcterms:W3CDTF">2016-08-05T13:58:00Z</dcterms:created>
  <dcterms:modified xsi:type="dcterms:W3CDTF">2016-08-05T14:02:00Z</dcterms:modified>
</cp:coreProperties>
</file>