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4518" w:rsidRDefault="00204518">
      <w:pPr>
        <w:pStyle w:val="Title"/>
      </w:pPr>
    </w:p>
    <w:p w:rsidR="00A80165" w:rsidRPr="002D03E2" w:rsidRDefault="00E87FC5">
      <w:pPr>
        <w:pStyle w:val="Title"/>
      </w:pPr>
      <w:r>
        <w:t>EALING, HAMMERSMITH AND WEST LONDON</w:t>
      </w:r>
      <w:r w:rsidR="00A80165" w:rsidRPr="002D03E2">
        <w:t xml:space="preserve"> COLLEGE</w:t>
      </w:r>
    </w:p>
    <w:p w:rsidR="006E57EE" w:rsidRDefault="002D03E2">
      <w:pPr>
        <w:pStyle w:val="Title"/>
        <w:rPr>
          <w:sz w:val="23"/>
          <w:szCs w:val="23"/>
        </w:rPr>
      </w:pPr>
      <w:r w:rsidRPr="002D03E2">
        <w:t xml:space="preserve">DECLARATION OF ELIGIBILITY FOR </w:t>
      </w:r>
      <w:r w:rsidR="00482601">
        <w:t>GOVERNORS</w:t>
      </w:r>
      <w:r>
        <w:rPr>
          <w:sz w:val="23"/>
          <w:szCs w:val="23"/>
        </w:rPr>
        <w:t xml:space="preserve"> </w:t>
      </w:r>
    </w:p>
    <w:p w:rsidR="002D03E2" w:rsidRDefault="00E87FC5">
      <w:pPr>
        <w:pStyle w:val="Title"/>
        <w:rPr>
          <w:sz w:val="23"/>
          <w:szCs w:val="23"/>
        </w:rPr>
      </w:pPr>
      <w:r>
        <w:rPr>
          <w:sz w:val="23"/>
          <w:szCs w:val="23"/>
        </w:rPr>
        <w:t>2018-19</w:t>
      </w:r>
    </w:p>
    <w:p w:rsidR="002D03E2" w:rsidRDefault="002D03E2">
      <w:pPr>
        <w:pStyle w:val="Title"/>
        <w:rPr>
          <w:sz w:val="23"/>
          <w:szCs w:val="23"/>
        </w:rPr>
      </w:pPr>
    </w:p>
    <w:p w:rsidR="00A80165" w:rsidRDefault="00A80165">
      <w:pPr>
        <w:jc w:val="both"/>
        <w:rPr>
          <w:rFonts w:ascii="Arial" w:hAnsi="Arial" w:cs="Arial"/>
          <w:sz w:val="23"/>
          <w:szCs w:val="23"/>
        </w:rPr>
      </w:pPr>
    </w:p>
    <w:p w:rsidR="00E87FC5" w:rsidRPr="006E57EE" w:rsidRDefault="00E87FC5" w:rsidP="006E57EE">
      <w:pPr>
        <w:pStyle w:val="Default"/>
        <w:rPr>
          <w:rFonts w:ascii="Arial" w:hAnsi="Arial" w:cs="Arial"/>
          <w:sz w:val="22"/>
          <w:szCs w:val="22"/>
        </w:rPr>
      </w:pPr>
      <w:r w:rsidRPr="006E57EE">
        <w:rPr>
          <w:rFonts w:ascii="Arial" w:hAnsi="Arial" w:cs="Arial"/>
          <w:sz w:val="22"/>
          <w:szCs w:val="22"/>
        </w:rPr>
        <w:t xml:space="preserve">From 1 August 2018 there were changes made to the current rules on the automatic disqualification of charity trustees. These are relevant for governors and senior employees of further education corporations as they introduce further restrictions on who can be a trustee of a charity and, importantly, have a </w:t>
      </w:r>
      <w:r w:rsidR="006E57EE">
        <w:rPr>
          <w:rFonts w:ascii="Arial" w:hAnsi="Arial" w:cs="Arial"/>
          <w:sz w:val="22"/>
          <w:szCs w:val="22"/>
        </w:rPr>
        <w:t xml:space="preserve">related </w:t>
      </w:r>
      <w:r w:rsidRPr="006E57EE">
        <w:rPr>
          <w:rFonts w:ascii="Arial" w:hAnsi="Arial" w:cs="Arial"/>
          <w:sz w:val="22"/>
          <w:szCs w:val="22"/>
        </w:rPr>
        <w:t>effect on the ability of disqualified trustees to work in a sen</w:t>
      </w:r>
      <w:r w:rsidR="006E57EE">
        <w:rPr>
          <w:rFonts w:ascii="Arial" w:hAnsi="Arial" w:cs="Arial"/>
          <w:sz w:val="22"/>
          <w:szCs w:val="22"/>
        </w:rPr>
        <w:t>ior management position at the C</w:t>
      </w:r>
      <w:r w:rsidRPr="006E57EE">
        <w:rPr>
          <w:rFonts w:ascii="Arial" w:hAnsi="Arial" w:cs="Arial"/>
          <w:sz w:val="22"/>
          <w:szCs w:val="22"/>
        </w:rPr>
        <w:t xml:space="preserve">orporation. </w:t>
      </w:r>
      <w:r w:rsidR="006E57EE">
        <w:rPr>
          <w:rFonts w:ascii="Arial" w:hAnsi="Arial" w:cs="Arial"/>
          <w:sz w:val="22"/>
          <w:szCs w:val="22"/>
        </w:rPr>
        <w:br/>
      </w:r>
    </w:p>
    <w:p w:rsidR="00E87FC5" w:rsidRDefault="00E87FC5" w:rsidP="006E57EE">
      <w:pPr>
        <w:pStyle w:val="Default"/>
        <w:rPr>
          <w:rFonts w:ascii="Arial" w:hAnsi="Arial" w:cs="Arial"/>
          <w:sz w:val="22"/>
          <w:szCs w:val="22"/>
        </w:rPr>
      </w:pPr>
      <w:r w:rsidRPr="006E57EE">
        <w:rPr>
          <w:rFonts w:ascii="Arial" w:hAnsi="Arial" w:cs="Arial"/>
          <w:sz w:val="22"/>
          <w:szCs w:val="22"/>
        </w:rPr>
        <w:t>Section 178 of the Charities Act 2011</w:t>
      </w:r>
      <w:r w:rsidRPr="006E57EE">
        <w:rPr>
          <w:rStyle w:val="FootnoteReference"/>
          <w:rFonts w:ascii="Arial" w:hAnsi="Arial" w:cs="Arial"/>
          <w:sz w:val="22"/>
          <w:szCs w:val="22"/>
        </w:rPr>
        <w:footnoteReference w:id="1"/>
      </w:r>
      <w:r w:rsidRPr="006E57EE">
        <w:rPr>
          <w:rFonts w:ascii="Arial" w:hAnsi="Arial" w:cs="Arial"/>
          <w:sz w:val="22"/>
          <w:szCs w:val="22"/>
        </w:rPr>
        <w:t xml:space="preserve"> sets out circumstances in which a person is automatically disqualified from acting as a charity trustee. These are mainly related to bankruptcy and also include unspent convictions for crimes involving dishonesty or deception. Currently, an individual is also automatically disqualified if they are not allowed to act as a company director. It is usually an offence for a person to act as a charity trustee whilst they are disqualified. </w:t>
      </w:r>
    </w:p>
    <w:p w:rsidR="006E57EE" w:rsidRPr="006E57EE" w:rsidRDefault="006E57EE" w:rsidP="006E57EE">
      <w:pPr>
        <w:pStyle w:val="Default"/>
        <w:rPr>
          <w:rFonts w:ascii="Arial" w:hAnsi="Arial" w:cs="Arial"/>
          <w:sz w:val="22"/>
          <w:szCs w:val="22"/>
        </w:rPr>
      </w:pPr>
    </w:p>
    <w:p w:rsidR="002D03E2" w:rsidRPr="006E57EE" w:rsidRDefault="00E87FC5" w:rsidP="006E57EE">
      <w:pPr>
        <w:rPr>
          <w:rFonts w:ascii="Arial" w:hAnsi="Arial" w:cs="Arial"/>
          <w:sz w:val="22"/>
          <w:szCs w:val="22"/>
        </w:rPr>
      </w:pPr>
      <w:r w:rsidRPr="006E57EE">
        <w:rPr>
          <w:rFonts w:ascii="Arial" w:hAnsi="Arial" w:cs="Arial"/>
          <w:sz w:val="22"/>
          <w:szCs w:val="22"/>
        </w:rPr>
        <w:t>On 15 January 2018, the Charities (Protection and Social Investment) Act 2016 (Commencement No. 2 and Transitional Provision)</w:t>
      </w:r>
      <w:r w:rsidR="006E57EE">
        <w:rPr>
          <w:rFonts w:ascii="Arial" w:hAnsi="Arial" w:cs="Arial"/>
          <w:sz w:val="22"/>
          <w:szCs w:val="22"/>
        </w:rPr>
        <w:t xml:space="preserve"> further amended this. </w:t>
      </w:r>
    </w:p>
    <w:p w:rsidR="00E87FC5" w:rsidRDefault="00E87FC5">
      <w:pPr>
        <w:pStyle w:val="Heading1"/>
        <w:jc w:val="both"/>
        <w:rPr>
          <w:sz w:val="22"/>
          <w:szCs w:val="22"/>
        </w:rPr>
      </w:pPr>
    </w:p>
    <w:p w:rsidR="00E87FC5" w:rsidRDefault="00E87FC5" w:rsidP="006E57EE">
      <w:pPr>
        <w:pStyle w:val="Heading1"/>
        <w:ind w:left="366"/>
        <w:jc w:val="both"/>
        <w:rPr>
          <w:sz w:val="22"/>
          <w:szCs w:val="22"/>
        </w:rPr>
      </w:pPr>
      <w:r>
        <w:rPr>
          <w:sz w:val="22"/>
          <w:szCs w:val="22"/>
        </w:rPr>
        <w:t xml:space="preserve">EHWLC INSTRUMENT 7 STATES: </w:t>
      </w:r>
    </w:p>
    <w:p w:rsidR="00A80165" w:rsidRPr="005F3CEC" w:rsidRDefault="00A80165" w:rsidP="006E57EE">
      <w:pPr>
        <w:ind w:left="366"/>
        <w:jc w:val="both"/>
        <w:rPr>
          <w:rFonts w:ascii="Arial" w:hAnsi="Arial" w:cs="Arial"/>
          <w:sz w:val="22"/>
          <w:szCs w:val="22"/>
        </w:rPr>
      </w:pPr>
    </w:p>
    <w:p w:rsidR="00E87FC5" w:rsidRDefault="00E87FC5" w:rsidP="006E57EE">
      <w:pPr>
        <w:ind w:left="488" w:right="-20"/>
        <w:rPr>
          <w:rFonts w:ascii="Arial" w:hAnsi="Arial" w:cs="Arial"/>
          <w:sz w:val="21"/>
          <w:szCs w:val="21"/>
        </w:rPr>
      </w:pPr>
      <w:r>
        <w:rPr>
          <w:rFonts w:ascii="Arial" w:hAnsi="Arial" w:cs="Arial"/>
          <w:b/>
          <w:bCs/>
          <w:color w:val="2A2A2A"/>
          <w:w w:val="109"/>
          <w:sz w:val="21"/>
          <w:szCs w:val="21"/>
        </w:rPr>
        <w:t>Per</w:t>
      </w:r>
      <w:r>
        <w:rPr>
          <w:rFonts w:ascii="Arial" w:hAnsi="Arial" w:cs="Arial"/>
          <w:b/>
          <w:bCs/>
          <w:color w:val="2A2A2A"/>
          <w:spacing w:val="-4"/>
          <w:w w:val="109"/>
          <w:sz w:val="21"/>
          <w:szCs w:val="21"/>
        </w:rPr>
        <w:t>s</w:t>
      </w:r>
      <w:r>
        <w:rPr>
          <w:rFonts w:ascii="Arial" w:hAnsi="Arial" w:cs="Arial"/>
          <w:b/>
          <w:bCs/>
          <w:color w:val="111111"/>
          <w:spacing w:val="-2"/>
          <w:w w:val="109"/>
          <w:sz w:val="21"/>
          <w:szCs w:val="21"/>
        </w:rPr>
        <w:t>o</w:t>
      </w:r>
      <w:r>
        <w:rPr>
          <w:rFonts w:ascii="Arial" w:hAnsi="Arial" w:cs="Arial"/>
          <w:b/>
          <w:bCs/>
          <w:color w:val="2A2A2A"/>
          <w:w w:val="109"/>
          <w:sz w:val="21"/>
          <w:szCs w:val="21"/>
        </w:rPr>
        <w:t xml:space="preserve">ns </w:t>
      </w:r>
      <w:r>
        <w:rPr>
          <w:rFonts w:ascii="Arial" w:hAnsi="Arial" w:cs="Arial"/>
          <w:b/>
          <w:bCs/>
          <w:color w:val="2A2A2A"/>
          <w:sz w:val="21"/>
          <w:szCs w:val="21"/>
        </w:rPr>
        <w:t>who</w:t>
      </w:r>
      <w:r>
        <w:rPr>
          <w:rFonts w:ascii="Arial" w:hAnsi="Arial" w:cs="Arial"/>
          <w:b/>
          <w:bCs/>
          <w:color w:val="2A2A2A"/>
          <w:spacing w:val="43"/>
          <w:sz w:val="21"/>
          <w:szCs w:val="21"/>
        </w:rPr>
        <w:t xml:space="preserve"> </w:t>
      </w:r>
      <w:r>
        <w:rPr>
          <w:rFonts w:ascii="Arial" w:hAnsi="Arial" w:cs="Arial"/>
          <w:b/>
          <w:bCs/>
          <w:color w:val="2A2A2A"/>
          <w:sz w:val="21"/>
          <w:szCs w:val="21"/>
        </w:rPr>
        <w:t>are</w:t>
      </w:r>
      <w:r>
        <w:rPr>
          <w:rFonts w:ascii="Arial" w:hAnsi="Arial" w:cs="Arial"/>
          <w:b/>
          <w:bCs/>
          <w:color w:val="2A2A2A"/>
          <w:spacing w:val="50"/>
          <w:sz w:val="21"/>
          <w:szCs w:val="21"/>
        </w:rPr>
        <w:t xml:space="preserve"> </w:t>
      </w:r>
      <w:r>
        <w:rPr>
          <w:rFonts w:ascii="Arial" w:hAnsi="Arial" w:cs="Arial"/>
          <w:b/>
          <w:bCs/>
          <w:color w:val="2A2A2A"/>
          <w:w w:val="113"/>
          <w:sz w:val="21"/>
          <w:szCs w:val="21"/>
        </w:rPr>
        <w:t>in</w:t>
      </w:r>
      <w:r>
        <w:rPr>
          <w:rFonts w:ascii="Arial" w:hAnsi="Arial" w:cs="Arial"/>
          <w:b/>
          <w:bCs/>
          <w:color w:val="2A2A2A"/>
          <w:spacing w:val="-11"/>
          <w:w w:val="113"/>
          <w:sz w:val="21"/>
          <w:szCs w:val="21"/>
        </w:rPr>
        <w:t>e</w:t>
      </w:r>
      <w:r>
        <w:rPr>
          <w:rFonts w:ascii="Arial" w:hAnsi="Arial" w:cs="Arial"/>
          <w:b/>
          <w:bCs/>
          <w:color w:val="111111"/>
          <w:spacing w:val="-9"/>
          <w:w w:val="113"/>
          <w:sz w:val="21"/>
          <w:szCs w:val="21"/>
        </w:rPr>
        <w:t>l</w:t>
      </w:r>
      <w:r>
        <w:rPr>
          <w:rFonts w:ascii="Arial" w:hAnsi="Arial" w:cs="Arial"/>
          <w:b/>
          <w:bCs/>
          <w:color w:val="2A2A2A"/>
          <w:w w:val="113"/>
          <w:sz w:val="21"/>
          <w:szCs w:val="21"/>
        </w:rPr>
        <w:t>igible</w:t>
      </w:r>
      <w:r>
        <w:rPr>
          <w:rFonts w:ascii="Arial" w:hAnsi="Arial" w:cs="Arial"/>
          <w:b/>
          <w:bCs/>
          <w:color w:val="2A2A2A"/>
          <w:spacing w:val="7"/>
          <w:w w:val="113"/>
          <w:sz w:val="21"/>
          <w:szCs w:val="21"/>
        </w:rPr>
        <w:t xml:space="preserve"> </w:t>
      </w:r>
      <w:r>
        <w:rPr>
          <w:rFonts w:ascii="Arial" w:hAnsi="Arial" w:cs="Arial"/>
          <w:b/>
          <w:bCs/>
          <w:color w:val="2A2A2A"/>
          <w:sz w:val="21"/>
          <w:szCs w:val="21"/>
        </w:rPr>
        <w:t>to</w:t>
      </w:r>
      <w:r>
        <w:rPr>
          <w:rFonts w:ascii="Arial" w:hAnsi="Arial" w:cs="Arial"/>
          <w:b/>
          <w:bCs/>
          <w:color w:val="2A2A2A"/>
          <w:spacing w:val="31"/>
          <w:sz w:val="21"/>
          <w:szCs w:val="21"/>
        </w:rPr>
        <w:t xml:space="preserve"> </w:t>
      </w:r>
      <w:r>
        <w:rPr>
          <w:rFonts w:ascii="Arial" w:hAnsi="Arial" w:cs="Arial"/>
          <w:b/>
          <w:bCs/>
          <w:color w:val="2A2A2A"/>
          <w:sz w:val="21"/>
          <w:szCs w:val="21"/>
        </w:rPr>
        <w:t>be</w:t>
      </w:r>
      <w:r>
        <w:rPr>
          <w:rFonts w:ascii="Arial" w:hAnsi="Arial" w:cs="Arial"/>
          <w:b/>
          <w:bCs/>
          <w:color w:val="2A2A2A"/>
          <w:spacing w:val="33"/>
          <w:sz w:val="21"/>
          <w:szCs w:val="21"/>
        </w:rPr>
        <w:t xml:space="preserve"> </w:t>
      </w:r>
      <w:r>
        <w:rPr>
          <w:rFonts w:ascii="Arial" w:hAnsi="Arial" w:cs="Arial"/>
          <w:b/>
          <w:bCs/>
          <w:color w:val="2A2A2A"/>
          <w:w w:val="109"/>
          <w:sz w:val="21"/>
          <w:szCs w:val="21"/>
        </w:rPr>
        <w:t>members</w:t>
      </w:r>
    </w:p>
    <w:p w:rsidR="00E87FC5" w:rsidRDefault="006E57EE" w:rsidP="006E57EE">
      <w:pPr>
        <w:tabs>
          <w:tab w:val="left" w:pos="993"/>
          <w:tab w:val="left" w:pos="1540"/>
        </w:tabs>
        <w:spacing w:line="242" w:lineRule="auto"/>
        <w:ind w:left="1075" w:right="84" w:hanging="709"/>
        <w:rPr>
          <w:rFonts w:ascii="Arial" w:hAnsi="Arial" w:cs="Arial"/>
          <w:color w:val="707070"/>
          <w:w w:val="135"/>
          <w:sz w:val="21"/>
          <w:szCs w:val="21"/>
        </w:rPr>
      </w:pPr>
      <w:r>
        <w:rPr>
          <w:rFonts w:ascii="Arial" w:hAnsi="Arial" w:cs="Arial"/>
          <w:color w:val="2A2A2A"/>
          <w:sz w:val="21"/>
          <w:szCs w:val="21"/>
        </w:rPr>
        <w:br/>
      </w:r>
      <w:r w:rsidR="00E87FC5">
        <w:rPr>
          <w:rFonts w:ascii="Arial" w:hAnsi="Arial" w:cs="Arial"/>
          <w:color w:val="3B3B3B"/>
          <w:sz w:val="21"/>
          <w:szCs w:val="21"/>
        </w:rPr>
        <w:t>(1)</w:t>
      </w:r>
      <w:r w:rsidR="00E87FC5">
        <w:rPr>
          <w:rFonts w:ascii="Arial" w:hAnsi="Arial" w:cs="Arial"/>
          <w:color w:val="3B3B3B"/>
          <w:spacing w:val="-28"/>
          <w:sz w:val="21"/>
          <w:szCs w:val="21"/>
        </w:rPr>
        <w:t xml:space="preserve"> </w:t>
      </w:r>
      <w:r w:rsidR="00E87FC5">
        <w:rPr>
          <w:rFonts w:ascii="Arial" w:hAnsi="Arial" w:cs="Arial"/>
          <w:color w:val="3B3B3B"/>
          <w:sz w:val="21"/>
          <w:szCs w:val="21"/>
        </w:rPr>
        <w:tab/>
      </w:r>
      <w:r w:rsidR="00E87FC5">
        <w:rPr>
          <w:rFonts w:ascii="Arial" w:hAnsi="Arial" w:cs="Arial"/>
          <w:color w:val="2A2A2A"/>
          <w:sz w:val="21"/>
          <w:szCs w:val="21"/>
        </w:rPr>
        <w:t>No</w:t>
      </w:r>
      <w:r w:rsidR="00E87FC5">
        <w:rPr>
          <w:rFonts w:ascii="Arial" w:hAnsi="Arial" w:cs="Arial"/>
          <w:color w:val="2A2A2A"/>
          <w:spacing w:val="20"/>
          <w:sz w:val="21"/>
          <w:szCs w:val="21"/>
        </w:rPr>
        <w:t xml:space="preserve"> </w:t>
      </w:r>
      <w:r w:rsidR="00E87FC5">
        <w:rPr>
          <w:rFonts w:ascii="Arial" w:hAnsi="Arial" w:cs="Arial"/>
          <w:color w:val="3B3B3B"/>
          <w:sz w:val="21"/>
          <w:szCs w:val="21"/>
        </w:rPr>
        <w:t>one</w:t>
      </w:r>
      <w:r w:rsidR="00E87FC5">
        <w:rPr>
          <w:rFonts w:ascii="Arial" w:hAnsi="Arial" w:cs="Arial"/>
          <w:color w:val="3B3B3B"/>
          <w:spacing w:val="31"/>
          <w:sz w:val="21"/>
          <w:szCs w:val="21"/>
        </w:rPr>
        <w:t xml:space="preserve"> </w:t>
      </w:r>
      <w:r w:rsidR="00E87FC5">
        <w:rPr>
          <w:rFonts w:ascii="Arial" w:hAnsi="Arial" w:cs="Arial"/>
          <w:color w:val="2A2A2A"/>
          <w:sz w:val="21"/>
          <w:szCs w:val="21"/>
        </w:rPr>
        <w:t>un</w:t>
      </w:r>
      <w:r w:rsidR="00E87FC5">
        <w:rPr>
          <w:rFonts w:ascii="Arial" w:hAnsi="Arial" w:cs="Arial"/>
          <w:color w:val="2A2A2A"/>
          <w:spacing w:val="4"/>
          <w:sz w:val="21"/>
          <w:szCs w:val="21"/>
        </w:rPr>
        <w:t>d</w:t>
      </w:r>
      <w:r w:rsidR="00E87FC5">
        <w:rPr>
          <w:rFonts w:ascii="Arial" w:hAnsi="Arial" w:cs="Arial"/>
          <w:color w:val="4D4D4D"/>
          <w:sz w:val="21"/>
          <w:szCs w:val="21"/>
        </w:rPr>
        <w:t>er</w:t>
      </w:r>
      <w:r w:rsidR="00E87FC5">
        <w:rPr>
          <w:rFonts w:ascii="Arial" w:hAnsi="Arial" w:cs="Arial"/>
          <w:color w:val="4D4D4D"/>
          <w:spacing w:val="53"/>
          <w:sz w:val="21"/>
          <w:szCs w:val="21"/>
        </w:rPr>
        <w:t xml:space="preserve"> </w:t>
      </w:r>
      <w:r w:rsidR="00E87FC5">
        <w:rPr>
          <w:rFonts w:ascii="Arial" w:hAnsi="Arial" w:cs="Arial"/>
          <w:color w:val="3B3B3B"/>
          <w:sz w:val="21"/>
          <w:szCs w:val="21"/>
        </w:rPr>
        <w:t>the</w:t>
      </w:r>
      <w:r w:rsidR="00E87FC5">
        <w:rPr>
          <w:rFonts w:ascii="Arial" w:hAnsi="Arial" w:cs="Arial"/>
          <w:color w:val="3B3B3B"/>
          <w:spacing w:val="47"/>
          <w:sz w:val="21"/>
          <w:szCs w:val="21"/>
        </w:rPr>
        <w:t xml:space="preserve"> </w:t>
      </w:r>
      <w:r w:rsidR="00E87FC5">
        <w:rPr>
          <w:rFonts w:ascii="Arial" w:hAnsi="Arial" w:cs="Arial"/>
          <w:color w:val="3B3B3B"/>
          <w:sz w:val="21"/>
          <w:szCs w:val="21"/>
        </w:rPr>
        <w:t>age</w:t>
      </w:r>
      <w:r w:rsidR="00E87FC5">
        <w:rPr>
          <w:rFonts w:ascii="Arial" w:hAnsi="Arial" w:cs="Arial"/>
          <w:color w:val="3B3B3B"/>
          <w:spacing w:val="37"/>
          <w:sz w:val="21"/>
          <w:szCs w:val="21"/>
        </w:rPr>
        <w:t xml:space="preserve"> </w:t>
      </w:r>
      <w:r w:rsidR="00E87FC5">
        <w:rPr>
          <w:rFonts w:ascii="Arial" w:hAnsi="Arial" w:cs="Arial"/>
          <w:color w:val="3B3B3B"/>
          <w:sz w:val="21"/>
          <w:szCs w:val="21"/>
        </w:rPr>
        <w:t>of</w:t>
      </w:r>
      <w:r w:rsidR="00E87FC5">
        <w:rPr>
          <w:rFonts w:ascii="Arial" w:hAnsi="Arial" w:cs="Arial"/>
          <w:color w:val="3B3B3B"/>
          <w:spacing w:val="30"/>
          <w:sz w:val="21"/>
          <w:szCs w:val="21"/>
        </w:rPr>
        <w:t xml:space="preserve"> </w:t>
      </w:r>
      <w:r w:rsidR="00E87FC5">
        <w:rPr>
          <w:rFonts w:ascii="Arial" w:hAnsi="Arial" w:cs="Arial"/>
          <w:color w:val="3B3B3B"/>
          <w:sz w:val="21"/>
          <w:szCs w:val="21"/>
        </w:rPr>
        <w:t>18</w:t>
      </w:r>
      <w:r w:rsidR="00E87FC5">
        <w:rPr>
          <w:rFonts w:ascii="Arial" w:hAnsi="Arial" w:cs="Arial"/>
          <w:color w:val="3B3B3B"/>
          <w:spacing w:val="50"/>
          <w:sz w:val="21"/>
          <w:szCs w:val="21"/>
        </w:rPr>
        <w:t xml:space="preserve"> </w:t>
      </w:r>
      <w:r w:rsidR="00E87FC5">
        <w:rPr>
          <w:rFonts w:ascii="Arial" w:hAnsi="Arial" w:cs="Arial"/>
          <w:color w:val="3B3B3B"/>
          <w:sz w:val="21"/>
          <w:szCs w:val="21"/>
        </w:rPr>
        <w:t>yea</w:t>
      </w:r>
      <w:r w:rsidR="00E87FC5">
        <w:rPr>
          <w:rFonts w:ascii="Arial" w:hAnsi="Arial" w:cs="Arial"/>
          <w:color w:val="3B3B3B"/>
          <w:spacing w:val="1"/>
          <w:sz w:val="21"/>
          <w:szCs w:val="21"/>
        </w:rPr>
        <w:t>r</w:t>
      </w:r>
      <w:r w:rsidR="00E87FC5">
        <w:rPr>
          <w:rFonts w:ascii="Arial" w:hAnsi="Arial" w:cs="Arial"/>
          <w:color w:val="5E5E5E"/>
          <w:sz w:val="21"/>
          <w:szCs w:val="21"/>
        </w:rPr>
        <w:t>s</w:t>
      </w:r>
      <w:r w:rsidR="00E87FC5">
        <w:rPr>
          <w:rFonts w:ascii="Arial" w:hAnsi="Arial" w:cs="Arial"/>
          <w:color w:val="5E5E5E"/>
          <w:spacing w:val="28"/>
          <w:sz w:val="21"/>
          <w:szCs w:val="21"/>
        </w:rPr>
        <w:t xml:space="preserve"> </w:t>
      </w:r>
      <w:r w:rsidR="00E87FC5">
        <w:rPr>
          <w:rFonts w:ascii="Arial" w:hAnsi="Arial" w:cs="Arial"/>
          <w:color w:val="3B3B3B"/>
          <w:sz w:val="21"/>
          <w:szCs w:val="21"/>
        </w:rPr>
        <w:t>may</w:t>
      </w:r>
      <w:r w:rsidR="00E87FC5">
        <w:rPr>
          <w:rFonts w:ascii="Arial" w:hAnsi="Arial" w:cs="Arial"/>
          <w:color w:val="3B3B3B"/>
          <w:spacing w:val="47"/>
          <w:sz w:val="21"/>
          <w:szCs w:val="21"/>
        </w:rPr>
        <w:t xml:space="preserve"> </w:t>
      </w:r>
      <w:r w:rsidR="00E87FC5">
        <w:rPr>
          <w:rFonts w:ascii="Arial" w:hAnsi="Arial" w:cs="Arial"/>
          <w:color w:val="3B3B3B"/>
          <w:sz w:val="21"/>
          <w:szCs w:val="21"/>
        </w:rPr>
        <w:t>be</w:t>
      </w:r>
      <w:r w:rsidR="00E87FC5">
        <w:rPr>
          <w:rFonts w:ascii="Arial" w:hAnsi="Arial" w:cs="Arial"/>
          <w:color w:val="3B3B3B"/>
          <w:spacing w:val="30"/>
          <w:sz w:val="21"/>
          <w:szCs w:val="21"/>
        </w:rPr>
        <w:t xml:space="preserve"> </w:t>
      </w:r>
      <w:r w:rsidR="00E87FC5">
        <w:rPr>
          <w:rFonts w:ascii="Arial" w:hAnsi="Arial" w:cs="Arial"/>
          <w:color w:val="3B3B3B"/>
          <w:sz w:val="21"/>
          <w:szCs w:val="21"/>
        </w:rPr>
        <w:t>a</w:t>
      </w:r>
      <w:r w:rsidR="00E87FC5">
        <w:rPr>
          <w:rFonts w:ascii="Arial" w:hAnsi="Arial" w:cs="Arial"/>
          <w:color w:val="3B3B3B"/>
          <w:spacing w:val="26"/>
          <w:sz w:val="21"/>
          <w:szCs w:val="21"/>
        </w:rPr>
        <w:t xml:space="preserve"> </w:t>
      </w:r>
      <w:r w:rsidR="00E87FC5">
        <w:rPr>
          <w:rFonts w:ascii="Arial" w:hAnsi="Arial" w:cs="Arial"/>
          <w:color w:val="2A2A2A"/>
          <w:w w:val="106"/>
          <w:sz w:val="21"/>
          <w:szCs w:val="21"/>
        </w:rPr>
        <w:t>mem</w:t>
      </w:r>
      <w:r w:rsidR="00E87FC5">
        <w:rPr>
          <w:rFonts w:ascii="Arial" w:hAnsi="Arial" w:cs="Arial"/>
          <w:color w:val="2A2A2A"/>
          <w:spacing w:val="-3"/>
          <w:w w:val="106"/>
          <w:sz w:val="21"/>
          <w:szCs w:val="21"/>
        </w:rPr>
        <w:t>b</w:t>
      </w:r>
      <w:r w:rsidR="00E87FC5">
        <w:rPr>
          <w:rFonts w:ascii="Arial" w:hAnsi="Arial" w:cs="Arial"/>
          <w:color w:val="4D4D4D"/>
          <w:w w:val="110"/>
          <w:sz w:val="21"/>
          <w:szCs w:val="21"/>
        </w:rPr>
        <w:t>e</w:t>
      </w:r>
      <w:r w:rsidR="00E87FC5">
        <w:rPr>
          <w:rFonts w:ascii="Arial" w:hAnsi="Arial" w:cs="Arial"/>
          <w:color w:val="4D4D4D"/>
          <w:spacing w:val="-3"/>
          <w:w w:val="110"/>
          <w:sz w:val="21"/>
          <w:szCs w:val="21"/>
        </w:rPr>
        <w:t>r</w:t>
      </w:r>
      <w:r w:rsidR="00E87FC5">
        <w:rPr>
          <w:rFonts w:ascii="Arial" w:hAnsi="Arial" w:cs="Arial"/>
          <w:color w:val="2A2A2A"/>
          <w:w w:val="160"/>
          <w:sz w:val="21"/>
          <w:szCs w:val="21"/>
        </w:rPr>
        <w:t>,</w:t>
      </w:r>
      <w:r w:rsidR="00E87FC5">
        <w:rPr>
          <w:rFonts w:ascii="Arial" w:hAnsi="Arial" w:cs="Arial"/>
          <w:color w:val="2A2A2A"/>
          <w:spacing w:val="1"/>
          <w:sz w:val="21"/>
          <w:szCs w:val="21"/>
        </w:rPr>
        <w:t xml:space="preserve"> </w:t>
      </w:r>
      <w:r w:rsidR="00E87FC5">
        <w:rPr>
          <w:rFonts w:ascii="Arial" w:hAnsi="Arial" w:cs="Arial"/>
          <w:color w:val="4D4D4D"/>
          <w:w w:val="103"/>
          <w:sz w:val="21"/>
          <w:szCs w:val="21"/>
        </w:rPr>
        <w:t>exce</w:t>
      </w:r>
      <w:r w:rsidR="00E87FC5">
        <w:rPr>
          <w:rFonts w:ascii="Arial" w:hAnsi="Arial" w:cs="Arial"/>
          <w:color w:val="4D4D4D"/>
          <w:spacing w:val="1"/>
          <w:w w:val="103"/>
          <w:sz w:val="21"/>
          <w:szCs w:val="21"/>
        </w:rPr>
        <w:t>p</w:t>
      </w:r>
      <w:r w:rsidR="00E87FC5">
        <w:rPr>
          <w:rFonts w:ascii="Arial" w:hAnsi="Arial" w:cs="Arial"/>
          <w:color w:val="2A2A2A"/>
          <w:w w:val="134"/>
          <w:sz w:val="21"/>
          <w:szCs w:val="21"/>
        </w:rPr>
        <w:t>t</w:t>
      </w:r>
      <w:r w:rsidR="00E87FC5">
        <w:rPr>
          <w:rFonts w:ascii="Arial" w:hAnsi="Arial" w:cs="Arial"/>
          <w:color w:val="2A2A2A"/>
          <w:spacing w:val="16"/>
          <w:sz w:val="21"/>
          <w:szCs w:val="21"/>
        </w:rPr>
        <w:t xml:space="preserve"> </w:t>
      </w:r>
      <w:r w:rsidR="00E87FC5">
        <w:rPr>
          <w:rFonts w:ascii="Arial" w:hAnsi="Arial" w:cs="Arial"/>
          <w:color w:val="4D4D4D"/>
          <w:sz w:val="21"/>
          <w:szCs w:val="21"/>
        </w:rPr>
        <w:t>as</w:t>
      </w:r>
      <w:r w:rsidR="00E87FC5">
        <w:rPr>
          <w:rFonts w:ascii="Arial" w:hAnsi="Arial" w:cs="Arial"/>
          <w:color w:val="4D4D4D"/>
          <w:spacing w:val="20"/>
          <w:sz w:val="21"/>
          <w:szCs w:val="21"/>
        </w:rPr>
        <w:t xml:space="preserve"> </w:t>
      </w:r>
      <w:r w:rsidR="00E87FC5">
        <w:rPr>
          <w:rFonts w:ascii="Arial" w:hAnsi="Arial" w:cs="Arial"/>
          <w:color w:val="3B3B3B"/>
          <w:sz w:val="21"/>
          <w:szCs w:val="21"/>
        </w:rPr>
        <w:t>a</w:t>
      </w:r>
      <w:r w:rsidR="00E87FC5">
        <w:rPr>
          <w:rFonts w:ascii="Arial" w:hAnsi="Arial" w:cs="Arial"/>
          <w:color w:val="3B3B3B"/>
          <w:spacing w:val="26"/>
          <w:sz w:val="21"/>
          <w:szCs w:val="21"/>
        </w:rPr>
        <w:t xml:space="preserve"> </w:t>
      </w:r>
      <w:r w:rsidR="00E87FC5">
        <w:rPr>
          <w:rFonts w:ascii="Arial" w:hAnsi="Arial" w:cs="Arial"/>
          <w:color w:val="4D4D4D"/>
          <w:spacing w:val="4"/>
          <w:w w:val="95"/>
          <w:sz w:val="21"/>
          <w:szCs w:val="21"/>
        </w:rPr>
        <w:t>s</w:t>
      </w:r>
      <w:r w:rsidR="00E87FC5">
        <w:rPr>
          <w:rFonts w:ascii="Arial" w:hAnsi="Arial" w:cs="Arial"/>
          <w:color w:val="2A2A2A"/>
          <w:w w:val="109"/>
          <w:sz w:val="21"/>
          <w:szCs w:val="21"/>
        </w:rPr>
        <w:t>tu</w:t>
      </w:r>
      <w:r w:rsidR="00E87FC5">
        <w:rPr>
          <w:rFonts w:ascii="Arial" w:hAnsi="Arial" w:cs="Arial"/>
          <w:color w:val="2A2A2A"/>
          <w:spacing w:val="-3"/>
          <w:w w:val="110"/>
          <w:sz w:val="21"/>
          <w:szCs w:val="21"/>
        </w:rPr>
        <w:t>d</w:t>
      </w:r>
      <w:r w:rsidR="00E87FC5">
        <w:rPr>
          <w:rFonts w:ascii="Arial" w:hAnsi="Arial" w:cs="Arial"/>
          <w:color w:val="4D4D4D"/>
          <w:spacing w:val="-9"/>
          <w:w w:val="107"/>
          <w:sz w:val="21"/>
          <w:szCs w:val="21"/>
        </w:rPr>
        <w:t>e</w:t>
      </w:r>
      <w:r w:rsidR="00E87FC5">
        <w:rPr>
          <w:rFonts w:ascii="Arial" w:hAnsi="Arial" w:cs="Arial"/>
          <w:color w:val="2A2A2A"/>
          <w:w w:val="116"/>
          <w:sz w:val="21"/>
          <w:szCs w:val="21"/>
        </w:rPr>
        <w:t xml:space="preserve">nt </w:t>
      </w:r>
      <w:r w:rsidR="00E87FC5">
        <w:rPr>
          <w:rFonts w:ascii="Arial" w:hAnsi="Arial" w:cs="Arial"/>
          <w:color w:val="3B3B3B"/>
          <w:w w:val="106"/>
          <w:sz w:val="21"/>
          <w:szCs w:val="21"/>
        </w:rPr>
        <w:t>membe</w:t>
      </w:r>
      <w:r w:rsidR="00E87FC5">
        <w:rPr>
          <w:rFonts w:ascii="Arial" w:hAnsi="Arial" w:cs="Arial"/>
          <w:color w:val="3B3B3B"/>
          <w:spacing w:val="3"/>
          <w:w w:val="106"/>
          <w:sz w:val="21"/>
          <w:szCs w:val="21"/>
        </w:rPr>
        <w:t>r</w:t>
      </w:r>
      <w:r w:rsidR="00E87FC5">
        <w:rPr>
          <w:rFonts w:ascii="Arial" w:hAnsi="Arial" w:cs="Arial"/>
          <w:color w:val="707070"/>
          <w:w w:val="135"/>
          <w:sz w:val="21"/>
          <w:szCs w:val="21"/>
        </w:rPr>
        <w:t>.</w:t>
      </w:r>
    </w:p>
    <w:p w:rsidR="00E87FC5" w:rsidRDefault="00E87FC5" w:rsidP="006E57EE">
      <w:pPr>
        <w:tabs>
          <w:tab w:val="left" w:pos="960"/>
          <w:tab w:val="left" w:pos="1540"/>
        </w:tabs>
        <w:spacing w:line="242" w:lineRule="auto"/>
        <w:ind w:left="1340" w:right="84" w:hanging="851"/>
        <w:rPr>
          <w:sz w:val="15"/>
          <w:szCs w:val="15"/>
        </w:rPr>
      </w:pPr>
    </w:p>
    <w:p w:rsidR="00E87FC5" w:rsidRDefault="00E87FC5" w:rsidP="006E57EE">
      <w:pPr>
        <w:tabs>
          <w:tab w:val="left" w:pos="1220"/>
        </w:tabs>
        <w:spacing w:before="33"/>
        <w:ind w:left="1040" w:right="-20"/>
        <w:rPr>
          <w:rFonts w:ascii="Arial" w:hAnsi="Arial" w:cs="Arial"/>
          <w:sz w:val="21"/>
          <w:szCs w:val="21"/>
        </w:rPr>
      </w:pPr>
      <w:r>
        <w:rPr>
          <w:rFonts w:ascii="Arial" w:hAnsi="Arial" w:cs="Arial"/>
          <w:color w:val="2A2A2A"/>
          <w:sz w:val="21"/>
          <w:szCs w:val="21"/>
        </w:rPr>
        <w:t>(2)</w:t>
      </w:r>
      <w:r>
        <w:rPr>
          <w:rFonts w:ascii="Arial" w:hAnsi="Arial" w:cs="Arial"/>
          <w:color w:val="2A2A2A"/>
          <w:spacing w:val="-28"/>
          <w:sz w:val="21"/>
          <w:szCs w:val="21"/>
        </w:rPr>
        <w:t xml:space="preserve"> </w:t>
      </w:r>
      <w:r>
        <w:rPr>
          <w:rFonts w:ascii="Arial" w:hAnsi="Arial" w:cs="Arial"/>
          <w:color w:val="2A2A2A"/>
          <w:sz w:val="21"/>
          <w:szCs w:val="21"/>
        </w:rPr>
        <w:tab/>
        <w:t>The</w:t>
      </w:r>
      <w:r>
        <w:rPr>
          <w:rFonts w:ascii="Arial" w:hAnsi="Arial" w:cs="Arial"/>
          <w:color w:val="2A2A2A"/>
          <w:spacing w:val="9"/>
          <w:sz w:val="21"/>
          <w:szCs w:val="21"/>
        </w:rPr>
        <w:t xml:space="preserve"> </w:t>
      </w:r>
      <w:r>
        <w:rPr>
          <w:rFonts w:ascii="Arial" w:hAnsi="Arial" w:cs="Arial"/>
          <w:color w:val="3B3B3B"/>
          <w:sz w:val="21"/>
          <w:szCs w:val="21"/>
        </w:rPr>
        <w:t>Clerk</w:t>
      </w:r>
      <w:r>
        <w:rPr>
          <w:rFonts w:ascii="Arial" w:hAnsi="Arial" w:cs="Arial"/>
          <w:color w:val="3B3B3B"/>
          <w:spacing w:val="36"/>
          <w:sz w:val="21"/>
          <w:szCs w:val="21"/>
        </w:rPr>
        <w:t xml:space="preserve"> </w:t>
      </w:r>
      <w:r>
        <w:rPr>
          <w:rFonts w:ascii="Arial" w:hAnsi="Arial" w:cs="Arial"/>
          <w:color w:val="2A2A2A"/>
          <w:sz w:val="21"/>
          <w:szCs w:val="21"/>
        </w:rPr>
        <w:t>may</w:t>
      </w:r>
      <w:r>
        <w:rPr>
          <w:rFonts w:ascii="Arial" w:hAnsi="Arial" w:cs="Arial"/>
          <w:color w:val="2A2A2A"/>
          <w:spacing w:val="46"/>
          <w:sz w:val="21"/>
          <w:szCs w:val="21"/>
        </w:rPr>
        <w:t xml:space="preserve"> </w:t>
      </w:r>
      <w:r>
        <w:rPr>
          <w:rFonts w:ascii="Arial" w:hAnsi="Arial" w:cs="Arial"/>
          <w:color w:val="111111"/>
          <w:spacing w:val="-1"/>
          <w:sz w:val="21"/>
          <w:szCs w:val="21"/>
        </w:rPr>
        <w:t>n</w:t>
      </w:r>
      <w:r>
        <w:rPr>
          <w:rFonts w:ascii="Arial" w:hAnsi="Arial" w:cs="Arial"/>
          <w:color w:val="2A2A2A"/>
          <w:sz w:val="21"/>
          <w:szCs w:val="21"/>
        </w:rPr>
        <w:t>ot</w:t>
      </w:r>
      <w:r>
        <w:rPr>
          <w:rFonts w:ascii="Arial" w:hAnsi="Arial" w:cs="Arial"/>
          <w:color w:val="2A2A2A"/>
          <w:spacing w:val="36"/>
          <w:sz w:val="21"/>
          <w:szCs w:val="21"/>
        </w:rPr>
        <w:t xml:space="preserve"> </w:t>
      </w:r>
      <w:r>
        <w:rPr>
          <w:rFonts w:ascii="Arial" w:hAnsi="Arial" w:cs="Arial"/>
          <w:color w:val="2A2A2A"/>
          <w:sz w:val="21"/>
          <w:szCs w:val="21"/>
        </w:rPr>
        <w:t>be</w:t>
      </w:r>
      <w:r>
        <w:rPr>
          <w:rFonts w:ascii="Arial" w:hAnsi="Arial" w:cs="Arial"/>
          <w:color w:val="2A2A2A"/>
          <w:spacing w:val="16"/>
          <w:sz w:val="21"/>
          <w:szCs w:val="21"/>
        </w:rPr>
        <w:t xml:space="preserve"> </w:t>
      </w:r>
      <w:r>
        <w:rPr>
          <w:rFonts w:ascii="Arial" w:hAnsi="Arial" w:cs="Arial"/>
          <w:color w:val="2A2A2A"/>
          <w:sz w:val="21"/>
          <w:szCs w:val="21"/>
        </w:rPr>
        <w:t>a</w:t>
      </w:r>
      <w:r>
        <w:rPr>
          <w:rFonts w:ascii="Arial" w:hAnsi="Arial" w:cs="Arial"/>
          <w:color w:val="2A2A2A"/>
          <w:spacing w:val="12"/>
          <w:sz w:val="21"/>
          <w:szCs w:val="21"/>
        </w:rPr>
        <w:t xml:space="preserve"> </w:t>
      </w:r>
      <w:r>
        <w:rPr>
          <w:rFonts w:ascii="Arial" w:hAnsi="Arial" w:cs="Arial"/>
          <w:color w:val="2A2A2A"/>
          <w:w w:val="106"/>
          <w:sz w:val="21"/>
          <w:szCs w:val="21"/>
        </w:rPr>
        <w:t>member.</w:t>
      </w:r>
    </w:p>
    <w:p w:rsidR="00E87FC5" w:rsidRDefault="00E87FC5" w:rsidP="006E57EE">
      <w:pPr>
        <w:spacing w:before="7" w:line="240" w:lineRule="exact"/>
        <w:ind w:left="366"/>
      </w:pPr>
    </w:p>
    <w:p w:rsidR="00E87FC5" w:rsidRDefault="00E87FC5" w:rsidP="006E57EE">
      <w:pPr>
        <w:tabs>
          <w:tab w:val="left" w:pos="1220"/>
        </w:tabs>
        <w:spacing w:line="242" w:lineRule="auto"/>
        <w:ind w:left="1026" w:right="109" w:firstLine="7"/>
        <w:rPr>
          <w:rFonts w:ascii="Arial" w:hAnsi="Arial" w:cs="Arial"/>
          <w:sz w:val="21"/>
          <w:szCs w:val="21"/>
        </w:rPr>
      </w:pPr>
      <w:r>
        <w:rPr>
          <w:rFonts w:ascii="Arial" w:hAnsi="Arial" w:cs="Arial"/>
          <w:color w:val="3B3B3B"/>
          <w:sz w:val="21"/>
          <w:szCs w:val="21"/>
        </w:rPr>
        <w:t>(3)</w:t>
      </w:r>
      <w:r>
        <w:rPr>
          <w:rFonts w:ascii="Arial" w:hAnsi="Arial" w:cs="Arial"/>
          <w:color w:val="3B3B3B"/>
          <w:spacing w:val="-12"/>
          <w:sz w:val="21"/>
          <w:szCs w:val="21"/>
        </w:rPr>
        <w:t xml:space="preserve"> </w:t>
      </w:r>
      <w:r>
        <w:rPr>
          <w:rFonts w:ascii="Arial" w:hAnsi="Arial" w:cs="Arial"/>
          <w:color w:val="3B3B3B"/>
          <w:sz w:val="21"/>
          <w:szCs w:val="21"/>
        </w:rPr>
        <w:tab/>
        <w:t xml:space="preserve">A </w:t>
      </w:r>
      <w:r>
        <w:rPr>
          <w:rFonts w:ascii="Arial" w:hAnsi="Arial" w:cs="Arial"/>
          <w:color w:val="3B3B3B"/>
          <w:spacing w:val="7"/>
          <w:sz w:val="21"/>
          <w:szCs w:val="21"/>
        </w:rPr>
        <w:t xml:space="preserve"> </w:t>
      </w:r>
      <w:r>
        <w:rPr>
          <w:rFonts w:ascii="Arial" w:hAnsi="Arial" w:cs="Arial"/>
          <w:color w:val="3B3B3B"/>
          <w:sz w:val="21"/>
          <w:szCs w:val="21"/>
        </w:rPr>
        <w:t xml:space="preserve">person </w:t>
      </w:r>
      <w:r>
        <w:rPr>
          <w:rFonts w:ascii="Arial" w:hAnsi="Arial" w:cs="Arial"/>
          <w:color w:val="3B3B3B"/>
          <w:spacing w:val="40"/>
          <w:sz w:val="21"/>
          <w:szCs w:val="21"/>
        </w:rPr>
        <w:t xml:space="preserve"> </w:t>
      </w:r>
      <w:r>
        <w:rPr>
          <w:rFonts w:ascii="Arial" w:hAnsi="Arial" w:cs="Arial"/>
          <w:color w:val="2A2A2A"/>
          <w:sz w:val="21"/>
          <w:szCs w:val="21"/>
        </w:rPr>
        <w:t xml:space="preserve">who </w:t>
      </w:r>
      <w:r>
        <w:rPr>
          <w:rFonts w:ascii="Arial" w:hAnsi="Arial" w:cs="Arial"/>
          <w:color w:val="2A2A2A"/>
          <w:spacing w:val="26"/>
          <w:sz w:val="21"/>
          <w:szCs w:val="21"/>
        </w:rPr>
        <w:t xml:space="preserve"> </w:t>
      </w:r>
      <w:r>
        <w:rPr>
          <w:rFonts w:ascii="Arial" w:hAnsi="Arial" w:cs="Arial"/>
          <w:color w:val="2A2A2A"/>
          <w:sz w:val="21"/>
          <w:szCs w:val="21"/>
        </w:rPr>
        <w:t xml:space="preserve">is </w:t>
      </w:r>
      <w:r>
        <w:rPr>
          <w:rFonts w:ascii="Arial" w:hAnsi="Arial" w:cs="Arial"/>
          <w:color w:val="2A2A2A"/>
          <w:spacing w:val="18"/>
          <w:sz w:val="21"/>
          <w:szCs w:val="21"/>
        </w:rPr>
        <w:t xml:space="preserve"> </w:t>
      </w:r>
      <w:r>
        <w:rPr>
          <w:rFonts w:ascii="Arial" w:hAnsi="Arial" w:cs="Arial"/>
          <w:color w:val="3B3B3B"/>
          <w:sz w:val="21"/>
          <w:szCs w:val="21"/>
        </w:rPr>
        <w:t xml:space="preserve">a </w:t>
      </w:r>
      <w:r>
        <w:rPr>
          <w:rFonts w:ascii="Arial" w:hAnsi="Arial" w:cs="Arial"/>
          <w:color w:val="3B3B3B"/>
          <w:spacing w:val="11"/>
          <w:sz w:val="21"/>
          <w:szCs w:val="21"/>
        </w:rPr>
        <w:t xml:space="preserve"> </w:t>
      </w:r>
      <w:r>
        <w:rPr>
          <w:rFonts w:ascii="Arial" w:hAnsi="Arial" w:cs="Arial"/>
          <w:color w:val="3B3B3B"/>
          <w:sz w:val="21"/>
          <w:szCs w:val="21"/>
        </w:rPr>
        <w:t xml:space="preserve">member  </w:t>
      </w:r>
      <w:r>
        <w:rPr>
          <w:rFonts w:ascii="Arial" w:hAnsi="Arial" w:cs="Arial"/>
          <w:color w:val="3B3B3B"/>
          <w:spacing w:val="1"/>
          <w:sz w:val="21"/>
          <w:szCs w:val="21"/>
        </w:rPr>
        <w:t xml:space="preserve"> </w:t>
      </w:r>
      <w:r>
        <w:rPr>
          <w:rFonts w:ascii="Arial" w:hAnsi="Arial" w:cs="Arial"/>
          <w:color w:val="3B3B3B"/>
          <w:sz w:val="21"/>
          <w:szCs w:val="21"/>
        </w:rPr>
        <w:t xml:space="preserve">of </w:t>
      </w:r>
      <w:r>
        <w:rPr>
          <w:rFonts w:ascii="Arial" w:hAnsi="Arial" w:cs="Arial"/>
          <w:color w:val="3B3B3B"/>
          <w:spacing w:val="24"/>
          <w:sz w:val="21"/>
          <w:szCs w:val="21"/>
        </w:rPr>
        <w:t xml:space="preserve"> </w:t>
      </w:r>
      <w:r>
        <w:rPr>
          <w:rFonts w:ascii="Arial" w:hAnsi="Arial" w:cs="Arial"/>
          <w:color w:val="3B3B3B"/>
          <w:sz w:val="21"/>
          <w:szCs w:val="21"/>
        </w:rPr>
        <w:t xml:space="preserve">staff </w:t>
      </w:r>
      <w:r>
        <w:rPr>
          <w:rFonts w:ascii="Arial" w:hAnsi="Arial" w:cs="Arial"/>
          <w:color w:val="3B3B3B"/>
          <w:spacing w:val="49"/>
          <w:sz w:val="21"/>
          <w:szCs w:val="21"/>
        </w:rPr>
        <w:t xml:space="preserve"> </w:t>
      </w:r>
      <w:r>
        <w:rPr>
          <w:rFonts w:ascii="Arial" w:hAnsi="Arial" w:cs="Arial"/>
          <w:color w:val="3B3B3B"/>
          <w:sz w:val="21"/>
          <w:szCs w:val="21"/>
        </w:rPr>
        <w:t xml:space="preserve">of </w:t>
      </w:r>
      <w:r>
        <w:rPr>
          <w:rFonts w:ascii="Arial" w:hAnsi="Arial" w:cs="Arial"/>
          <w:color w:val="3B3B3B"/>
          <w:spacing w:val="27"/>
          <w:sz w:val="21"/>
          <w:szCs w:val="21"/>
        </w:rPr>
        <w:t xml:space="preserve"> </w:t>
      </w:r>
      <w:r>
        <w:rPr>
          <w:rFonts w:ascii="Arial" w:hAnsi="Arial" w:cs="Arial"/>
          <w:color w:val="2A2A2A"/>
          <w:sz w:val="21"/>
          <w:szCs w:val="21"/>
        </w:rPr>
        <w:t xml:space="preserve">the </w:t>
      </w:r>
      <w:r>
        <w:rPr>
          <w:rFonts w:ascii="Arial" w:hAnsi="Arial" w:cs="Arial"/>
          <w:color w:val="2A2A2A"/>
          <w:spacing w:val="45"/>
          <w:sz w:val="21"/>
          <w:szCs w:val="21"/>
        </w:rPr>
        <w:t xml:space="preserve"> </w:t>
      </w:r>
      <w:r>
        <w:rPr>
          <w:rFonts w:ascii="Arial" w:hAnsi="Arial" w:cs="Arial"/>
          <w:color w:val="2A2A2A"/>
          <w:w w:val="110"/>
          <w:sz w:val="21"/>
          <w:szCs w:val="21"/>
        </w:rPr>
        <w:t xml:space="preserve">institution  </w:t>
      </w:r>
      <w:r>
        <w:rPr>
          <w:rFonts w:ascii="Arial" w:hAnsi="Arial" w:cs="Arial"/>
          <w:color w:val="3B3B3B"/>
          <w:sz w:val="21"/>
          <w:szCs w:val="21"/>
        </w:rPr>
        <w:t xml:space="preserve">may </w:t>
      </w:r>
      <w:r>
        <w:rPr>
          <w:rFonts w:ascii="Arial" w:hAnsi="Arial" w:cs="Arial"/>
          <w:color w:val="3B3B3B"/>
          <w:spacing w:val="37"/>
          <w:sz w:val="21"/>
          <w:szCs w:val="21"/>
        </w:rPr>
        <w:t xml:space="preserve"> </w:t>
      </w:r>
      <w:r>
        <w:rPr>
          <w:rFonts w:ascii="Arial" w:hAnsi="Arial" w:cs="Arial"/>
          <w:color w:val="2A2A2A"/>
          <w:sz w:val="21"/>
          <w:szCs w:val="21"/>
        </w:rPr>
        <w:t xml:space="preserve">not </w:t>
      </w:r>
      <w:r>
        <w:rPr>
          <w:rFonts w:ascii="Arial" w:hAnsi="Arial" w:cs="Arial"/>
          <w:color w:val="2A2A2A"/>
          <w:spacing w:val="42"/>
          <w:sz w:val="21"/>
          <w:szCs w:val="21"/>
        </w:rPr>
        <w:t xml:space="preserve"> </w:t>
      </w:r>
      <w:r>
        <w:rPr>
          <w:rFonts w:ascii="Arial" w:hAnsi="Arial" w:cs="Arial"/>
          <w:color w:val="2A2A2A"/>
          <w:sz w:val="21"/>
          <w:szCs w:val="21"/>
        </w:rPr>
        <w:t>be,</w:t>
      </w:r>
      <w:r>
        <w:rPr>
          <w:rFonts w:ascii="Arial" w:hAnsi="Arial" w:cs="Arial"/>
          <w:color w:val="2A2A2A"/>
          <w:spacing w:val="56"/>
          <w:sz w:val="21"/>
          <w:szCs w:val="21"/>
        </w:rPr>
        <w:t xml:space="preserve"> </w:t>
      </w:r>
      <w:r>
        <w:rPr>
          <w:rFonts w:ascii="Arial" w:hAnsi="Arial" w:cs="Arial"/>
          <w:color w:val="3B3B3B"/>
          <w:w w:val="110"/>
          <w:sz w:val="21"/>
          <w:szCs w:val="21"/>
        </w:rPr>
        <w:t xml:space="preserve">or </w:t>
      </w:r>
      <w:r>
        <w:rPr>
          <w:rFonts w:ascii="Arial" w:hAnsi="Arial" w:cs="Arial"/>
          <w:color w:val="3B3B3B"/>
          <w:sz w:val="21"/>
          <w:szCs w:val="21"/>
        </w:rPr>
        <w:t>continue</w:t>
      </w:r>
      <w:r>
        <w:rPr>
          <w:rFonts w:ascii="Arial" w:hAnsi="Arial" w:cs="Arial"/>
          <w:color w:val="3B3B3B"/>
          <w:spacing w:val="53"/>
          <w:sz w:val="21"/>
          <w:szCs w:val="21"/>
        </w:rPr>
        <w:t xml:space="preserve"> </w:t>
      </w:r>
      <w:r>
        <w:rPr>
          <w:rFonts w:ascii="Arial" w:hAnsi="Arial" w:cs="Arial"/>
          <w:color w:val="3B3B3B"/>
          <w:sz w:val="21"/>
          <w:szCs w:val="21"/>
        </w:rPr>
        <w:t>as,</w:t>
      </w:r>
      <w:r>
        <w:rPr>
          <w:rFonts w:ascii="Arial" w:hAnsi="Arial" w:cs="Arial"/>
          <w:color w:val="3B3B3B"/>
          <w:spacing w:val="-13"/>
          <w:sz w:val="21"/>
          <w:szCs w:val="21"/>
        </w:rPr>
        <w:t xml:space="preserve"> </w:t>
      </w:r>
      <w:r>
        <w:rPr>
          <w:rFonts w:ascii="Arial" w:hAnsi="Arial" w:cs="Arial"/>
          <w:color w:val="2A2A2A"/>
          <w:sz w:val="21"/>
          <w:szCs w:val="21"/>
        </w:rPr>
        <w:t>a</w:t>
      </w:r>
      <w:r>
        <w:rPr>
          <w:rFonts w:ascii="Arial" w:hAnsi="Arial" w:cs="Arial"/>
          <w:color w:val="2A2A2A"/>
          <w:spacing w:val="19"/>
          <w:sz w:val="21"/>
          <w:szCs w:val="21"/>
        </w:rPr>
        <w:t xml:space="preserve"> </w:t>
      </w:r>
      <w:r>
        <w:rPr>
          <w:rFonts w:ascii="Arial" w:hAnsi="Arial" w:cs="Arial"/>
          <w:color w:val="2A2A2A"/>
          <w:w w:val="109"/>
          <w:sz w:val="21"/>
          <w:szCs w:val="21"/>
        </w:rPr>
        <w:t>member</w:t>
      </w:r>
      <w:r>
        <w:rPr>
          <w:rFonts w:ascii="Arial" w:hAnsi="Arial" w:cs="Arial"/>
          <w:color w:val="2A2A2A"/>
          <w:w w:val="108"/>
          <w:sz w:val="21"/>
          <w:szCs w:val="21"/>
        </w:rPr>
        <w:t>,</w:t>
      </w:r>
      <w:r>
        <w:rPr>
          <w:rFonts w:ascii="Arial" w:hAnsi="Arial" w:cs="Arial"/>
          <w:color w:val="2A2A2A"/>
          <w:spacing w:val="-37"/>
          <w:sz w:val="21"/>
          <w:szCs w:val="21"/>
        </w:rPr>
        <w:t xml:space="preserve"> </w:t>
      </w:r>
      <w:r>
        <w:rPr>
          <w:rFonts w:ascii="Arial" w:hAnsi="Arial" w:cs="Arial"/>
          <w:color w:val="3B3B3B"/>
          <w:sz w:val="21"/>
          <w:szCs w:val="21"/>
        </w:rPr>
        <w:t>except</w:t>
      </w:r>
      <w:r>
        <w:rPr>
          <w:rFonts w:ascii="Arial" w:hAnsi="Arial" w:cs="Arial"/>
          <w:color w:val="3B3B3B"/>
          <w:spacing w:val="40"/>
          <w:sz w:val="21"/>
          <w:szCs w:val="21"/>
        </w:rPr>
        <w:t xml:space="preserve"> </w:t>
      </w:r>
      <w:r>
        <w:rPr>
          <w:rFonts w:ascii="Arial" w:hAnsi="Arial" w:cs="Arial"/>
          <w:color w:val="3B3B3B"/>
          <w:sz w:val="21"/>
          <w:szCs w:val="21"/>
        </w:rPr>
        <w:t>as</w:t>
      </w:r>
      <w:r>
        <w:rPr>
          <w:rFonts w:ascii="Arial" w:hAnsi="Arial" w:cs="Arial"/>
          <w:color w:val="3B3B3B"/>
          <w:spacing w:val="6"/>
          <w:sz w:val="21"/>
          <w:szCs w:val="21"/>
        </w:rPr>
        <w:t xml:space="preserve"> </w:t>
      </w:r>
      <w:r>
        <w:rPr>
          <w:rFonts w:ascii="Arial" w:hAnsi="Arial" w:cs="Arial"/>
          <w:color w:val="2A2A2A"/>
          <w:sz w:val="21"/>
          <w:szCs w:val="21"/>
        </w:rPr>
        <w:t>a</w:t>
      </w:r>
      <w:r>
        <w:rPr>
          <w:rFonts w:ascii="Arial" w:hAnsi="Arial" w:cs="Arial"/>
          <w:color w:val="2A2A2A"/>
          <w:spacing w:val="12"/>
          <w:sz w:val="21"/>
          <w:szCs w:val="21"/>
        </w:rPr>
        <w:t xml:space="preserve"> </w:t>
      </w:r>
      <w:r>
        <w:rPr>
          <w:rFonts w:ascii="Arial" w:hAnsi="Arial" w:cs="Arial"/>
          <w:color w:val="3B3B3B"/>
          <w:sz w:val="21"/>
          <w:szCs w:val="21"/>
        </w:rPr>
        <w:t>staff</w:t>
      </w:r>
      <w:r>
        <w:rPr>
          <w:rFonts w:ascii="Arial" w:hAnsi="Arial" w:cs="Arial"/>
          <w:color w:val="3B3B3B"/>
          <w:spacing w:val="52"/>
          <w:sz w:val="21"/>
          <w:szCs w:val="21"/>
        </w:rPr>
        <w:t xml:space="preserve"> </w:t>
      </w:r>
      <w:r>
        <w:rPr>
          <w:rFonts w:ascii="Arial" w:hAnsi="Arial" w:cs="Arial"/>
          <w:color w:val="2A2A2A"/>
          <w:sz w:val="21"/>
          <w:szCs w:val="21"/>
        </w:rPr>
        <w:t xml:space="preserve">member </w:t>
      </w:r>
      <w:r>
        <w:rPr>
          <w:rFonts w:ascii="Arial" w:hAnsi="Arial" w:cs="Arial"/>
          <w:color w:val="2A2A2A"/>
          <w:spacing w:val="3"/>
          <w:sz w:val="21"/>
          <w:szCs w:val="21"/>
        </w:rPr>
        <w:t xml:space="preserve"> </w:t>
      </w:r>
      <w:r>
        <w:rPr>
          <w:rFonts w:ascii="Arial" w:hAnsi="Arial" w:cs="Arial"/>
          <w:color w:val="3B3B3B"/>
          <w:sz w:val="21"/>
          <w:szCs w:val="21"/>
        </w:rPr>
        <w:t>or</w:t>
      </w:r>
      <w:r>
        <w:rPr>
          <w:rFonts w:ascii="Arial" w:hAnsi="Arial" w:cs="Arial"/>
          <w:color w:val="3B3B3B"/>
          <w:spacing w:val="19"/>
          <w:sz w:val="21"/>
          <w:szCs w:val="21"/>
        </w:rPr>
        <w:t xml:space="preserve"> </w:t>
      </w:r>
      <w:r>
        <w:rPr>
          <w:rFonts w:ascii="Arial" w:hAnsi="Arial" w:cs="Arial"/>
          <w:color w:val="2A2A2A"/>
          <w:sz w:val="21"/>
          <w:szCs w:val="21"/>
        </w:rPr>
        <w:t>in</w:t>
      </w:r>
      <w:r>
        <w:rPr>
          <w:rFonts w:ascii="Arial" w:hAnsi="Arial" w:cs="Arial"/>
          <w:color w:val="2A2A2A"/>
          <w:spacing w:val="34"/>
          <w:sz w:val="21"/>
          <w:szCs w:val="21"/>
        </w:rPr>
        <w:t xml:space="preserve"> </w:t>
      </w:r>
      <w:r>
        <w:rPr>
          <w:rFonts w:ascii="Arial" w:hAnsi="Arial" w:cs="Arial"/>
          <w:color w:val="2A2A2A"/>
          <w:sz w:val="21"/>
          <w:szCs w:val="21"/>
        </w:rPr>
        <w:t>the</w:t>
      </w:r>
      <w:r>
        <w:rPr>
          <w:rFonts w:ascii="Arial" w:hAnsi="Arial" w:cs="Arial"/>
          <w:color w:val="2A2A2A"/>
          <w:spacing w:val="32"/>
          <w:sz w:val="21"/>
          <w:szCs w:val="21"/>
        </w:rPr>
        <w:t xml:space="preserve"> </w:t>
      </w:r>
      <w:r>
        <w:rPr>
          <w:rFonts w:ascii="Arial" w:hAnsi="Arial" w:cs="Arial"/>
          <w:color w:val="3B3B3B"/>
          <w:sz w:val="21"/>
          <w:szCs w:val="21"/>
        </w:rPr>
        <w:t>capacity</w:t>
      </w:r>
      <w:r>
        <w:rPr>
          <w:rFonts w:ascii="Arial" w:hAnsi="Arial" w:cs="Arial"/>
          <w:color w:val="3B3B3B"/>
          <w:spacing w:val="43"/>
          <w:sz w:val="21"/>
          <w:szCs w:val="21"/>
        </w:rPr>
        <w:t xml:space="preserve"> </w:t>
      </w:r>
      <w:r>
        <w:rPr>
          <w:rFonts w:ascii="Arial" w:hAnsi="Arial" w:cs="Arial"/>
          <w:color w:val="2A2A2A"/>
          <w:sz w:val="21"/>
          <w:szCs w:val="21"/>
        </w:rPr>
        <w:t>of</w:t>
      </w:r>
      <w:r>
        <w:rPr>
          <w:rFonts w:ascii="Arial" w:hAnsi="Arial" w:cs="Arial"/>
          <w:color w:val="2A2A2A"/>
          <w:spacing w:val="29"/>
          <w:sz w:val="21"/>
          <w:szCs w:val="21"/>
        </w:rPr>
        <w:t xml:space="preserve"> </w:t>
      </w:r>
      <w:r>
        <w:rPr>
          <w:rFonts w:ascii="Arial" w:hAnsi="Arial" w:cs="Arial"/>
          <w:color w:val="2A2A2A"/>
          <w:w w:val="103"/>
          <w:sz w:val="21"/>
          <w:szCs w:val="21"/>
        </w:rPr>
        <w:t>Principal.</w:t>
      </w:r>
    </w:p>
    <w:p w:rsidR="00E87FC5" w:rsidRDefault="00E87FC5" w:rsidP="006E57EE">
      <w:pPr>
        <w:spacing w:before="10" w:line="220" w:lineRule="exact"/>
        <w:ind w:left="366"/>
      </w:pPr>
    </w:p>
    <w:p w:rsidR="00E87FC5" w:rsidRDefault="00E87FC5" w:rsidP="006E57EE">
      <w:pPr>
        <w:spacing w:line="242" w:lineRule="auto"/>
        <w:ind w:left="1033" w:right="55"/>
        <w:jc w:val="both"/>
        <w:rPr>
          <w:rFonts w:ascii="Arial" w:hAnsi="Arial" w:cs="Arial"/>
          <w:color w:val="111111"/>
          <w:w w:val="101"/>
          <w:sz w:val="21"/>
          <w:szCs w:val="21"/>
        </w:rPr>
      </w:pPr>
      <w:r>
        <w:rPr>
          <w:rFonts w:ascii="Arial" w:hAnsi="Arial" w:cs="Arial"/>
          <w:color w:val="3B3B3B"/>
          <w:w w:val="115"/>
          <w:sz w:val="21"/>
          <w:szCs w:val="21"/>
        </w:rPr>
        <w:t>(</w:t>
      </w:r>
      <w:r>
        <w:rPr>
          <w:rFonts w:ascii="Arial" w:hAnsi="Arial" w:cs="Arial"/>
          <w:color w:val="3B3B3B"/>
          <w:sz w:val="21"/>
          <w:szCs w:val="21"/>
        </w:rPr>
        <w:t>4</w:t>
      </w:r>
      <w:r w:rsidRPr="00985E18">
        <w:rPr>
          <w:rFonts w:ascii="Arial" w:hAnsi="Arial" w:cs="Arial"/>
          <w:sz w:val="21"/>
          <w:szCs w:val="21"/>
        </w:rPr>
        <w:t xml:space="preserve">)(a)   </w:t>
      </w:r>
      <w:r w:rsidRPr="00985E18">
        <w:rPr>
          <w:rFonts w:ascii="Arial" w:hAnsi="Arial" w:cs="Arial"/>
          <w:spacing w:val="4"/>
          <w:sz w:val="21"/>
          <w:szCs w:val="21"/>
        </w:rPr>
        <w:t xml:space="preserve"> </w:t>
      </w:r>
      <w:r>
        <w:rPr>
          <w:rFonts w:ascii="Arial" w:hAnsi="Arial" w:cs="Arial"/>
          <w:color w:val="3B3B3B"/>
          <w:sz w:val="21"/>
          <w:szCs w:val="21"/>
        </w:rPr>
        <w:t xml:space="preserve">Paragraph </w:t>
      </w:r>
      <w:r>
        <w:rPr>
          <w:rFonts w:ascii="Arial" w:hAnsi="Arial" w:cs="Arial"/>
          <w:color w:val="3B3B3B"/>
          <w:spacing w:val="45"/>
          <w:sz w:val="21"/>
          <w:szCs w:val="21"/>
        </w:rPr>
        <w:t xml:space="preserve"> </w:t>
      </w:r>
      <w:r>
        <w:rPr>
          <w:rFonts w:ascii="Arial" w:hAnsi="Arial" w:cs="Arial"/>
          <w:color w:val="3B3B3B"/>
          <w:sz w:val="21"/>
          <w:szCs w:val="21"/>
        </w:rPr>
        <w:t xml:space="preserve">(3)  </w:t>
      </w:r>
      <w:r>
        <w:rPr>
          <w:rFonts w:ascii="Arial" w:hAnsi="Arial" w:cs="Arial"/>
          <w:color w:val="3B3B3B"/>
          <w:spacing w:val="5"/>
          <w:sz w:val="21"/>
          <w:szCs w:val="21"/>
        </w:rPr>
        <w:t xml:space="preserve"> </w:t>
      </w:r>
      <w:r>
        <w:rPr>
          <w:rFonts w:ascii="Arial" w:hAnsi="Arial" w:cs="Arial"/>
          <w:color w:val="3B3B3B"/>
          <w:sz w:val="21"/>
          <w:szCs w:val="21"/>
        </w:rPr>
        <w:t xml:space="preserve">does </w:t>
      </w:r>
      <w:r>
        <w:rPr>
          <w:rFonts w:ascii="Arial" w:hAnsi="Arial" w:cs="Arial"/>
          <w:color w:val="3B3B3B"/>
          <w:spacing w:val="43"/>
          <w:sz w:val="21"/>
          <w:szCs w:val="21"/>
        </w:rPr>
        <w:t xml:space="preserve"> </w:t>
      </w:r>
      <w:r>
        <w:rPr>
          <w:rFonts w:ascii="Arial" w:hAnsi="Arial" w:cs="Arial"/>
          <w:color w:val="2A2A2A"/>
          <w:sz w:val="21"/>
          <w:szCs w:val="21"/>
        </w:rPr>
        <w:t xml:space="preserve">not </w:t>
      </w:r>
      <w:r>
        <w:rPr>
          <w:rFonts w:ascii="Arial" w:hAnsi="Arial" w:cs="Arial"/>
          <w:color w:val="2A2A2A"/>
          <w:spacing w:val="49"/>
          <w:sz w:val="21"/>
          <w:szCs w:val="21"/>
        </w:rPr>
        <w:t xml:space="preserve"> </w:t>
      </w:r>
      <w:r>
        <w:rPr>
          <w:rFonts w:ascii="Arial" w:hAnsi="Arial" w:cs="Arial"/>
          <w:color w:val="2A2A2A"/>
          <w:sz w:val="21"/>
          <w:szCs w:val="21"/>
        </w:rPr>
        <w:t xml:space="preserve">apply  </w:t>
      </w:r>
      <w:r>
        <w:rPr>
          <w:rFonts w:ascii="Arial" w:hAnsi="Arial" w:cs="Arial"/>
          <w:color w:val="2A2A2A"/>
          <w:spacing w:val="9"/>
          <w:sz w:val="21"/>
          <w:szCs w:val="21"/>
        </w:rPr>
        <w:t xml:space="preserve"> </w:t>
      </w:r>
      <w:r>
        <w:rPr>
          <w:rFonts w:ascii="Arial" w:hAnsi="Arial" w:cs="Arial"/>
          <w:color w:val="3B3B3B"/>
          <w:sz w:val="21"/>
          <w:szCs w:val="21"/>
        </w:rPr>
        <w:t xml:space="preserve">to </w:t>
      </w:r>
      <w:r>
        <w:rPr>
          <w:rFonts w:ascii="Arial" w:hAnsi="Arial" w:cs="Arial"/>
          <w:color w:val="3B3B3B"/>
          <w:spacing w:val="41"/>
          <w:sz w:val="21"/>
          <w:szCs w:val="21"/>
        </w:rPr>
        <w:t xml:space="preserve"> </w:t>
      </w:r>
      <w:r>
        <w:rPr>
          <w:rFonts w:ascii="Arial" w:hAnsi="Arial" w:cs="Arial"/>
          <w:color w:val="3B3B3B"/>
          <w:sz w:val="21"/>
          <w:szCs w:val="21"/>
        </w:rPr>
        <w:t xml:space="preserve">a </w:t>
      </w:r>
      <w:r>
        <w:rPr>
          <w:rFonts w:ascii="Arial" w:hAnsi="Arial" w:cs="Arial"/>
          <w:color w:val="3B3B3B"/>
          <w:spacing w:val="25"/>
          <w:sz w:val="21"/>
          <w:szCs w:val="21"/>
        </w:rPr>
        <w:t xml:space="preserve"> </w:t>
      </w:r>
      <w:r>
        <w:rPr>
          <w:rFonts w:ascii="Arial" w:hAnsi="Arial" w:cs="Arial"/>
          <w:color w:val="3B3B3B"/>
          <w:sz w:val="21"/>
          <w:szCs w:val="21"/>
        </w:rPr>
        <w:t xml:space="preserve">student  </w:t>
      </w:r>
      <w:r>
        <w:rPr>
          <w:rFonts w:ascii="Arial" w:hAnsi="Arial" w:cs="Arial"/>
          <w:color w:val="3B3B3B"/>
          <w:spacing w:val="34"/>
          <w:sz w:val="21"/>
          <w:szCs w:val="21"/>
        </w:rPr>
        <w:t xml:space="preserve"> </w:t>
      </w:r>
      <w:r>
        <w:rPr>
          <w:rFonts w:ascii="Arial" w:hAnsi="Arial" w:cs="Arial"/>
          <w:color w:val="3B3B3B"/>
          <w:sz w:val="21"/>
          <w:szCs w:val="21"/>
        </w:rPr>
        <w:t xml:space="preserve">who </w:t>
      </w:r>
      <w:r>
        <w:rPr>
          <w:rFonts w:ascii="Arial" w:hAnsi="Arial" w:cs="Arial"/>
          <w:color w:val="3B3B3B"/>
          <w:spacing w:val="30"/>
          <w:sz w:val="21"/>
          <w:szCs w:val="21"/>
        </w:rPr>
        <w:t xml:space="preserve"> </w:t>
      </w:r>
      <w:r>
        <w:rPr>
          <w:rFonts w:ascii="Arial" w:hAnsi="Arial" w:cs="Arial"/>
          <w:color w:val="2A2A2A"/>
          <w:sz w:val="21"/>
          <w:szCs w:val="21"/>
        </w:rPr>
        <w:t xml:space="preserve">is </w:t>
      </w:r>
      <w:r>
        <w:rPr>
          <w:rFonts w:ascii="Arial" w:hAnsi="Arial" w:cs="Arial"/>
          <w:color w:val="2A2A2A"/>
          <w:spacing w:val="40"/>
          <w:sz w:val="21"/>
          <w:szCs w:val="21"/>
        </w:rPr>
        <w:t xml:space="preserve"> </w:t>
      </w:r>
      <w:r>
        <w:rPr>
          <w:rFonts w:ascii="Arial" w:hAnsi="Arial" w:cs="Arial"/>
          <w:color w:val="3B3B3B"/>
          <w:sz w:val="21"/>
          <w:szCs w:val="21"/>
        </w:rPr>
        <w:t xml:space="preserve">employed  </w:t>
      </w:r>
      <w:r>
        <w:rPr>
          <w:rFonts w:ascii="Arial" w:hAnsi="Arial" w:cs="Arial"/>
          <w:color w:val="3B3B3B"/>
          <w:spacing w:val="5"/>
          <w:sz w:val="21"/>
          <w:szCs w:val="21"/>
        </w:rPr>
        <w:t xml:space="preserve"> </w:t>
      </w:r>
      <w:r>
        <w:rPr>
          <w:rFonts w:ascii="Arial" w:hAnsi="Arial" w:cs="Arial"/>
          <w:color w:val="2A2A2A"/>
          <w:sz w:val="21"/>
          <w:szCs w:val="21"/>
        </w:rPr>
        <w:t xml:space="preserve">by </w:t>
      </w:r>
      <w:r>
        <w:rPr>
          <w:rFonts w:ascii="Arial" w:hAnsi="Arial" w:cs="Arial"/>
          <w:color w:val="2A2A2A"/>
          <w:spacing w:val="44"/>
          <w:sz w:val="21"/>
          <w:szCs w:val="21"/>
        </w:rPr>
        <w:t xml:space="preserve"> </w:t>
      </w:r>
      <w:r>
        <w:rPr>
          <w:rFonts w:ascii="Arial" w:hAnsi="Arial" w:cs="Arial"/>
          <w:color w:val="2A2A2A"/>
          <w:w w:val="112"/>
          <w:sz w:val="21"/>
          <w:szCs w:val="21"/>
        </w:rPr>
        <w:t xml:space="preserve">the </w:t>
      </w:r>
      <w:r>
        <w:rPr>
          <w:rFonts w:ascii="Arial" w:hAnsi="Arial" w:cs="Arial"/>
          <w:color w:val="2A2A2A"/>
          <w:sz w:val="21"/>
          <w:szCs w:val="21"/>
        </w:rPr>
        <w:t xml:space="preserve">Corporation </w:t>
      </w:r>
      <w:r>
        <w:rPr>
          <w:rFonts w:ascii="Arial" w:hAnsi="Arial" w:cs="Arial"/>
          <w:color w:val="2A2A2A"/>
          <w:spacing w:val="40"/>
          <w:sz w:val="21"/>
          <w:szCs w:val="21"/>
        </w:rPr>
        <w:t xml:space="preserve"> </w:t>
      </w:r>
      <w:r>
        <w:rPr>
          <w:rFonts w:ascii="Arial" w:hAnsi="Arial" w:cs="Arial"/>
          <w:color w:val="2A2A2A"/>
          <w:sz w:val="21"/>
          <w:szCs w:val="21"/>
        </w:rPr>
        <w:t xml:space="preserve">in </w:t>
      </w:r>
      <w:r>
        <w:rPr>
          <w:rFonts w:ascii="Arial" w:hAnsi="Arial" w:cs="Arial"/>
          <w:color w:val="2A2A2A"/>
          <w:spacing w:val="14"/>
          <w:sz w:val="21"/>
          <w:szCs w:val="21"/>
        </w:rPr>
        <w:t xml:space="preserve"> </w:t>
      </w:r>
      <w:r>
        <w:rPr>
          <w:rFonts w:ascii="Arial" w:hAnsi="Arial" w:cs="Arial"/>
          <w:color w:val="3B3B3B"/>
          <w:sz w:val="21"/>
          <w:szCs w:val="21"/>
        </w:rPr>
        <w:t xml:space="preserve">connection </w:t>
      </w:r>
      <w:r>
        <w:rPr>
          <w:rFonts w:ascii="Arial" w:hAnsi="Arial" w:cs="Arial"/>
          <w:color w:val="3B3B3B"/>
          <w:spacing w:val="36"/>
          <w:sz w:val="21"/>
          <w:szCs w:val="21"/>
        </w:rPr>
        <w:t xml:space="preserve"> </w:t>
      </w:r>
      <w:r>
        <w:rPr>
          <w:rFonts w:ascii="Arial" w:hAnsi="Arial" w:cs="Arial"/>
          <w:color w:val="3B3B3B"/>
          <w:sz w:val="21"/>
          <w:szCs w:val="21"/>
        </w:rPr>
        <w:t xml:space="preserve">with </w:t>
      </w:r>
      <w:r>
        <w:rPr>
          <w:rFonts w:ascii="Arial" w:hAnsi="Arial" w:cs="Arial"/>
          <w:color w:val="3B3B3B"/>
          <w:spacing w:val="40"/>
          <w:sz w:val="21"/>
          <w:szCs w:val="21"/>
        </w:rPr>
        <w:t xml:space="preserve"> </w:t>
      </w:r>
      <w:r>
        <w:rPr>
          <w:rFonts w:ascii="Arial" w:hAnsi="Arial" w:cs="Arial"/>
          <w:color w:val="2A2A2A"/>
          <w:sz w:val="21"/>
          <w:szCs w:val="21"/>
        </w:rPr>
        <w:t xml:space="preserve">the </w:t>
      </w:r>
      <w:r>
        <w:rPr>
          <w:rFonts w:ascii="Arial" w:hAnsi="Arial" w:cs="Arial"/>
          <w:color w:val="2A2A2A"/>
          <w:spacing w:val="18"/>
          <w:sz w:val="21"/>
          <w:szCs w:val="21"/>
        </w:rPr>
        <w:t xml:space="preserve"> </w:t>
      </w:r>
      <w:r>
        <w:rPr>
          <w:rFonts w:ascii="Arial" w:hAnsi="Arial" w:cs="Arial"/>
          <w:color w:val="3B3B3B"/>
          <w:sz w:val="21"/>
          <w:szCs w:val="21"/>
        </w:rPr>
        <w:t xml:space="preserve">student's </w:t>
      </w:r>
      <w:r>
        <w:rPr>
          <w:rFonts w:ascii="Arial" w:hAnsi="Arial" w:cs="Arial"/>
          <w:color w:val="3B3B3B"/>
          <w:spacing w:val="56"/>
          <w:sz w:val="21"/>
          <w:szCs w:val="21"/>
        </w:rPr>
        <w:t xml:space="preserve"> </w:t>
      </w:r>
      <w:r>
        <w:rPr>
          <w:rFonts w:ascii="Arial" w:hAnsi="Arial" w:cs="Arial"/>
          <w:color w:val="3B3B3B"/>
          <w:sz w:val="21"/>
          <w:szCs w:val="21"/>
        </w:rPr>
        <w:t xml:space="preserve">role </w:t>
      </w:r>
      <w:r>
        <w:rPr>
          <w:rFonts w:ascii="Arial" w:hAnsi="Arial" w:cs="Arial"/>
          <w:color w:val="3B3B3B"/>
          <w:spacing w:val="19"/>
          <w:sz w:val="21"/>
          <w:szCs w:val="21"/>
        </w:rPr>
        <w:t xml:space="preserve"> </w:t>
      </w:r>
      <w:r>
        <w:rPr>
          <w:rFonts w:ascii="Arial" w:hAnsi="Arial" w:cs="Arial"/>
          <w:color w:val="2A2A2A"/>
          <w:sz w:val="21"/>
          <w:szCs w:val="21"/>
        </w:rPr>
        <w:t>as</w:t>
      </w:r>
      <w:r>
        <w:rPr>
          <w:rFonts w:ascii="Arial" w:hAnsi="Arial" w:cs="Arial"/>
          <w:color w:val="2A2A2A"/>
          <w:spacing w:val="58"/>
          <w:sz w:val="21"/>
          <w:szCs w:val="21"/>
        </w:rPr>
        <w:t xml:space="preserve"> </w:t>
      </w:r>
      <w:r>
        <w:rPr>
          <w:rFonts w:ascii="Arial" w:hAnsi="Arial" w:cs="Arial"/>
          <w:color w:val="3B3B3B"/>
          <w:sz w:val="21"/>
          <w:szCs w:val="21"/>
        </w:rPr>
        <w:t xml:space="preserve">an </w:t>
      </w:r>
      <w:r>
        <w:rPr>
          <w:rFonts w:ascii="Arial" w:hAnsi="Arial" w:cs="Arial"/>
          <w:color w:val="3B3B3B"/>
          <w:spacing w:val="9"/>
          <w:sz w:val="21"/>
          <w:szCs w:val="21"/>
        </w:rPr>
        <w:t xml:space="preserve"> </w:t>
      </w:r>
      <w:r>
        <w:rPr>
          <w:rFonts w:ascii="Arial" w:hAnsi="Arial" w:cs="Arial"/>
          <w:color w:val="3B3B3B"/>
          <w:sz w:val="21"/>
          <w:szCs w:val="21"/>
        </w:rPr>
        <w:t xml:space="preserve">officer </w:t>
      </w:r>
      <w:r>
        <w:rPr>
          <w:rFonts w:ascii="Arial" w:hAnsi="Arial" w:cs="Arial"/>
          <w:color w:val="3B3B3B"/>
          <w:spacing w:val="20"/>
          <w:sz w:val="21"/>
          <w:szCs w:val="21"/>
        </w:rPr>
        <w:t xml:space="preserve"> </w:t>
      </w:r>
      <w:r>
        <w:rPr>
          <w:rFonts w:ascii="Arial" w:hAnsi="Arial" w:cs="Arial"/>
          <w:color w:val="2A2A2A"/>
          <w:sz w:val="21"/>
          <w:szCs w:val="21"/>
        </w:rPr>
        <w:t xml:space="preserve">of </w:t>
      </w:r>
      <w:r>
        <w:rPr>
          <w:rFonts w:ascii="Arial" w:hAnsi="Arial" w:cs="Arial"/>
          <w:color w:val="2A2A2A"/>
          <w:spacing w:val="15"/>
          <w:sz w:val="21"/>
          <w:szCs w:val="21"/>
        </w:rPr>
        <w:t xml:space="preserve"> </w:t>
      </w:r>
      <w:r>
        <w:rPr>
          <w:rFonts w:ascii="Arial" w:hAnsi="Arial" w:cs="Arial"/>
          <w:color w:val="3B3B3B"/>
          <w:sz w:val="21"/>
          <w:szCs w:val="21"/>
        </w:rPr>
        <w:t xml:space="preserve">a </w:t>
      </w:r>
      <w:r>
        <w:rPr>
          <w:rFonts w:ascii="Arial" w:hAnsi="Arial" w:cs="Arial"/>
          <w:color w:val="3B3B3B"/>
          <w:spacing w:val="4"/>
          <w:sz w:val="21"/>
          <w:szCs w:val="21"/>
        </w:rPr>
        <w:t xml:space="preserve"> </w:t>
      </w:r>
      <w:r>
        <w:rPr>
          <w:rFonts w:ascii="Arial" w:hAnsi="Arial" w:cs="Arial"/>
          <w:color w:val="3B3B3B"/>
          <w:w w:val="108"/>
          <w:sz w:val="21"/>
          <w:szCs w:val="21"/>
        </w:rPr>
        <w:t xml:space="preserve">students' </w:t>
      </w:r>
      <w:r>
        <w:rPr>
          <w:rFonts w:ascii="Arial" w:hAnsi="Arial" w:cs="Arial"/>
          <w:color w:val="2A2A2A"/>
          <w:w w:val="106"/>
          <w:sz w:val="21"/>
          <w:szCs w:val="21"/>
        </w:rPr>
        <w:t>unio</w:t>
      </w:r>
      <w:r>
        <w:rPr>
          <w:rFonts w:ascii="Arial" w:hAnsi="Arial" w:cs="Arial"/>
          <w:color w:val="2A2A2A"/>
          <w:spacing w:val="8"/>
          <w:w w:val="106"/>
          <w:sz w:val="21"/>
          <w:szCs w:val="21"/>
        </w:rPr>
        <w:t>n</w:t>
      </w:r>
      <w:r>
        <w:rPr>
          <w:rFonts w:ascii="Arial" w:hAnsi="Arial" w:cs="Arial"/>
          <w:color w:val="111111"/>
          <w:w w:val="101"/>
          <w:sz w:val="21"/>
          <w:szCs w:val="21"/>
        </w:rPr>
        <w:t>.</w:t>
      </w:r>
    </w:p>
    <w:p w:rsidR="00E87FC5" w:rsidRDefault="00E87FC5" w:rsidP="006E57EE">
      <w:pPr>
        <w:spacing w:line="242" w:lineRule="auto"/>
        <w:ind w:left="1033" w:right="55"/>
        <w:jc w:val="both"/>
        <w:rPr>
          <w:rFonts w:ascii="Arial" w:hAnsi="Arial" w:cs="Arial"/>
          <w:sz w:val="21"/>
          <w:szCs w:val="21"/>
        </w:rPr>
      </w:pPr>
    </w:p>
    <w:p w:rsidR="00E87FC5" w:rsidRDefault="00E87FC5" w:rsidP="006E57EE">
      <w:pPr>
        <w:ind w:left="1033"/>
        <w:jc w:val="both"/>
        <w:rPr>
          <w:rFonts w:ascii="Arial" w:hAnsi="Arial" w:cs="Arial"/>
          <w:sz w:val="21"/>
          <w:szCs w:val="21"/>
        </w:rPr>
      </w:pPr>
      <w:r w:rsidRPr="00985E18">
        <w:rPr>
          <w:rFonts w:ascii="Arial" w:hAnsi="Arial" w:cs="Arial"/>
          <w:sz w:val="21"/>
          <w:szCs w:val="21"/>
        </w:rPr>
        <w:t>(4)(b)    Paragraph (3) does not apply to a student whose employment with the Corporation takes the form of an apprenticeship, for which they are enrolled as a student at the College. Such a student would cease to hold office as soon as their student status ceased, even where their employ</w:t>
      </w:r>
      <w:r>
        <w:rPr>
          <w:rFonts w:ascii="Arial" w:hAnsi="Arial" w:cs="Arial"/>
          <w:sz w:val="21"/>
          <w:szCs w:val="21"/>
        </w:rPr>
        <w:t>ment with the College continued</w:t>
      </w:r>
      <w:r w:rsidRPr="00985E18">
        <w:rPr>
          <w:rFonts w:ascii="Arial" w:hAnsi="Arial" w:cs="Arial"/>
          <w:sz w:val="21"/>
          <w:szCs w:val="21"/>
        </w:rPr>
        <w:t>.</w:t>
      </w:r>
    </w:p>
    <w:p w:rsidR="006E57EE" w:rsidRPr="00985E18" w:rsidRDefault="006E57EE" w:rsidP="006E57EE">
      <w:pPr>
        <w:ind w:left="1033"/>
        <w:jc w:val="both"/>
        <w:rPr>
          <w:rFonts w:ascii="Arial" w:hAnsi="Arial" w:cs="Arial"/>
          <w:sz w:val="21"/>
          <w:szCs w:val="21"/>
        </w:rPr>
      </w:pPr>
    </w:p>
    <w:p w:rsidR="00E87FC5" w:rsidRDefault="00E87FC5" w:rsidP="006E57EE">
      <w:pPr>
        <w:ind w:left="1018"/>
        <w:rPr>
          <w:rFonts w:ascii="Arial" w:hAnsi="Arial" w:cs="Arial"/>
          <w:sz w:val="21"/>
          <w:szCs w:val="21"/>
        </w:rPr>
      </w:pPr>
      <w:r w:rsidRPr="00985E18">
        <w:rPr>
          <w:rFonts w:ascii="Arial" w:hAnsi="Arial" w:cs="Arial"/>
          <w:sz w:val="21"/>
          <w:szCs w:val="21"/>
        </w:rPr>
        <w:t xml:space="preserve">(4)(c)    Paragraph (3) does not apply to a student who also works part-time for the College </w:t>
      </w:r>
      <w:r>
        <w:rPr>
          <w:rFonts w:ascii="Arial" w:hAnsi="Arial" w:cs="Arial"/>
          <w:sz w:val="21"/>
          <w:szCs w:val="21"/>
        </w:rPr>
        <w:t>for fewer than 10 hours a week.</w:t>
      </w:r>
    </w:p>
    <w:p w:rsidR="006E57EE" w:rsidRPr="00B81D9F" w:rsidRDefault="006E57EE" w:rsidP="006E57EE">
      <w:pPr>
        <w:ind w:left="1018"/>
        <w:rPr>
          <w:rFonts w:ascii="Arial" w:hAnsi="Arial" w:cs="Arial"/>
          <w:sz w:val="21"/>
          <w:szCs w:val="21"/>
        </w:rPr>
      </w:pPr>
    </w:p>
    <w:p w:rsidR="00E87FC5" w:rsidRDefault="00E87FC5" w:rsidP="006E57EE">
      <w:pPr>
        <w:shd w:val="clear" w:color="auto" w:fill="FFFFFF"/>
        <w:tabs>
          <w:tab w:val="left" w:pos="1220"/>
        </w:tabs>
        <w:spacing w:line="241" w:lineRule="auto"/>
        <w:ind w:left="1018" w:right="66" w:firstLine="14"/>
        <w:rPr>
          <w:rFonts w:ascii="Arial" w:hAnsi="Arial" w:cs="Arial"/>
          <w:color w:val="2A2A2A"/>
          <w:sz w:val="21"/>
          <w:szCs w:val="21"/>
        </w:rPr>
      </w:pPr>
      <w:r w:rsidRPr="00457992">
        <w:rPr>
          <w:rFonts w:ascii="Arial" w:hAnsi="Arial" w:cs="Arial"/>
          <w:color w:val="2A2A2A"/>
          <w:sz w:val="21"/>
          <w:szCs w:val="21"/>
        </w:rPr>
        <w:t>(5)</w:t>
      </w:r>
      <w:r w:rsidRPr="00457992">
        <w:rPr>
          <w:rFonts w:ascii="Arial" w:hAnsi="Arial" w:cs="Arial"/>
          <w:color w:val="2A2A2A"/>
          <w:spacing w:val="-20"/>
          <w:sz w:val="21"/>
          <w:szCs w:val="21"/>
        </w:rPr>
        <w:t xml:space="preserve"> </w:t>
      </w:r>
      <w:r w:rsidRPr="00457992">
        <w:rPr>
          <w:rFonts w:ascii="Arial" w:hAnsi="Arial" w:cs="Arial"/>
          <w:color w:val="2A2A2A"/>
          <w:sz w:val="21"/>
          <w:szCs w:val="21"/>
        </w:rPr>
        <w:tab/>
        <w:t>No one who has been disqualified from acting as a charity trustee under the Charity Act 201</w:t>
      </w:r>
      <w:r>
        <w:rPr>
          <w:rFonts w:ascii="Arial" w:hAnsi="Arial" w:cs="Arial"/>
          <w:color w:val="2A2A2A"/>
          <w:sz w:val="21"/>
          <w:szCs w:val="21"/>
        </w:rPr>
        <w:t>1, as amended from time to time</w:t>
      </w:r>
      <w:r w:rsidRPr="00457992">
        <w:rPr>
          <w:rFonts w:ascii="Arial" w:hAnsi="Arial" w:cs="Arial"/>
          <w:color w:val="2A2A2A"/>
          <w:sz w:val="21"/>
          <w:szCs w:val="21"/>
        </w:rPr>
        <w:t xml:space="preserve"> may be a member.  </w:t>
      </w:r>
    </w:p>
    <w:p w:rsidR="006E57EE" w:rsidRPr="00E87FC5" w:rsidRDefault="006E57EE" w:rsidP="006E57EE">
      <w:pPr>
        <w:shd w:val="clear" w:color="auto" w:fill="FFFFFF"/>
        <w:tabs>
          <w:tab w:val="left" w:pos="1220"/>
        </w:tabs>
        <w:spacing w:line="241" w:lineRule="auto"/>
        <w:ind w:left="1018" w:right="66" w:firstLine="14"/>
        <w:rPr>
          <w:rFonts w:ascii="Arial" w:hAnsi="Arial" w:cs="Arial"/>
          <w:sz w:val="21"/>
          <w:szCs w:val="21"/>
        </w:rPr>
      </w:pPr>
    </w:p>
    <w:p w:rsidR="00E87FC5" w:rsidRDefault="00E87FC5" w:rsidP="006E57EE">
      <w:pPr>
        <w:spacing w:line="239" w:lineRule="auto"/>
        <w:ind w:left="1075" w:right="66"/>
        <w:jc w:val="both"/>
        <w:rPr>
          <w:rFonts w:ascii="Arial" w:hAnsi="Arial" w:cs="Arial"/>
          <w:color w:val="313131"/>
          <w:w w:val="104"/>
          <w:sz w:val="21"/>
          <w:szCs w:val="21"/>
        </w:rPr>
      </w:pPr>
      <w:r>
        <w:rPr>
          <w:rFonts w:ascii="Arial" w:hAnsi="Arial" w:cs="Arial"/>
          <w:color w:val="444444"/>
          <w:w w:val="119"/>
          <w:sz w:val="20"/>
          <w:szCs w:val="20"/>
        </w:rPr>
        <w:t xml:space="preserve">(6) </w:t>
      </w:r>
      <w:r>
        <w:rPr>
          <w:rFonts w:ascii="Arial" w:hAnsi="Arial" w:cs="Arial"/>
          <w:color w:val="444444"/>
          <w:spacing w:val="16"/>
          <w:w w:val="119"/>
          <w:sz w:val="20"/>
          <w:szCs w:val="20"/>
        </w:rPr>
        <w:t xml:space="preserve"> </w:t>
      </w:r>
      <w:r>
        <w:rPr>
          <w:rFonts w:ascii="Arial" w:hAnsi="Arial" w:cs="Arial"/>
          <w:color w:val="313131"/>
          <w:sz w:val="21"/>
          <w:szCs w:val="21"/>
        </w:rPr>
        <w:t>Upon</w:t>
      </w:r>
      <w:r>
        <w:rPr>
          <w:rFonts w:ascii="Arial" w:hAnsi="Arial" w:cs="Arial"/>
          <w:color w:val="313131"/>
          <w:spacing w:val="38"/>
          <w:sz w:val="21"/>
          <w:szCs w:val="21"/>
        </w:rPr>
        <w:t xml:space="preserve"> </w:t>
      </w:r>
      <w:r>
        <w:rPr>
          <w:rFonts w:ascii="Arial" w:hAnsi="Arial" w:cs="Arial"/>
          <w:color w:val="313131"/>
          <w:sz w:val="21"/>
          <w:szCs w:val="21"/>
        </w:rPr>
        <w:t>a</w:t>
      </w:r>
      <w:r>
        <w:rPr>
          <w:rFonts w:ascii="Arial" w:hAnsi="Arial" w:cs="Arial"/>
          <w:color w:val="313131"/>
          <w:spacing w:val="40"/>
          <w:sz w:val="21"/>
          <w:szCs w:val="21"/>
        </w:rPr>
        <w:t xml:space="preserve"> </w:t>
      </w:r>
      <w:r w:rsidR="000F753B">
        <w:rPr>
          <w:rFonts w:ascii="Arial" w:hAnsi="Arial" w:cs="Arial"/>
          <w:color w:val="313131"/>
          <w:sz w:val="21"/>
          <w:szCs w:val="21"/>
        </w:rPr>
        <w:t xml:space="preserve">member </w:t>
      </w:r>
      <w:r w:rsidR="000F753B">
        <w:rPr>
          <w:rFonts w:ascii="Arial" w:hAnsi="Arial" w:cs="Arial"/>
          <w:color w:val="313131"/>
          <w:spacing w:val="23"/>
          <w:sz w:val="21"/>
          <w:szCs w:val="21"/>
        </w:rPr>
        <w:t>of</w:t>
      </w:r>
      <w:r>
        <w:rPr>
          <w:rFonts w:ascii="Arial" w:hAnsi="Arial" w:cs="Arial"/>
          <w:color w:val="313131"/>
          <w:spacing w:val="42"/>
          <w:sz w:val="21"/>
          <w:szCs w:val="21"/>
        </w:rPr>
        <w:t xml:space="preserve"> </w:t>
      </w:r>
      <w:r>
        <w:rPr>
          <w:rFonts w:ascii="Arial" w:hAnsi="Arial" w:cs="Arial"/>
          <w:color w:val="1F1F1F"/>
          <w:sz w:val="21"/>
          <w:szCs w:val="21"/>
        </w:rPr>
        <w:t>the</w:t>
      </w:r>
      <w:r>
        <w:rPr>
          <w:rFonts w:ascii="Arial" w:hAnsi="Arial" w:cs="Arial"/>
          <w:color w:val="1F1F1F"/>
          <w:spacing w:val="57"/>
          <w:sz w:val="21"/>
          <w:szCs w:val="21"/>
        </w:rPr>
        <w:t xml:space="preserve"> </w:t>
      </w:r>
      <w:r w:rsidR="000F753B">
        <w:rPr>
          <w:rFonts w:ascii="Arial" w:hAnsi="Arial" w:cs="Arial"/>
          <w:color w:val="313131"/>
          <w:sz w:val="21"/>
          <w:szCs w:val="21"/>
        </w:rPr>
        <w:t xml:space="preserve">Corporation </w:t>
      </w:r>
      <w:r w:rsidR="000F753B">
        <w:rPr>
          <w:rFonts w:ascii="Arial" w:hAnsi="Arial" w:cs="Arial"/>
          <w:color w:val="313131"/>
          <w:spacing w:val="34"/>
          <w:sz w:val="21"/>
          <w:szCs w:val="21"/>
        </w:rPr>
        <w:t>becoming</w:t>
      </w:r>
      <w:r w:rsidR="000F753B">
        <w:rPr>
          <w:rFonts w:ascii="Arial" w:hAnsi="Arial" w:cs="Arial"/>
          <w:color w:val="313131"/>
          <w:sz w:val="21"/>
          <w:szCs w:val="21"/>
        </w:rPr>
        <w:t xml:space="preserve"> </w:t>
      </w:r>
      <w:r w:rsidR="000F753B">
        <w:rPr>
          <w:rFonts w:ascii="Arial" w:hAnsi="Arial" w:cs="Arial"/>
          <w:color w:val="313131"/>
          <w:spacing w:val="12"/>
          <w:sz w:val="21"/>
          <w:szCs w:val="21"/>
        </w:rPr>
        <w:t>disqualified</w:t>
      </w:r>
      <w:r w:rsidR="000F753B">
        <w:rPr>
          <w:rFonts w:ascii="Arial" w:hAnsi="Arial" w:cs="Arial"/>
          <w:color w:val="313131"/>
          <w:sz w:val="21"/>
          <w:szCs w:val="21"/>
        </w:rPr>
        <w:t xml:space="preserve"> </w:t>
      </w:r>
      <w:r w:rsidR="000F753B">
        <w:rPr>
          <w:rFonts w:ascii="Arial" w:hAnsi="Arial" w:cs="Arial"/>
          <w:color w:val="313131"/>
          <w:spacing w:val="23"/>
          <w:sz w:val="21"/>
          <w:szCs w:val="21"/>
        </w:rPr>
        <w:t>from</w:t>
      </w:r>
      <w:r w:rsidR="000F753B">
        <w:rPr>
          <w:rFonts w:ascii="Arial" w:hAnsi="Arial" w:cs="Arial"/>
          <w:color w:val="313131"/>
          <w:sz w:val="21"/>
          <w:szCs w:val="21"/>
        </w:rPr>
        <w:t xml:space="preserve"> </w:t>
      </w:r>
      <w:r w:rsidR="000F753B">
        <w:rPr>
          <w:rFonts w:ascii="Arial" w:hAnsi="Arial" w:cs="Arial"/>
          <w:color w:val="313131"/>
          <w:spacing w:val="15"/>
          <w:sz w:val="21"/>
          <w:szCs w:val="21"/>
        </w:rPr>
        <w:t>continuing</w:t>
      </w:r>
      <w:r>
        <w:rPr>
          <w:rFonts w:ascii="Arial" w:hAnsi="Arial" w:cs="Arial"/>
          <w:color w:val="313131"/>
          <w:w w:val="106"/>
          <w:sz w:val="21"/>
          <w:szCs w:val="21"/>
        </w:rPr>
        <w:t xml:space="preserve"> </w:t>
      </w:r>
      <w:r>
        <w:rPr>
          <w:rFonts w:ascii="Arial" w:hAnsi="Arial" w:cs="Arial"/>
          <w:color w:val="1F1F1F"/>
          <w:sz w:val="21"/>
          <w:szCs w:val="21"/>
        </w:rPr>
        <w:t xml:space="preserve">to </w:t>
      </w:r>
      <w:r>
        <w:rPr>
          <w:rFonts w:ascii="Arial" w:hAnsi="Arial" w:cs="Arial"/>
          <w:color w:val="1F1F1F"/>
          <w:spacing w:val="1"/>
          <w:sz w:val="21"/>
          <w:szCs w:val="21"/>
        </w:rPr>
        <w:t xml:space="preserve"> </w:t>
      </w:r>
      <w:r>
        <w:rPr>
          <w:rFonts w:ascii="Arial" w:hAnsi="Arial" w:cs="Arial"/>
          <w:color w:val="313131"/>
          <w:sz w:val="21"/>
          <w:szCs w:val="21"/>
        </w:rPr>
        <w:t xml:space="preserve">hold </w:t>
      </w:r>
      <w:r>
        <w:rPr>
          <w:rFonts w:ascii="Arial" w:hAnsi="Arial" w:cs="Arial"/>
          <w:color w:val="313131"/>
          <w:spacing w:val="2"/>
          <w:sz w:val="21"/>
          <w:szCs w:val="21"/>
        </w:rPr>
        <w:t xml:space="preserve"> </w:t>
      </w:r>
      <w:r>
        <w:rPr>
          <w:rFonts w:ascii="Arial" w:hAnsi="Arial" w:cs="Arial"/>
          <w:color w:val="313131"/>
          <w:sz w:val="21"/>
          <w:szCs w:val="21"/>
        </w:rPr>
        <w:t xml:space="preserve">office </w:t>
      </w:r>
      <w:r>
        <w:rPr>
          <w:rFonts w:ascii="Arial" w:hAnsi="Arial" w:cs="Arial"/>
          <w:color w:val="313131"/>
          <w:spacing w:val="3"/>
          <w:sz w:val="21"/>
          <w:szCs w:val="21"/>
        </w:rPr>
        <w:t xml:space="preserve"> </w:t>
      </w:r>
      <w:r>
        <w:rPr>
          <w:rFonts w:ascii="Arial" w:hAnsi="Arial" w:cs="Arial"/>
          <w:color w:val="313131"/>
          <w:sz w:val="21"/>
          <w:szCs w:val="21"/>
        </w:rPr>
        <w:t xml:space="preserve">under </w:t>
      </w:r>
      <w:r>
        <w:rPr>
          <w:rFonts w:ascii="Arial" w:hAnsi="Arial" w:cs="Arial"/>
          <w:color w:val="313131"/>
          <w:spacing w:val="11"/>
          <w:sz w:val="21"/>
          <w:szCs w:val="21"/>
        </w:rPr>
        <w:t xml:space="preserve"> </w:t>
      </w:r>
      <w:r>
        <w:rPr>
          <w:rFonts w:ascii="Arial" w:hAnsi="Arial" w:cs="Arial"/>
          <w:color w:val="313131"/>
          <w:sz w:val="21"/>
          <w:szCs w:val="21"/>
        </w:rPr>
        <w:t>paragraph 5 the</w:t>
      </w:r>
      <w:r>
        <w:rPr>
          <w:rFonts w:ascii="Arial" w:hAnsi="Arial" w:cs="Arial"/>
          <w:color w:val="313131"/>
          <w:spacing w:val="55"/>
          <w:sz w:val="21"/>
          <w:szCs w:val="21"/>
        </w:rPr>
        <w:t xml:space="preserve"> </w:t>
      </w:r>
      <w:r>
        <w:rPr>
          <w:rFonts w:ascii="Arial" w:hAnsi="Arial" w:cs="Arial"/>
          <w:color w:val="313131"/>
          <w:sz w:val="21"/>
          <w:szCs w:val="21"/>
        </w:rPr>
        <w:t xml:space="preserve">member </w:t>
      </w:r>
      <w:r>
        <w:rPr>
          <w:rFonts w:ascii="Arial" w:hAnsi="Arial" w:cs="Arial"/>
          <w:color w:val="313131"/>
          <w:spacing w:val="17"/>
          <w:sz w:val="21"/>
          <w:szCs w:val="21"/>
        </w:rPr>
        <w:t xml:space="preserve"> </w:t>
      </w:r>
      <w:r>
        <w:rPr>
          <w:rFonts w:ascii="Arial" w:hAnsi="Arial" w:cs="Arial"/>
          <w:color w:val="444444"/>
          <w:sz w:val="21"/>
          <w:szCs w:val="21"/>
        </w:rPr>
        <w:t>shall</w:t>
      </w:r>
      <w:r>
        <w:rPr>
          <w:rFonts w:ascii="Arial" w:hAnsi="Arial" w:cs="Arial"/>
          <w:color w:val="444444"/>
          <w:spacing w:val="53"/>
          <w:sz w:val="21"/>
          <w:szCs w:val="21"/>
        </w:rPr>
        <w:t xml:space="preserve"> </w:t>
      </w:r>
      <w:r>
        <w:rPr>
          <w:rFonts w:ascii="Arial" w:hAnsi="Arial" w:cs="Arial"/>
          <w:color w:val="313131"/>
          <w:w w:val="107"/>
          <w:sz w:val="21"/>
          <w:szCs w:val="21"/>
        </w:rPr>
        <w:t>immediately</w:t>
      </w:r>
      <w:r>
        <w:rPr>
          <w:rFonts w:ascii="Arial" w:hAnsi="Arial" w:cs="Arial"/>
          <w:color w:val="313131"/>
          <w:spacing w:val="41"/>
          <w:w w:val="107"/>
          <w:sz w:val="21"/>
          <w:szCs w:val="21"/>
        </w:rPr>
        <w:t xml:space="preserve"> </w:t>
      </w:r>
      <w:r>
        <w:rPr>
          <w:rFonts w:ascii="Arial" w:hAnsi="Arial" w:cs="Arial"/>
          <w:color w:val="313131"/>
          <w:w w:val="107"/>
          <w:sz w:val="21"/>
          <w:szCs w:val="21"/>
        </w:rPr>
        <w:t xml:space="preserve">give </w:t>
      </w:r>
      <w:r>
        <w:rPr>
          <w:rFonts w:ascii="Arial" w:hAnsi="Arial" w:cs="Arial"/>
          <w:color w:val="313131"/>
          <w:sz w:val="21"/>
          <w:szCs w:val="21"/>
        </w:rPr>
        <w:t>notice</w:t>
      </w:r>
      <w:r>
        <w:rPr>
          <w:rFonts w:ascii="Arial" w:hAnsi="Arial" w:cs="Arial"/>
          <w:color w:val="313131"/>
          <w:spacing w:val="40"/>
          <w:sz w:val="21"/>
          <w:szCs w:val="21"/>
        </w:rPr>
        <w:t xml:space="preserve"> </w:t>
      </w:r>
      <w:r>
        <w:rPr>
          <w:rFonts w:ascii="Arial" w:hAnsi="Arial" w:cs="Arial"/>
          <w:color w:val="313131"/>
          <w:sz w:val="21"/>
          <w:szCs w:val="21"/>
        </w:rPr>
        <w:t>of</w:t>
      </w:r>
      <w:r>
        <w:rPr>
          <w:rFonts w:ascii="Arial" w:hAnsi="Arial" w:cs="Arial"/>
          <w:color w:val="313131"/>
          <w:spacing w:val="27"/>
          <w:sz w:val="21"/>
          <w:szCs w:val="21"/>
        </w:rPr>
        <w:t xml:space="preserve"> </w:t>
      </w:r>
      <w:r>
        <w:rPr>
          <w:rFonts w:ascii="Arial" w:hAnsi="Arial" w:cs="Arial"/>
          <w:color w:val="1F1F1F"/>
          <w:sz w:val="21"/>
          <w:szCs w:val="21"/>
        </w:rPr>
        <w:t>that</w:t>
      </w:r>
      <w:r>
        <w:rPr>
          <w:rFonts w:ascii="Arial" w:hAnsi="Arial" w:cs="Arial"/>
          <w:color w:val="1F1F1F"/>
          <w:spacing w:val="54"/>
          <w:sz w:val="21"/>
          <w:szCs w:val="21"/>
        </w:rPr>
        <w:t xml:space="preserve"> </w:t>
      </w:r>
      <w:r>
        <w:rPr>
          <w:rFonts w:ascii="Arial" w:hAnsi="Arial" w:cs="Arial"/>
          <w:color w:val="313131"/>
          <w:sz w:val="21"/>
          <w:szCs w:val="21"/>
        </w:rPr>
        <w:t>fact</w:t>
      </w:r>
      <w:r>
        <w:rPr>
          <w:rFonts w:ascii="Arial" w:hAnsi="Arial" w:cs="Arial"/>
          <w:color w:val="313131"/>
          <w:spacing w:val="28"/>
          <w:sz w:val="21"/>
          <w:szCs w:val="21"/>
        </w:rPr>
        <w:t xml:space="preserve"> </w:t>
      </w:r>
      <w:r>
        <w:rPr>
          <w:rFonts w:ascii="Arial" w:hAnsi="Arial" w:cs="Arial"/>
          <w:color w:val="313131"/>
          <w:sz w:val="21"/>
          <w:szCs w:val="21"/>
        </w:rPr>
        <w:t>to</w:t>
      </w:r>
      <w:r>
        <w:rPr>
          <w:rFonts w:ascii="Arial" w:hAnsi="Arial" w:cs="Arial"/>
          <w:color w:val="313131"/>
          <w:spacing w:val="34"/>
          <w:sz w:val="21"/>
          <w:szCs w:val="21"/>
        </w:rPr>
        <w:t xml:space="preserve"> </w:t>
      </w:r>
      <w:r>
        <w:rPr>
          <w:rFonts w:ascii="Arial" w:hAnsi="Arial" w:cs="Arial"/>
          <w:color w:val="313131"/>
          <w:sz w:val="21"/>
          <w:szCs w:val="21"/>
        </w:rPr>
        <w:t>the</w:t>
      </w:r>
      <w:r>
        <w:rPr>
          <w:rFonts w:ascii="Arial" w:hAnsi="Arial" w:cs="Arial"/>
          <w:color w:val="313131"/>
          <w:spacing w:val="35"/>
          <w:sz w:val="21"/>
          <w:szCs w:val="21"/>
        </w:rPr>
        <w:t xml:space="preserve"> </w:t>
      </w:r>
      <w:r>
        <w:rPr>
          <w:rFonts w:ascii="Arial" w:hAnsi="Arial" w:cs="Arial"/>
          <w:color w:val="313131"/>
          <w:w w:val="104"/>
          <w:sz w:val="21"/>
          <w:szCs w:val="21"/>
        </w:rPr>
        <w:t>Clerk.</w:t>
      </w:r>
    </w:p>
    <w:p w:rsidR="006E57EE" w:rsidRDefault="006E57EE" w:rsidP="006E57EE">
      <w:pPr>
        <w:spacing w:line="239" w:lineRule="auto"/>
        <w:ind w:left="1075" w:right="66"/>
        <w:jc w:val="both"/>
        <w:rPr>
          <w:rFonts w:ascii="Arial" w:hAnsi="Arial" w:cs="Arial"/>
          <w:sz w:val="21"/>
          <w:szCs w:val="21"/>
        </w:rPr>
      </w:pPr>
    </w:p>
    <w:p w:rsidR="006E57EE" w:rsidRDefault="006E57EE" w:rsidP="006E57EE">
      <w:pPr>
        <w:spacing w:line="239" w:lineRule="auto"/>
        <w:ind w:left="1075" w:right="66"/>
        <w:jc w:val="both"/>
        <w:rPr>
          <w:rFonts w:ascii="Arial" w:hAnsi="Arial" w:cs="Arial"/>
          <w:sz w:val="21"/>
          <w:szCs w:val="21"/>
        </w:rPr>
      </w:pPr>
    </w:p>
    <w:p w:rsidR="006E57EE" w:rsidRPr="006E57EE" w:rsidRDefault="006E57EE" w:rsidP="006E57EE">
      <w:pPr>
        <w:spacing w:line="239" w:lineRule="auto"/>
        <w:ind w:right="66"/>
        <w:jc w:val="both"/>
        <w:rPr>
          <w:rFonts w:ascii="Arial" w:hAnsi="Arial" w:cs="Arial"/>
          <w:sz w:val="22"/>
          <w:szCs w:val="22"/>
        </w:rPr>
      </w:pPr>
      <w:r w:rsidRPr="006E57EE">
        <w:rPr>
          <w:rFonts w:ascii="Arial" w:hAnsi="Arial" w:cs="Arial"/>
          <w:sz w:val="22"/>
          <w:szCs w:val="22"/>
        </w:rPr>
        <w:t xml:space="preserve">Please would you review the statements above and complete the reply slip overleaf. An appendix with the full details of the disqualifications of the Charities Act is attached. </w:t>
      </w:r>
    </w:p>
    <w:p w:rsidR="002D03E2" w:rsidRDefault="002D03E2">
      <w:pPr>
        <w:jc w:val="both"/>
        <w:rPr>
          <w:rFonts w:ascii="Arial" w:hAnsi="Arial" w:cs="Arial"/>
          <w:iCs/>
          <w:sz w:val="22"/>
          <w:szCs w:val="22"/>
        </w:rPr>
      </w:pPr>
    </w:p>
    <w:p w:rsidR="00204518" w:rsidRPr="005F3CEC" w:rsidRDefault="00204518">
      <w:pPr>
        <w:jc w:val="both"/>
        <w:rPr>
          <w:rFonts w:ascii="Arial" w:hAnsi="Arial" w:cs="Arial"/>
          <w:iCs/>
          <w:sz w:val="22"/>
          <w:szCs w:val="22"/>
        </w:rPr>
      </w:pPr>
    </w:p>
    <w:p w:rsidR="002D03E2" w:rsidRPr="005F3CEC" w:rsidRDefault="002D03E2">
      <w:pPr>
        <w:jc w:val="both"/>
        <w:rPr>
          <w:rFonts w:ascii="Arial" w:hAnsi="Arial" w:cs="Arial"/>
          <w:iCs/>
          <w:sz w:val="22"/>
          <w:szCs w:val="22"/>
        </w:rPr>
      </w:pPr>
      <w:r w:rsidRPr="005F3CEC">
        <w:rPr>
          <w:rFonts w:ascii="Arial" w:hAnsi="Arial" w:cs="Arial"/>
          <w:iCs/>
          <w:sz w:val="22"/>
          <w:szCs w:val="22"/>
        </w:rPr>
        <w:t xml:space="preserve">I confirm that I </w:t>
      </w:r>
      <w:r w:rsidRPr="005F3CEC">
        <w:rPr>
          <w:rFonts w:ascii="Arial" w:hAnsi="Arial" w:cs="Arial"/>
          <w:b/>
          <w:iCs/>
          <w:sz w:val="22"/>
          <w:szCs w:val="22"/>
        </w:rPr>
        <w:t>am eligible</w:t>
      </w:r>
      <w:r w:rsidRPr="005F3CEC">
        <w:rPr>
          <w:rFonts w:ascii="Arial" w:hAnsi="Arial" w:cs="Arial"/>
          <w:iCs/>
          <w:sz w:val="22"/>
          <w:szCs w:val="22"/>
        </w:rPr>
        <w:t xml:space="preserve"> to be a </w:t>
      </w:r>
      <w:r w:rsidR="0016630D" w:rsidRPr="0016630D">
        <w:rPr>
          <w:rFonts w:ascii="Arial" w:hAnsi="Arial" w:cs="Arial"/>
          <w:sz w:val="22"/>
          <w:szCs w:val="22"/>
        </w:rPr>
        <w:t>Governor</w:t>
      </w:r>
      <w:r w:rsidR="0016630D" w:rsidRPr="00F447D6">
        <w:rPr>
          <w:sz w:val="22"/>
          <w:szCs w:val="22"/>
        </w:rPr>
        <w:t xml:space="preserve"> </w:t>
      </w:r>
      <w:r w:rsidRPr="005F3CEC">
        <w:rPr>
          <w:rFonts w:ascii="Arial" w:hAnsi="Arial" w:cs="Arial"/>
          <w:iCs/>
          <w:sz w:val="22"/>
          <w:szCs w:val="22"/>
        </w:rPr>
        <w:t xml:space="preserve">of the </w:t>
      </w:r>
      <w:r w:rsidR="00482601">
        <w:rPr>
          <w:rFonts w:ascii="Arial" w:hAnsi="Arial" w:cs="Arial"/>
          <w:iCs/>
          <w:sz w:val="22"/>
          <w:szCs w:val="22"/>
        </w:rPr>
        <w:t>Board</w:t>
      </w:r>
      <w:r w:rsidRPr="005F3CEC">
        <w:rPr>
          <w:rFonts w:ascii="Arial" w:hAnsi="Arial" w:cs="Arial"/>
          <w:iCs/>
          <w:sz w:val="22"/>
          <w:szCs w:val="22"/>
        </w:rPr>
        <w:t xml:space="preserve"> in accordance with the requirements of the Statutory Instrument</w:t>
      </w:r>
      <w:r w:rsidR="006E57EE">
        <w:rPr>
          <w:rFonts w:ascii="Arial" w:hAnsi="Arial" w:cs="Arial"/>
          <w:iCs/>
          <w:sz w:val="22"/>
          <w:szCs w:val="22"/>
        </w:rPr>
        <w:t xml:space="preserve"> and the Charities Act 2011</w:t>
      </w:r>
      <w:r w:rsidRPr="005F3CEC">
        <w:rPr>
          <w:rFonts w:ascii="Arial" w:hAnsi="Arial" w:cs="Arial"/>
          <w:iCs/>
          <w:sz w:val="22"/>
          <w:szCs w:val="22"/>
        </w:rPr>
        <w:t>.</w:t>
      </w:r>
    </w:p>
    <w:p w:rsidR="002D03E2" w:rsidRPr="005F3CEC" w:rsidRDefault="002D03E2">
      <w:pPr>
        <w:jc w:val="both"/>
        <w:rPr>
          <w:rFonts w:ascii="Arial" w:hAnsi="Arial" w:cs="Arial"/>
          <w:iCs/>
          <w:sz w:val="22"/>
          <w:szCs w:val="22"/>
        </w:rPr>
      </w:pPr>
    </w:p>
    <w:p w:rsidR="00A80165" w:rsidRPr="005F3CEC" w:rsidRDefault="00A80165">
      <w:pPr>
        <w:jc w:val="both"/>
        <w:rPr>
          <w:rFonts w:ascii="Arial" w:hAnsi="Arial" w:cs="Arial"/>
          <w:sz w:val="22"/>
          <w:szCs w:val="22"/>
        </w:rPr>
      </w:pPr>
      <w:r w:rsidRPr="005F3CEC">
        <w:rPr>
          <w:rFonts w:ascii="Arial" w:hAnsi="Arial" w:cs="Arial"/>
          <w:sz w:val="22"/>
          <w:szCs w:val="22"/>
        </w:rPr>
        <w:t xml:space="preserve">NAME </w:t>
      </w:r>
      <w:r w:rsidR="002D03E2" w:rsidRPr="005F3CEC">
        <w:rPr>
          <w:rFonts w:ascii="Arial" w:hAnsi="Arial" w:cs="Arial"/>
          <w:sz w:val="22"/>
          <w:szCs w:val="22"/>
        </w:rPr>
        <w:t>(</w:t>
      </w:r>
      <w:r w:rsidRPr="005F3CEC">
        <w:rPr>
          <w:rFonts w:ascii="Arial" w:hAnsi="Arial" w:cs="Arial"/>
          <w:sz w:val="22"/>
          <w:szCs w:val="22"/>
        </w:rPr>
        <w:t>IN CAPITALS</w:t>
      </w:r>
      <w:r w:rsidR="002D03E2" w:rsidRPr="005F3CEC">
        <w:rPr>
          <w:rFonts w:ascii="Arial" w:hAnsi="Arial" w:cs="Arial"/>
          <w:sz w:val="22"/>
          <w:szCs w:val="22"/>
        </w:rPr>
        <w:t>)</w:t>
      </w:r>
      <w:r w:rsidRPr="005F3CEC">
        <w:rPr>
          <w:rFonts w:ascii="Arial" w:hAnsi="Arial" w:cs="Arial"/>
          <w:sz w:val="22"/>
          <w:szCs w:val="22"/>
        </w:rPr>
        <w:t>:</w:t>
      </w:r>
      <w:r w:rsidR="00531C4F">
        <w:rPr>
          <w:rFonts w:ascii="Arial" w:hAnsi="Arial" w:cs="Arial"/>
          <w:sz w:val="22"/>
          <w:szCs w:val="22"/>
        </w:rPr>
        <w:t xml:space="preserve"> </w:t>
      </w:r>
    </w:p>
    <w:p w:rsidR="00A80165" w:rsidRPr="005F3CEC" w:rsidRDefault="00A80165">
      <w:pPr>
        <w:jc w:val="both"/>
        <w:rPr>
          <w:rFonts w:ascii="Arial" w:hAnsi="Arial" w:cs="Arial"/>
          <w:sz w:val="22"/>
          <w:szCs w:val="22"/>
        </w:rPr>
      </w:pPr>
    </w:p>
    <w:p w:rsidR="002D03E2" w:rsidRPr="005F3CEC" w:rsidRDefault="002D03E2">
      <w:pPr>
        <w:jc w:val="both"/>
        <w:rPr>
          <w:rFonts w:ascii="Arial" w:hAnsi="Arial" w:cs="Arial"/>
          <w:sz w:val="22"/>
          <w:szCs w:val="22"/>
        </w:rPr>
      </w:pPr>
    </w:p>
    <w:p w:rsidR="006E57EE" w:rsidRDefault="00531C4F">
      <w:pPr>
        <w:jc w:val="both"/>
        <w:rPr>
          <w:rFonts w:ascii="Arial" w:hAnsi="Arial" w:cs="Arial"/>
          <w:sz w:val="22"/>
          <w:szCs w:val="22"/>
        </w:rPr>
      </w:pPr>
      <w:r>
        <w:rPr>
          <w:rFonts w:ascii="Arial" w:hAnsi="Arial" w:cs="Arial"/>
          <w:sz w:val="22"/>
          <w:szCs w:val="22"/>
        </w:rPr>
        <w:t>SIGNED</w:t>
      </w:r>
      <w:r w:rsidR="006E57EE">
        <w:rPr>
          <w:rFonts w:ascii="Arial" w:hAnsi="Arial" w:cs="Arial"/>
          <w:sz w:val="22"/>
          <w:szCs w:val="22"/>
        </w:rPr>
        <w:t>:</w:t>
      </w:r>
    </w:p>
    <w:p w:rsidR="006E57EE" w:rsidRDefault="006E57EE">
      <w:pPr>
        <w:jc w:val="both"/>
        <w:rPr>
          <w:rFonts w:ascii="Arial" w:hAnsi="Arial" w:cs="Arial"/>
          <w:sz w:val="22"/>
          <w:szCs w:val="22"/>
        </w:rPr>
      </w:pPr>
    </w:p>
    <w:p w:rsidR="006E57EE" w:rsidRDefault="006E57EE">
      <w:pPr>
        <w:jc w:val="both"/>
        <w:rPr>
          <w:rFonts w:ascii="Arial" w:hAnsi="Arial" w:cs="Arial"/>
          <w:sz w:val="22"/>
          <w:szCs w:val="22"/>
        </w:rPr>
      </w:pPr>
    </w:p>
    <w:p w:rsidR="006E57EE" w:rsidRDefault="006E57EE">
      <w:pPr>
        <w:jc w:val="both"/>
        <w:rPr>
          <w:rFonts w:ascii="Arial" w:hAnsi="Arial" w:cs="Arial"/>
          <w:sz w:val="22"/>
          <w:szCs w:val="22"/>
        </w:rPr>
      </w:pPr>
    </w:p>
    <w:p w:rsidR="006E57EE" w:rsidRDefault="006E57EE">
      <w:pPr>
        <w:jc w:val="both"/>
        <w:rPr>
          <w:rFonts w:ascii="Arial" w:hAnsi="Arial" w:cs="Arial"/>
          <w:sz w:val="22"/>
          <w:szCs w:val="22"/>
        </w:rPr>
      </w:pPr>
    </w:p>
    <w:p w:rsidR="006E57EE" w:rsidRDefault="006E57EE">
      <w:pPr>
        <w:jc w:val="both"/>
        <w:rPr>
          <w:rFonts w:ascii="Arial" w:hAnsi="Arial" w:cs="Arial"/>
          <w:sz w:val="22"/>
          <w:szCs w:val="22"/>
        </w:rPr>
      </w:pPr>
    </w:p>
    <w:p w:rsidR="00A80165" w:rsidRPr="005F3CEC" w:rsidRDefault="00A80165">
      <w:pPr>
        <w:jc w:val="both"/>
        <w:rPr>
          <w:rFonts w:ascii="Arial" w:hAnsi="Arial" w:cs="Arial"/>
          <w:sz w:val="22"/>
          <w:szCs w:val="22"/>
        </w:rPr>
      </w:pPr>
      <w:r w:rsidRPr="005F3CEC">
        <w:rPr>
          <w:rFonts w:ascii="Arial" w:hAnsi="Arial" w:cs="Arial"/>
          <w:sz w:val="22"/>
          <w:szCs w:val="22"/>
        </w:rPr>
        <w:t>DATE:</w:t>
      </w:r>
    </w:p>
    <w:p w:rsidR="00A80165" w:rsidRDefault="00A80165">
      <w:pPr>
        <w:jc w:val="both"/>
        <w:rPr>
          <w:rFonts w:ascii="Arial" w:hAnsi="Arial" w:cs="Arial"/>
          <w:sz w:val="22"/>
          <w:szCs w:val="22"/>
        </w:rPr>
      </w:pPr>
    </w:p>
    <w:p w:rsidR="006E57EE" w:rsidRDefault="006E57EE" w:rsidP="003751BD">
      <w:pPr>
        <w:rPr>
          <w:rFonts w:ascii="Arial" w:hAnsi="Arial" w:cs="Arial"/>
        </w:rPr>
      </w:pPr>
    </w:p>
    <w:p w:rsidR="006E57EE" w:rsidRDefault="006E57EE" w:rsidP="003751BD">
      <w:pPr>
        <w:rPr>
          <w:rFonts w:ascii="Arial" w:hAnsi="Arial" w:cs="Arial"/>
        </w:rPr>
      </w:pPr>
    </w:p>
    <w:p w:rsidR="003751BD" w:rsidRDefault="003751BD" w:rsidP="003751BD">
      <w:pPr>
        <w:rPr>
          <w:rFonts w:ascii="Arial" w:hAnsi="Arial" w:cs="Arial"/>
        </w:rPr>
      </w:pPr>
      <w:r>
        <w:rPr>
          <w:rFonts w:ascii="Arial" w:hAnsi="Arial" w:cs="Arial"/>
        </w:rPr>
        <w:t xml:space="preserve">Please return these at your earliest convenience to:  Esther Mato Rial at </w:t>
      </w:r>
      <w:hyperlink r:id="rId8" w:history="1">
        <w:r w:rsidR="006E57EE" w:rsidRPr="00DD0ACB">
          <w:rPr>
            <w:rStyle w:val="Hyperlink"/>
            <w:rFonts w:ascii="Arial" w:hAnsi="Arial" w:cs="Arial"/>
          </w:rPr>
          <w:t>e.matorial@wlc.ac.uk</w:t>
        </w:r>
      </w:hyperlink>
    </w:p>
    <w:p w:rsidR="006E57EE" w:rsidRDefault="006E57EE" w:rsidP="003751BD">
      <w:pPr>
        <w:rPr>
          <w:rFonts w:ascii="Arial" w:hAnsi="Arial" w:cs="Arial"/>
        </w:rPr>
      </w:pPr>
    </w:p>
    <w:p w:rsidR="006E57EE" w:rsidRDefault="006E57EE" w:rsidP="003751BD">
      <w:pPr>
        <w:rPr>
          <w:rFonts w:ascii="Arial" w:hAnsi="Arial" w:cs="Arial"/>
        </w:rPr>
      </w:pPr>
      <w:r>
        <w:rPr>
          <w:rFonts w:ascii="Arial" w:hAnsi="Arial" w:cs="Arial"/>
        </w:rPr>
        <w:br w:type="page"/>
      </w:r>
    </w:p>
    <w:p w:rsidR="00E87FC5" w:rsidRDefault="00E87FC5">
      <w:pPr>
        <w:jc w:val="both"/>
        <w:rPr>
          <w:rFonts w:ascii="Arial" w:hAnsi="Arial" w:cs="Arial"/>
          <w:sz w:val="22"/>
          <w:szCs w:val="22"/>
        </w:rPr>
      </w:pPr>
      <w:r>
        <w:rPr>
          <w:rFonts w:ascii="Arial" w:hAnsi="Arial" w:cs="Arial"/>
          <w:sz w:val="22"/>
          <w:szCs w:val="22"/>
        </w:rPr>
        <w:t>Appendix</w:t>
      </w:r>
    </w:p>
    <w:p w:rsidR="00E87FC5" w:rsidRDefault="00E87FC5" w:rsidP="00E87FC5">
      <w:pPr>
        <w:pStyle w:val="Heading4"/>
        <w:shd w:val="clear" w:color="auto" w:fill="FFFFFF"/>
        <w:spacing w:before="0" w:after="120" w:line="288" w:lineRule="atLeast"/>
        <w:rPr>
          <w:rFonts w:ascii="Arial" w:hAnsi="Arial" w:cs="Arial"/>
          <w:color w:val="000000"/>
          <w:sz w:val="19"/>
          <w:szCs w:val="19"/>
          <w:lang w:eastAsia="en-GB"/>
        </w:rPr>
      </w:pPr>
      <w:r>
        <w:rPr>
          <w:rStyle w:val="legds"/>
          <w:rFonts w:ascii="Arial" w:hAnsi="Arial" w:cs="Arial"/>
          <w:color w:val="000000"/>
          <w:sz w:val="19"/>
          <w:szCs w:val="19"/>
        </w:rPr>
        <w:t>Charities Act 2011 – Section 178 Persons disqualified from being charity trustees or trustees of a charity</w:t>
      </w:r>
    </w:p>
    <w:p w:rsidR="00E87FC5" w:rsidRDefault="00E87FC5" w:rsidP="00E87FC5">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(1)A person (“P”) is disqualified from being a charity trustee or trustee for a charity in the following cases—</w:t>
      </w:r>
    </w:p>
    <w:p w:rsidR="00E87FC5" w:rsidRDefault="00E87FC5" w:rsidP="00E87FC5">
      <w:pPr>
        <w:pStyle w:val="leglisttextstandard"/>
        <w:numPr>
          <w:ilvl w:val="0"/>
          <w:numId w:val="2"/>
        </w:numPr>
        <w:shd w:val="clear" w:color="auto" w:fill="FFFFFF"/>
        <w:spacing w:before="0" w:beforeAutospacing="0" w:after="120" w:afterAutospacing="0" w:line="360" w:lineRule="atLeast"/>
        <w:ind w:left="0"/>
        <w:jc w:val="both"/>
        <w:rPr>
          <w:rFonts w:ascii="Arial" w:hAnsi="Arial" w:cs="Arial"/>
          <w:color w:val="000000"/>
          <w:sz w:val="18"/>
          <w:szCs w:val="18"/>
        </w:rPr>
      </w:pPr>
      <w:r>
        <w:rPr>
          <w:rStyle w:val="Emphasis"/>
          <w:rFonts w:ascii="Arial" w:hAnsi="Arial" w:cs="Arial"/>
          <w:color w:val="000000"/>
          <w:sz w:val="18"/>
          <w:szCs w:val="18"/>
        </w:rPr>
        <w:t>Case A</w:t>
      </w:r>
      <w:r>
        <w:rPr>
          <w:rFonts w:ascii="Arial" w:hAnsi="Arial" w:cs="Arial"/>
          <w:color w:val="000000"/>
          <w:sz w:val="18"/>
          <w:szCs w:val="18"/>
        </w:rPr>
        <w:t xml:space="preserve"> </w:t>
      </w:r>
    </w:p>
    <w:p w:rsidR="00E87FC5" w:rsidRDefault="00E87FC5" w:rsidP="00E87FC5">
      <w:pPr>
        <w:pStyle w:val="leglisttextstandard"/>
        <w:shd w:val="clear" w:color="auto" w:fill="FFFFFF"/>
        <w:spacing w:before="0" w:beforeAutospacing="0" w:after="120" w:afterAutospacing="0" w:line="360" w:lineRule="atLeast"/>
        <w:jc w:val="both"/>
        <w:rPr>
          <w:rFonts w:ascii="Arial" w:hAnsi="Arial" w:cs="Arial"/>
          <w:color w:val="000000"/>
          <w:sz w:val="18"/>
          <w:szCs w:val="18"/>
        </w:rPr>
      </w:pPr>
      <w:r>
        <w:rPr>
          <w:rFonts w:ascii="Arial" w:hAnsi="Arial" w:cs="Arial"/>
          <w:color w:val="000000"/>
          <w:sz w:val="18"/>
          <w:szCs w:val="18"/>
        </w:rPr>
        <w:t>P has been convicted </w:t>
      </w:r>
      <w:r>
        <w:rPr>
          <w:rStyle w:val="legchangedelimiter"/>
          <w:rFonts w:ascii="Arial" w:hAnsi="Arial" w:cs="Arial"/>
          <w:b/>
          <w:bCs/>
          <w:color w:val="000000"/>
          <w:sz w:val="25"/>
          <w:szCs w:val="25"/>
        </w:rPr>
        <w:t>[</w:t>
      </w:r>
      <w:hyperlink r:id="rId9" w:anchor="commentary-key-7db74102c676269e34455353591fbea0" w:tooltip="View the commentary text for this item" w:history="1">
        <w:r>
          <w:rPr>
            <w:rStyle w:val="Hyperlink"/>
            <w:rFonts w:ascii="Arial" w:hAnsi="Arial" w:cs="Arial"/>
            <w:b/>
            <w:bCs/>
            <w:color w:val="2790C4"/>
            <w:sz w:val="18"/>
            <w:szCs w:val="18"/>
          </w:rPr>
          <w:t>F1</w:t>
        </w:r>
      </w:hyperlink>
      <w:r w:rsidRPr="00E87FC5">
        <w:rPr>
          <w:rStyle w:val="legrepeal"/>
          <w:rFonts w:ascii="Arial" w:hAnsi="Arial" w:cs="Arial"/>
          <w:color w:val="000000"/>
          <w:sz w:val="18"/>
          <w:szCs w:val="18"/>
        </w:rPr>
        <w:t>of any offence involving dishonesty or deception.</w:t>
      </w:r>
      <w:r>
        <w:rPr>
          <w:rStyle w:val="legchangedelimiter"/>
          <w:rFonts w:ascii="Arial" w:hAnsi="Arial" w:cs="Arial"/>
          <w:b/>
          <w:bCs/>
          <w:color w:val="000000"/>
          <w:sz w:val="25"/>
          <w:szCs w:val="25"/>
        </w:rPr>
        <w:t>]</w:t>
      </w:r>
      <w:r>
        <w:rPr>
          <w:rFonts w:ascii="Arial" w:hAnsi="Arial" w:cs="Arial"/>
          <w:color w:val="000000"/>
          <w:sz w:val="18"/>
          <w:szCs w:val="18"/>
        </w:rPr>
        <w:t> </w:t>
      </w:r>
      <w:r>
        <w:rPr>
          <w:rStyle w:val="legchangedelimiter"/>
          <w:rFonts w:ascii="Arial" w:hAnsi="Arial" w:cs="Arial"/>
          <w:b/>
          <w:bCs/>
          <w:color w:val="000000"/>
          <w:sz w:val="25"/>
          <w:szCs w:val="25"/>
        </w:rPr>
        <w:t>[</w:t>
      </w:r>
      <w:hyperlink r:id="rId10" w:anchor="commentary-key-7db74102c676269e34455353591fbea0" w:tooltip="View the commentary text for this item" w:history="1">
        <w:r>
          <w:rPr>
            <w:rStyle w:val="Hyperlink"/>
            <w:rFonts w:ascii="Arial" w:hAnsi="Arial" w:cs="Arial"/>
            <w:b/>
            <w:bCs/>
            <w:color w:val="2790C4"/>
            <w:sz w:val="18"/>
            <w:szCs w:val="18"/>
          </w:rPr>
          <w:t>F1</w:t>
        </w:r>
      </w:hyperlink>
      <w:r>
        <w:rPr>
          <w:rStyle w:val="legsubstitution"/>
          <w:rFonts w:ascii="Arial" w:hAnsi="Arial" w:cs="Arial"/>
          <w:color w:val="000000"/>
          <w:sz w:val="18"/>
          <w:szCs w:val="18"/>
        </w:rPr>
        <w:t>of— </w:t>
      </w:r>
      <w:r>
        <w:rPr>
          <w:rFonts w:ascii="Arial" w:hAnsi="Arial" w:cs="Arial"/>
          <w:color w:val="000000"/>
          <w:sz w:val="18"/>
          <w:szCs w:val="18"/>
        </w:rPr>
        <w:t xml:space="preserve"> </w:t>
      </w:r>
    </w:p>
    <w:p w:rsidR="00E87FC5" w:rsidRDefault="00E87FC5" w:rsidP="00E87FC5">
      <w:pPr>
        <w:shd w:val="clear" w:color="auto" w:fill="FFFFFF"/>
        <w:rPr>
          <w:rFonts w:ascii="Arial" w:hAnsi="Arial" w:cs="Arial"/>
          <w:color w:val="000000"/>
          <w:sz w:val="18"/>
          <w:szCs w:val="18"/>
        </w:rPr>
      </w:pPr>
      <w:r>
        <w:rPr>
          <w:rFonts w:ascii="Arial" w:hAnsi="Arial" w:cs="Arial"/>
          <w:color w:val="000000"/>
          <w:sz w:val="18"/>
          <w:szCs w:val="18"/>
        </w:rPr>
        <w:t xml:space="preserve">(a) </w:t>
      </w:r>
      <w:r>
        <w:rPr>
          <w:rStyle w:val="legsubstitution"/>
          <w:rFonts w:ascii="Arial" w:hAnsi="Arial" w:cs="Arial"/>
          <w:color w:val="000000"/>
          <w:sz w:val="18"/>
          <w:szCs w:val="18"/>
        </w:rPr>
        <w:t>an offence specified in section 178A;</w:t>
      </w:r>
      <w:r>
        <w:rPr>
          <w:rFonts w:ascii="Arial" w:hAnsi="Arial" w:cs="Arial"/>
          <w:color w:val="000000"/>
          <w:sz w:val="18"/>
          <w:szCs w:val="18"/>
        </w:rPr>
        <w:t xml:space="preserve"> </w:t>
      </w:r>
    </w:p>
    <w:p w:rsidR="00E87FC5" w:rsidRDefault="00E87FC5" w:rsidP="00E87FC5">
      <w:pPr>
        <w:shd w:val="clear" w:color="auto" w:fill="FFFFFF"/>
        <w:rPr>
          <w:rFonts w:ascii="Arial" w:hAnsi="Arial" w:cs="Arial"/>
          <w:color w:val="000000"/>
          <w:sz w:val="18"/>
          <w:szCs w:val="18"/>
        </w:rPr>
      </w:pPr>
      <w:r>
        <w:rPr>
          <w:rFonts w:ascii="Arial" w:hAnsi="Arial" w:cs="Arial"/>
          <w:color w:val="000000"/>
          <w:sz w:val="18"/>
          <w:szCs w:val="18"/>
        </w:rPr>
        <w:t xml:space="preserve">(b) </w:t>
      </w:r>
      <w:r>
        <w:rPr>
          <w:rStyle w:val="legsubstitution"/>
          <w:rFonts w:ascii="Arial" w:hAnsi="Arial" w:cs="Arial"/>
          <w:color w:val="000000"/>
          <w:sz w:val="18"/>
          <w:szCs w:val="18"/>
        </w:rPr>
        <w:t>an offence, not specified in section 178A, that involves dishonesty or deception.</w:t>
      </w:r>
      <w:r>
        <w:rPr>
          <w:rStyle w:val="legchangedelimiter"/>
          <w:rFonts w:ascii="Arial" w:hAnsi="Arial" w:cs="Arial"/>
          <w:b/>
          <w:bCs/>
          <w:color w:val="000000"/>
          <w:sz w:val="25"/>
          <w:szCs w:val="25"/>
        </w:rPr>
        <w:t>]</w:t>
      </w:r>
      <w:r>
        <w:rPr>
          <w:rFonts w:ascii="Arial" w:hAnsi="Arial" w:cs="Arial"/>
          <w:color w:val="000000"/>
          <w:sz w:val="18"/>
          <w:szCs w:val="18"/>
        </w:rPr>
        <w:t xml:space="preserve"> </w:t>
      </w:r>
    </w:p>
    <w:p w:rsidR="00E87FC5" w:rsidRDefault="00E87FC5" w:rsidP="00E87FC5">
      <w:pPr>
        <w:pStyle w:val="leglisttextstandard"/>
        <w:numPr>
          <w:ilvl w:val="0"/>
          <w:numId w:val="2"/>
        </w:numPr>
        <w:shd w:val="clear" w:color="auto" w:fill="FFFFFF"/>
        <w:spacing w:before="0" w:beforeAutospacing="0" w:after="120" w:afterAutospacing="0" w:line="360" w:lineRule="atLeast"/>
        <w:ind w:left="0"/>
        <w:jc w:val="both"/>
        <w:rPr>
          <w:rFonts w:ascii="Arial" w:hAnsi="Arial" w:cs="Arial"/>
          <w:color w:val="000000"/>
          <w:sz w:val="18"/>
          <w:szCs w:val="18"/>
        </w:rPr>
      </w:pPr>
      <w:r>
        <w:rPr>
          <w:rStyle w:val="Emphasis"/>
          <w:rFonts w:ascii="Arial" w:hAnsi="Arial" w:cs="Arial"/>
          <w:color w:val="000000"/>
          <w:sz w:val="18"/>
          <w:szCs w:val="18"/>
        </w:rPr>
        <w:t>Case B</w:t>
      </w:r>
      <w:r>
        <w:rPr>
          <w:rFonts w:ascii="Arial" w:hAnsi="Arial" w:cs="Arial"/>
          <w:color w:val="000000"/>
          <w:sz w:val="18"/>
          <w:szCs w:val="18"/>
        </w:rPr>
        <w:t xml:space="preserve"> </w:t>
      </w:r>
    </w:p>
    <w:p w:rsidR="00E87FC5" w:rsidRDefault="00E87FC5" w:rsidP="00E87FC5">
      <w:pPr>
        <w:pStyle w:val="leglisttextstandard"/>
        <w:shd w:val="clear" w:color="auto" w:fill="FFFFFF"/>
        <w:spacing w:before="0" w:beforeAutospacing="0" w:after="120" w:afterAutospacing="0" w:line="360" w:lineRule="atLeast"/>
        <w:jc w:val="both"/>
        <w:rPr>
          <w:rFonts w:ascii="Arial" w:hAnsi="Arial" w:cs="Arial"/>
          <w:color w:val="000000"/>
          <w:sz w:val="18"/>
          <w:szCs w:val="18"/>
        </w:rPr>
      </w:pPr>
      <w:r>
        <w:rPr>
          <w:rFonts w:ascii="Arial" w:hAnsi="Arial" w:cs="Arial"/>
          <w:color w:val="000000"/>
          <w:sz w:val="18"/>
          <w:szCs w:val="18"/>
        </w:rPr>
        <w:t>P has been </w:t>
      </w:r>
      <w:r>
        <w:rPr>
          <w:rStyle w:val="legchangedelimiter"/>
          <w:rFonts w:ascii="Arial" w:hAnsi="Arial" w:cs="Arial"/>
          <w:b/>
          <w:bCs/>
          <w:color w:val="000000"/>
          <w:sz w:val="25"/>
          <w:szCs w:val="25"/>
        </w:rPr>
        <w:t>[</w:t>
      </w:r>
      <w:hyperlink r:id="rId11" w:anchor="commentary-key-eaf2a965ad5b6a5a22df5718323b3cc0" w:tooltip="View the commentary text for this item" w:history="1">
        <w:r>
          <w:rPr>
            <w:rStyle w:val="Hyperlink"/>
            <w:rFonts w:ascii="Arial" w:hAnsi="Arial" w:cs="Arial"/>
            <w:b/>
            <w:bCs/>
            <w:color w:val="2790C4"/>
            <w:sz w:val="18"/>
            <w:szCs w:val="18"/>
          </w:rPr>
          <w:t>F2</w:t>
        </w:r>
      </w:hyperlink>
      <w:r>
        <w:rPr>
          <w:rStyle w:val="legsubstitution"/>
          <w:rFonts w:ascii="Arial" w:hAnsi="Arial" w:cs="Arial"/>
          <w:color w:val="000000"/>
          <w:sz w:val="18"/>
          <w:szCs w:val="18"/>
        </w:rPr>
        <w:t>made</w:t>
      </w:r>
      <w:r>
        <w:rPr>
          <w:rStyle w:val="legchangedelimiter"/>
          <w:rFonts w:ascii="Arial" w:hAnsi="Arial" w:cs="Arial"/>
          <w:b/>
          <w:bCs/>
          <w:color w:val="000000"/>
          <w:sz w:val="25"/>
          <w:szCs w:val="25"/>
        </w:rPr>
        <w:t>]</w:t>
      </w:r>
      <w:r>
        <w:rPr>
          <w:rFonts w:ascii="Arial" w:hAnsi="Arial" w:cs="Arial"/>
          <w:color w:val="000000"/>
          <w:sz w:val="18"/>
          <w:szCs w:val="18"/>
        </w:rPr>
        <w:t xml:space="preserve"> bankrupt or sequestration of P's estate has been awarded and (in either case)— </w:t>
      </w:r>
    </w:p>
    <w:p w:rsidR="00E87FC5" w:rsidRDefault="00E87FC5" w:rsidP="00E87FC5">
      <w:pPr>
        <w:shd w:val="clear" w:color="auto" w:fill="FFFFFF"/>
        <w:rPr>
          <w:rFonts w:ascii="Arial" w:hAnsi="Arial" w:cs="Arial"/>
          <w:color w:val="000000"/>
          <w:sz w:val="18"/>
          <w:szCs w:val="18"/>
        </w:rPr>
      </w:pPr>
      <w:r>
        <w:rPr>
          <w:rFonts w:ascii="Arial" w:hAnsi="Arial" w:cs="Arial"/>
          <w:color w:val="000000"/>
          <w:sz w:val="18"/>
          <w:szCs w:val="18"/>
        </w:rPr>
        <w:t xml:space="preserve">(a) P has not been discharged, or </w:t>
      </w:r>
    </w:p>
    <w:p w:rsidR="00E87FC5" w:rsidRDefault="00E87FC5" w:rsidP="00E87FC5">
      <w:pPr>
        <w:shd w:val="clear" w:color="auto" w:fill="FFFFFF"/>
        <w:rPr>
          <w:rFonts w:ascii="Arial" w:hAnsi="Arial" w:cs="Arial"/>
          <w:color w:val="000000"/>
          <w:sz w:val="18"/>
          <w:szCs w:val="18"/>
        </w:rPr>
      </w:pPr>
      <w:r>
        <w:rPr>
          <w:rFonts w:ascii="Arial" w:hAnsi="Arial" w:cs="Arial"/>
          <w:color w:val="000000"/>
          <w:sz w:val="18"/>
          <w:szCs w:val="18"/>
        </w:rPr>
        <w:t xml:space="preserve">(b) P is the subject of a bankruptcy restrictions order or an interim order. </w:t>
      </w:r>
    </w:p>
    <w:p w:rsidR="00E87FC5" w:rsidRDefault="00E87FC5" w:rsidP="00E87FC5">
      <w:pPr>
        <w:pStyle w:val="leglisttextstandard"/>
        <w:numPr>
          <w:ilvl w:val="0"/>
          <w:numId w:val="2"/>
        </w:numPr>
        <w:shd w:val="clear" w:color="auto" w:fill="FFFFFF"/>
        <w:spacing w:before="0" w:beforeAutospacing="0" w:after="120" w:afterAutospacing="0" w:line="360" w:lineRule="atLeast"/>
        <w:ind w:left="0"/>
        <w:jc w:val="both"/>
        <w:rPr>
          <w:rFonts w:ascii="Arial" w:hAnsi="Arial" w:cs="Arial"/>
          <w:color w:val="000000"/>
          <w:sz w:val="18"/>
          <w:szCs w:val="18"/>
        </w:rPr>
      </w:pPr>
      <w:r>
        <w:rPr>
          <w:rStyle w:val="Emphasis"/>
          <w:rFonts w:ascii="Arial" w:hAnsi="Arial" w:cs="Arial"/>
          <w:color w:val="000000"/>
          <w:sz w:val="18"/>
          <w:szCs w:val="18"/>
        </w:rPr>
        <w:t>Case C</w:t>
      </w:r>
      <w:r>
        <w:rPr>
          <w:rFonts w:ascii="Arial" w:hAnsi="Arial" w:cs="Arial"/>
          <w:color w:val="000000"/>
          <w:sz w:val="18"/>
          <w:szCs w:val="18"/>
        </w:rPr>
        <w:t xml:space="preserve"> </w:t>
      </w:r>
    </w:p>
    <w:p w:rsidR="00E87FC5" w:rsidRDefault="00E87FC5" w:rsidP="00E87FC5">
      <w:pPr>
        <w:pStyle w:val="leglisttextstandard"/>
        <w:shd w:val="clear" w:color="auto" w:fill="FFFFFF"/>
        <w:spacing w:before="0" w:beforeAutospacing="0" w:after="0" w:afterAutospacing="0"/>
        <w:jc w:val="both"/>
        <w:rPr>
          <w:rFonts w:ascii="Arial" w:hAnsi="Arial" w:cs="Arial"/>
          <w:color w:val="000000"/>
          <w:sz w:val="18"/>
          <w:szCs w:val="18"/>
        </w:rPr>
      </w:pPr>
      <w:r>
        <w:rPr>
          <w:rFonts w:ascii="Arial" w:hAnsi="Arial" w:cs="Arial"/>
          <w:color w:val="000000"/>
          <w:sz w:val="18"/>
          <w:szCs w:val="18"/>
        </w:rPr>
        <w:t xml:space="preserve">P has made a composition or arrangement with, or granted a trust deed for, creditors and has not been discharged in respect of it. </w:t>
      </w:r>
    </w:p>
    <w:p w:rsidR="00E87FC5" w:rsidRDefault="00E87FC5" w:rsidP="00E87FC5">
      <w:pPr>
        <w:pStyle w:val="leglisttextstandard"/>
        <w:numPr>
          <w:ilvl w:val="0"/>
          <w:numId w:val="2"/>
        </w:numPr>
        <w:shd w:val="clear" w:color="auto" w:fill="FFFFFF"/>
        <w:spacing w:before="0" w:beforeAutospacing="0" w:after="120" w:afterAutospacing="0" w:line="360" w:lineRule="atLeast"/>
        <w:ind w:left="0"/>
        <w:jc w:val="both"/>
        <w:rPr>
          <w:rFonts w:ascii="Arial" w:hAnsi="Arial" w:cs="Arial"/>
          <w:color w:val="000000"/>
          <w:sz w:val="18"/>
          <w:szCs w:val="18"/>
        </w:rPr>
      </w:pPr>
      <w:r>
        <w:rPr>
          <w:rStyle w:val="Emphasis"/>
          <w:rFonts w:ascii="Arial" w:hAnsi="Arial" w:cs="Arial"/>
          <w:color w:val="000000"/>
          <w:sz w:val="18"/>
          <w:szCs w:val="18"/>
        </w:rPr>
        <w:t>Case D</w:t>
      </w:r>
      <w:r>
        <w:rPr>
          <w:rFonts w:ascii="Arial" w:hAnsi="Arial" w:cs="Arial"/>
          <w:color w:val="000000"/>
          <w:sz w:val="18"/>
          <w:szCs w:val="18"/>
        </w:rPr>
        <w:t xml:space="preserve"> </w:t>
      </w:r>
    </w:p>
    <w:p w:rsidR="00E87FC5" w:rsidRDefault="00E87FC5" w:rsidP="00E87FC5">
      <w:pPr>
        <w:pStyle w:val="leglisttextstandard"/>
        <w:shd w:val="clear" w:color="auto" w:fill="FFFFFF"/>
        <w:spacing w:before="0" w:beforeAutospacing="0" w:after="120" w:afterAutospacing="0" w:line="360" w:lineRule="atLeast"/>
        <w:jc w:val="both"/>
        <w:rPr>
          <w:rFonts w:ascii="Arial" w:hAnsi="Arial" w:cs="Arial"/>
          <w:color w:val="000000"/>
          <w:sz w:val="18"/>
          <w:szCs w:val="18"/>
        </w:rPr>
      </w:pPr>
      <w:r>
        <w:rPr>
          <w:rFonts w:ascii="Arial" w:hAnsi="Arial" w:cs="Arial"/>
          <w:color w:val="000000"/>
          <w:sz w:val="18"/>
          <w:szCs w:val="18"/>
        </w:rPr>
        <w:t>P has been removed </w:t>
      </w:r>
      <w:r>
        <w:rPr>
          <w:rStyle w:val="legchangedelimiter"/>
          <w:rFonts w:ascii="Arial" w:hAnsi="Arial" w:cs="Arial"/>
          <w:b/>
          <w:bCs/>
          <w:color w:val="000000"/>
          <w:sz w:val="25"/>
          <w:szCs w:val="25"/>
        </w:rPr>
        <w:t>[</w:t>
      </w:r>
      <w:hyperlink r:id="rId12" w:anchor="commentary-key-a02de8671234e41b0cdf94e0533ca419" w:tooltip="View the commentary text for this item" w:history="1">
        <w:r>
          <w:rPr>
            <w:rStyle w:val="Hyperlink"/>
            <w:rFonts w:ascii="Arial" w:hAnsi="Arial" w:cs="Arial"/>
            <w:b/>
            <w:bCs/>
            <w:color w:val="2790C4"/>
            <w:sz w:val="18"/>
            <w:szCs w:val="18"/>
          </w:rPr>
          <w:t>F3</w:t>
        </w:r>
      </w:hyperlink>
      <w:r w:rsidRPr="00E87FC5">
        <w:rPr>
          <w:rStyle w:val="legrepeal"/>
          <w:rFonts w:ascii="Arial" w:hAnsi="Arial" w:cs="Arial"/>
          <w:color w:val="000000"/>
          <w:sz w:val="18"/>
          <w:szCs w:val="18"/>
        </w:rPr>
        <w:t>from the office of charity trustee or trustee for a charity</w:t>
      </w:r>
      <w:r>
        <w:rPr>
          <w:rStyle w:val="legchangedelimiter"/>
          <w:rFonts w:ascii="Arial" w:hAnsi="Arial" w:cs="Arial"/>
          <w:b/>
          <w:bCs/>
          <w:color w:val="000000"/>
          <w:sz w:val="25"/>
          <w:szCs w:val="25"/>
        </w:rPr>
        <w:t>]</w:t>
      </w:r>
      <w:r>
        <w:rPr>
          <w:rFonts w:ascii="Arial" w:hAnsi="Arial" w:cs="Arial"/>
          <w:color w:val="000000"/>
          <w:sz w:val="18"/>
          <w:szCs w:val="18"/>
        </w:rPr>
        <w:t> </w:t>
      </w:r>
      <w:r>
        <w:rPr>
          <w:rStyle w:val="legchangedelimiter"/>
          <w:rFonts w:ascii="Arial" w:hAnsi="Arial" w:cs="Arial"/>
          <w:b/>
          <w:bCs/>
          <w:color w:val="000000"/>
          <w:sz w:val="25"/>
          <w:szCs w:val="25"/>
        </w:rPr>
        <w:t>[</w:t>
      </w:r>
      <w:hyperlink r:id="rId13" w:anchor="commentary-key-a02de8671234e41b0cdf94e0533ca419" w:tooltip="View the commentary text for this item" w:history="1">
        <w:r>
          <w:rPr>
            <w:rStyle w:val="Hyperlink"/>
            <w:rFonts w:ascii="Arial" w:hAnsi="Arial" w:cs="Arial"/>
            <w:b/>
            <w:bCs/>
            <w:color w:val="2790C4"/>
            <w:sz w:val="18"/>
            <w:szCs w:val="18"/>
          </w:rPr>
          <w:t>F3</w:t>
        </w:r>
      </w:hyperlink>
      <w:r>
        <w:rPr>
          <w:rStyle w:val="legsubstitution"/>
          <w:rFonts w:ascii="Arial" w:hAnsi="Arial" w:cs="Arial"/>
          <w:color w:val="000000"/>
          <w:sz w:val="18"/>
          <w:szCs w:val="18"/>
        </w:rPr>
        <w:t> as a trustee, charity trustee, officer, agent or employee of a charity </w:t>
      </w:r>
      <w:r>
        <w:rPr>
          <w:rStyle w:val="legchangedelimiter"/>
          <w:rFonts w:ascii="Arial" w:hAnsi="Arial" w:cs="Arial"/>
          <w:b/>
          <w:bCs/>
          <w:color w:val="000000"/>
          <w:sz w:val="25"/>
          <w:szCs w:val="25"/>
        </w:rPr>
        <w:t>]</w:t>
      </w:r>
      <w:r>
        <w:rPr>
          <w:rFonts w:ascii="Arial" w:hAnsi="Arial" w:cs="Arial"/>
          <w:color w:val="000000"/>
          <w:sz w:val="18"/>
          <w:szCs w:val="18"/>
        </w:rPr>
        <w:t xml:space="preserve"> by an order made— </w:t>
      </w:r>
    </w:p>
    <w:p w:rsidR="00E87FC5" w:rsidRDefault="00E87FC5" w:rsidP="00E87FC5">
      <w:pPr>
        <w:shd w:val="clear" w:color="auto" w:fill="FFFFFF"/>
        <w:rPr>
          <w:rFonts w:ascii="Arial" w:hAnsi="Arial" w:cs="Arial"/>
          <w:color w:val="000000"/>
          <w:sz w:val="18"/>
          <w:szCs w:val="18"/>
        </w:rPr>
      </w:pPr>
      <w:r>
        <w:rPr>
          <w:rFonts w:ascii="Arial" w:hAnsi="Arial" w:cs="Arial"/>
          <w:color w:val="000000"/>
          <w:sz w:val="18"/>
          <w:szCs w:val="18"/>
        </w:rPr>
        <w:t>(a) by the Commission under section </w:t>
      </w:r>
      <w:r>
        <w:rPr>
          <w:rStyle w:val="legchangedelimiter"/>
          <w:rFonts w:ascii="Arial" w:hAnsi="Arial" w:cs="Arial"/>
          <w:b/>
          <w:bCs/>
          <w:color w:val="000000"/>
          <w:sz w:val="25"/>
          <w:szCs w:val="25"/>
        </w:rPr>
        <w:t>[</w:t>
      </w:r>
      <w:hyperlink r:id="rId14" w:anchor="commentary-key-d07db2a242f2d4ea47cc977835f62d7f" w:tooltip="View the commentary text for this item" w:history="1">
        <w:r>
          <w:rPr>
            <w:rStyle w:val="Hyperlink"/>
            <w:rFonts w:ascii="Arial" w:hAnsi="Arial" w:cs="Arial"/>
            <w:b/>
            <w:bCs/>
            <w:color w:val="2790C4"/>
            <w:sz w:val="18"/>
            <w:szCs w:val="18"/>
          </w:rPr>
          <w:t>F4</w:t>
        </w:r>
      </w:hyperlink>
      <w:r>
        <w:rPr>
          <w:rStyle w:val="legsubstitution"/>
          <w:rFonts w:ascii="Arial" w:hAnsi="Arial" w:cs="Arial"/>
          <w:color w:val="000000"/>
          <w:sz w:val="18"/>
          <w:szCs w:val="18"/>
        </w:rPr>
        <w:t>79(4)</w:t>
      </w:r>
      <w:r>
        <w:rPr>
          <w:rStyle w:val="legchangedelimiter"/>
          <w:rFonts w:ascii="Arial" w:hAnsi="Arial" w:cs="Arial"/>
          <w:b/>
          <w:bCs/>
          <w:color w:val="000000"/>
          <w:sz w:val="25"/>
          <w:szCs w:val="25"/>
        </w:rPr>
        <w:t>]</w:t>
      </w:r>
      <w:r>
        <w:rPr>
          <w:rFonts w:ascii="Arial" w:hAnsi="Arial" w:cs="Arial"/>
          <w:color w:val="000000"/>
          <w:sz w:val="18"/>
          <w:szCs w:val="18"/>
        </w:rPr>
        <w:t xml:space="preserve"> or by the Commission or the Commissioners under a relevant earlier enactment (as defined by section 179(5)), or </w:t>
      </w:r>
    </w:p>
    <w:p w:rsidR="00E87FC5" w:rsidRDefault="00E87FC5" w:rsidP="00E87FC5">
      <w:pPr>
        <w:shd w:val="clear" w:color="auto" w:fill="FFFFFF"/>
        <w:rPr>
          <w:rFonts w:ascii="Arial" w:hAnsi="Arial" w:cs="Arial"/>
          <w:color w:val="000000"/>
          <w:sz w:val="18"/>
          <w:szCs w:val="18"/>
        </w:rPr>
      </w:pPr>
      <w:r>
        <w:rPr>
          <w:rFonts w:ascii="Arial" w:hAnsi="Arial" w:cs="Arial"/>
          <w:color w:val="000000"/>
          <w:sz w:val="18"/>
          <w:szCs w:val="18"/>
        </w:rPr>
        <w:t xml:space="preserve">(b)by the High Court, </w:t>
      </w:r>
    </w:p>
    <w:p w:rsidR="00E87FC5" w:rsidRDefault="00E87FC5" w:rsidP="00E87FC5">
      <w:pPr>
        <w:pStyle w:val="leglisttextstandard"/>
        <w:shd w:val="clear" w:color="auto" w:fill="FFFFFF"/>
        <w:spacing w:before="0" w:beforeAutospacing="0" w:after="120" w:afterAutospacing="0" w:line="360" w:lineRule="atLeast"/>
        <w:jc w:val="both"/>
        <w:rPr>
          <w:rFonts w:ascii="Arial" w:hAnsi="Arial" w:cs="Arial"/>
          <w:color w:val="000000"/>
          <w:sz w:val="18"/>
          <w:szCs w:val="18"/>
        </w:rPr>
      </w:pPr>
      <w:r>
        <w:rPr>
          <w:rFonts w:ascii="Arial" w:hAnsi="Arial" w:cs="Arial"/>
          <w:color w:val="000000"/>
          <w:sz w:val="18"/>
          <w:szCs w:val="18"/>
        </w:rPr>
        <w:t>on the ground of any misconduct or mismanagement in the administration of the charity for which P was responsible or </w:t>
      </w:r>
      <w:r>
        <w:rPr>
          <w:rStyle w:val="legchangedelimiter"/>
          <w:rFonts w:ascii="Arial" w:hAnsi="Arial" w:cs="Arial"/>
          <w:b/>
          <w:bCs/>
          <w:color w:val="000000"/>
          <w:sz w:val="25"/>
          <w:szCs w:val="25"/>
        </w:rPr>
        <w:t>[</w:t>
      </w:r>
      <w:hyperlink r:id="rId15" w:anchor="commentary-key-6f8c1e3058557fa0a406069d8078783a" w:tooltip="View the commentary text for this item" w:history="1">
        <w:r>
          <w:rPr>
            <w:rStyle w:val="Hyperlink"/>
            <w:rFonts w:ascii="Arial" w:hAnsi="Arial" w:cs="Arial"/>
            <w:b/>
            <w:bCs/>
            <w:color w:val="2790C4"/>
            <w:sz w:val="18"/>
            <w:szCs w:val="18"/>
          </w:rPr>
          <w:t>F5</w:t>
        </w:r>
      </w:hyperlink>
      <w:r>
        <w:rPr>
          <w:rStyle w:val="legsubstitution"/>
          <w:rFonts w:ascii="Arial" w:hAnsi="Arial" w:cs="Arial"/>
          <w:color w:val="000000"/>
          <w:sz w:val="18"/>
          <w:szCs w:val="18"/>
        </w:rPr>
        <w:t>which P knew of and failed to take any reasonable step to oppose,</w:t>
      </w:r>
      <w:r>
        <w:rPr>
          <w:rStyle w:val="legchangedelimiter"/>
          <w:rFonts w:ascii="Arial" w:hAnsi="Arial" w:cs="Arial"/>
          <w:b/>
          <w:bCs/>
          <w:color w:val="000000"/>
          <w:sz w:val="25"/>
          <w:szCs w:val="25"/>
        </w:rPr>
        <w:t>]</w:t>
      </w:r>
      <w:r>
        <w:rPr>
          <w:rFonts w:ascii="Arial" w:hAnsi="Arial" w:cs="Arial"/>
          <w:color w:val="000000"/>
          <w:sz w:val="18"/>
          <w:szCs w:val="18"/>
        </w:rPr>
        <w:t xml:space="preserve"> or which P's conduct contributed to or facilitated. </w:t>
      </w:r>
    </w:p>
    <w:p w:rsidR="00E87FC5" w:rsidRDefault="00E87FC5" w:rsidP="00E87FC5">
      <w:pPr>
        <w:pStyle w:val="leglisttextstandard"/>
        <w:numPr>
          <w:ilvl w:val="0"/>
          <w:numId w:val="2"/>
        </w:numPr>
        <w:shd w:val="clear" w:color="auto" w:fill="FFFFFF"/>
        <w:spacing w:before="0" w:beforeAutospacing="0" w:after="120" w:afterAutospacing="0" w:line="360" w:lineRule="atLeast"/>
        <w:ind w:left="0"/>
        <w:jc w:val="both"/>
        <w:rPr>
          <w:rFonts w:ascii="Arial" w:hAnsi="Arial" w:cs="Arial"/>
          <w:color w:val="000000"/>
          <w:sz w:val="18"/>
          <w:szCs w:val="18"/>
        </w:rPr>
      </w:pPr>
      <w:r>
        <w:rPr>
          <w:rStyle w:val="Emphasis"/>
          <w:rFonts w:ascii="Arial" w:hAnsi="Arial" w:cs="Arial"/>
          <w:color w:val="000000"/>
          <w:sz w:val="18"/>
          <w:szCs w:val="18"/>
        </w:rPr>
        <w:t>Case E</w:t>
      </w:r>
      <w:r>
        <w:rPr>
          <w:rFonts w:ascii="Arial" w:hAnsi="Arial" w:cs="Arial"/>
          <w:color w:val="000000"/>
          <w:sz w:val="18"/>
          <w:szCs w:val="18"/>
        </w:rPr>
        <w:t xml:space="preserve"> </w:t>
      </w:r>
    </w:p>
    <w:p w:rsidR="00E87FC5" w:rsidRDefault="00E87FC5" w:rsidP="00E87FC5">
      <w:pPr>
        <w:pStyle w:val="leglisttextstandard"/>
        <w:shd w:val="clear" w:color="auto" w:fill="FFFFFF"/>
        <w:spacing w:before="0" w:beforeAutospacing="0" w:after="120" w:afterAutospacing="0"/>
        <w:jc w:val="both"/>
        <w:rPr>
          <w:rFonts w:ascii="Arial" w:hAnsi="Arial" w:cs="Arial"/>
          <w:color w:val="000000"/>
          <w:sz w:val="18"/>
          <w:szCs w:val="18"/>
        </w:rPr>
      </w:pPr>
      <w:r>
        <w:rPr>
          <w:rFonts w:ascii="Arial" w:hAnsi="Arial" w:cs="Arial"/>
          <w:color w:val="000000"/>
          <w:sz w:val="18"/>
          <w:szCs w:val="18"/>
        </w:rPr>
        <w:t xml:space="preserve">P has been removed, under section 34(5)(e) of the Charities and Trustee Investment (Scotland) Act 2005 (asp 10) (powers of the Court of Session) or the relevant earlier legislation (as defined by section 179(6)), from being concerned in the management or control of any body. </w:t>
      </w:r>
    </w:p>
    <w:p w:rsidR="00E87FC5" w:rsidRDefault="00E87FC5" w:rsidP="00E87FC5">
      <w:pPr>
        <w:pStyle w:val="leglisttextstandard"/>
        <w:numPr>
          <w:ilvl w:val="0"/>
          <w:numId w:val="2"/>
        </w:numPr>
        <w:shd w:val="clear" w:color="auto" w:fill="FFFFFF"/>
        <w:spacing w:before="0" w:beforeAutospacing="0" w:after="120" w:afterAutospacing="0" w:line="360" w:lineRule="atLeast"/>
        <w:ind w:left="0"/>
        <w:jc w:val="both"/>
        <w:rPr>
          <w:rFonts w:ascii="Arial" w:hAnsi="Arial" w:cs="Arial"/>
          <w:color w:val="000000"/>
          <w:sz w:val="18"/>
          <w:szCs w:val="18"/>
        </w:rPr>
      </w:pPr>
      <w:r>
        <w:rPr>
          <w:rStyle w:val="Emphasis"/>
          <w:rFonts w:ascii="Arial" w:hAnsi="Arial" w:cs="Arial"/>
          <w:color w:val="000000"/>
          <w:sz w:val="18"/>
          <w:szCs w:val="18"/>
        </w:rPr>
        <w:t>Case F</w:t>
      </w:r>
      <w:r>
        <w:rPr>
          <w:rFonts w:ascii="Arial" w:hAnsi="Arial" w:cs="Arial"/>
          <w:color w:val="000000"/>
          <w:sz w:val="18"/>
          <w:szCs w:val="18"/>
        </w:rPr>
        <w:t xml:space="preserve"> </w:t>
      </w:r>
    </w:p>
    <w:p w:rsidR="00E87FC5" w:rsidRDefault="00E87FC5" w:rsidP="00E87FC5">
      <w:pPr>
        <w:pStyle w:val="leglisttextstandard"/>
        <w:shd w:val="clear" w:color="auto" w:fill="FFFFFF"/>
        <w:spacing w:before="0" w:beforeAutospacing="0" w:after="120" w:afterAutospacing="0" w:line="360" w:lineRule="atLeast"/>
        <w:jc w:val="both"/>
        <w:rPr>
          <w:rFonts w:ascii="Arial" w:hAnsi="Arial" w:cs="Arial"/>
          <w:color w:val="000000"/>
          <w:sz w:val="18"/>
          <w:szCs w:val="18"/>
        </w:rPr>
      </w:pPr>
      <w:r>
        <w:rPr>
          <w:rFonts w:ascii="Arial" w:hAnsi="Arial" w:cs="Arial"/>
          <w:color w:val="000000"/>
          <w:sz w:val="18"/>
          <w:szCs w:val="18"/>
        </w:rPr>
        <w:t xml:space="preserve">P is subject to— </w:t>
      </w:r>
    </w:p>
    <w:p w:rsidR="00E87FC5" w:rsidRDefault="00E87FC5" w:rsidP="00E87FC5">
      <w:pPr>
        <w:shd w:val="clear" w:color="auto" w:fill="FFFFFF"/>
        <w:rPr>
          <w:rFonts w:ascii="Arial" w:hAnsi="Arial" w:cs="Arial"/>
          <w:color w:val="000000"/>
          <w:sz w:val="18"/>
          <w:szCs w:val="18"/>
        </w:rPr>
      </w:pPr>
      <w:r>
        <w:rPr>
          <w:rFonts w:ascii="Arial" w:hAnsi="Arial" w:cs="Arial"/>
          <w:color w:val="000000"/>
          <w:sz w:val="18"/>
          <w:szCs w:val="18"/>
        </w:rPr>
        <w:t xml:space="preserve">(a) a disqualification order or disqualification undertaking under the Company Directors Disqualification Act 1986 or the Company Directors Disqualification (Northern Ireland) Order 2002 (S.I. 2002/3150 (N.I.4)), or </w:t>
      </w:r>
    </w:p>
    <w:p w:rsidR="00E87FC5" w:rsidRDefault="00E87FC5" w:rsidP="00E87FC5">
      <w:pPr>
        <w:shd w:val="clear" w:color="auto" w:fill="FFFFFF"/>
        <w:rPr>
          <w:rFonts w:ascii="Arial" w:hAnsi="Arial" w:cs="Arial"/>
          <w:color w:val="000000"/>
          <w:sz w:val="18"/>
          <w:szCs w:val="18"/>
        </w:rPr>
      </w:pPr>
      <w:r>
        <w:rPr>
          <w:rFonts w:ascii="Arial" w:hAnsi="Arial" w:cs="Arial"/>
          <w:color w:val="000000"/>
          <w:sz w:val="18"/>
          <w:szCs w:val="18"/>
        </w:rPr>
        <w:t xml:space="preserve">(b) an order made under section 429(2) of the Insolvency Act 1986 (disabilities on revocation of county court administration order). </w:t>
      </w:r>
    </w:p>
    <w:p w:rsidR="00E87FC5" w:rsidRDefault="00E87FC5" w:rsidP="00E87FC5">
      <w:pPr>
        <w:pStyle w:val="leglisttextstandard"/>
        <w:numPr>
          <w:ilvl w:val="0"/>
          <w:numId w:val="2"/>
        </w:numPr>
        <w:shd w:val="clear" w:color="auto" w:fill="FFFFFF"/>
        <w:spacing w:before="0" w:beforeAutospacing="0" w:after="120" w:afterAutospacing="0" w:line="360" w:lineRule="atLeast"/>
        <w:ind w:left="0"/>
        <w:jc w:val="both"/>
        <w:rPr>
          <w:rFonts w:ascii="Arial" w:hAnsi="Arial" w:cs="Arial"/>
          <w:color w:val="000000"/>
          <w:sz w:val="18"/>
          <w:szCs w:val="18"/>
        </w:rPr>
      </w:pPr>
      <w:r>
        <w:rPr>
          <w:rStyle w:val="legchangedelimiter"/>
          <w:rFonts w:ascii="Arial" w:hAnsi="Arial" w:cs="Arial"/>
          <w:b/>
          <w:bCs/>
          <w:color w:val="000000"/>
          <w:sz w:val="25"/>
          <w:szCs w:val="25"/>
        </w:rPr>
        <w:t>[</w:t>
      </w:r>
      <w:hyperlink r:id="rId16" w:anchor="commentary-key-841ddb646ef1382dfaa687695570faf1" w:tooltip="View the commentary text for this item" w:history="1">
        <w:r>
          <w:rPr>
            <w:rStyle w:val="Hyperlink"/>
            <w:rFonts w:ascii="Arial" w:hAnsi="Arial" w:cs="Arial"/>
            <w:b/>
            <w:bCs/>
            <w:color w:val="2790C4"/>
            <w:sz w:val="18"/>
            <w:szCs w:val="18"/>
          </w:rPr>
          <w:t>F6</w:t>
        </w:r>
      </w:hyperlink>
      <w:r>
        <w:rPr>
          <w:rStyle w:val="legaddition"/>
          <w:rFonts w:ascii="Arial" w:hAnsi="Arial" w:cs="Arial"/>
          <w:i/>
          <w:iCs/>
          <w:color w:val="000000"/>
          <w:sz w:val="18"/>
          <w:szCs w:val="18"/>
        </w:rPr>
        <w:t>Case G</w:t>
      </w:r>
      <w:r>
        <w:rPr>
          <w:rFonts w:ascii="Arial" w:hAnsi="Arial" w:cs="Arial"/>
          <w:color w:val="000000"/>
          <w:sz w:val="18"/>
          <w:szCs w:val="18"/>
        </w:rPr>
        <w:t xml:space="preserve"> </w:t>
      </w:r>
    </w:p>
    <w:p w:rsidR="00E87FC5" w:rsidRDefault="00E87FC5" w:rsidP="00E87FC5">
      <w:pPr>
        <w:pStyle w:val="leglisttextstandard"/>
        <w:shd w:val="clear" w:color="auto" w:fill="FFFFFF"/>
        <w:spacing w:before="0" w:beforeAutospacing="0" w:after="120" w:afterAutospacing="0" w:line="360" w:lineRule="atLeast"/>
        <w:jc w:val="both"/>
        <w:rPr>
          <w:rFonts w:ascii="Arial" w:hAnsi="Arial" w:cs="Arial"/>
          <w:color w:val="000000"/>
          <w:sz w:val="18"/>
          <w:szCs w:val="18"/>
        </w:rPr>
      </w:pPr>
      <w:r>
        <w:rPr>
          <w:rStyle w:val="legaddition"/>
          <w:rFonts w:ascii="Arial" w:hAnsi="Arial" w:cs="Arial"/>
          <w:color w:val="000000"/>
          <w:sz w:val="18"/>
          <w:szCs w:val="18"/>
        </w:rPr>
        <w:t>P is subject to—</w:t>
      </w:r>
      <w:r>
        <w:rPr>
          <w:rFonts w:ascii="Arial" w:hAnsi="Arial" w:cs="Arial"/>
          <w:color w:val="000000"/>
          <w:sz w:val="18"/>
          <w:szCs w:val="18"/>
        </w:rPr>
        <w:t xml:space="preserve"> </w:t>
      </w:r>
    </w:p>
    <w:p w:rsidR="00E87FC5" w:rsidRDefault="00E87FC5" w:rsidP="00E87FC5">
      <w:pPr>
        <w:shd w:val="clear" w:color="auto" w:fill="FFFFFF"/>
        <w:rPr>
          <w:rFonts w:ascii="Arial" w:hAnsi="Arial" w:cs="Arial"/>
          <w:color w:val="000000"/>
          <w:sz w:val="18"/>
          <w:szCs w:val="18"/>
        </w:rPr>
      </w:pPr>
      <w:r>
        <w:rPr>
          <w:rFonts w:ascii="Arial" w:hAnsi="Arial" w:cs="Arial"/>
          <w:color w:val="000000"/>
          <w:sz w:val="18"/>
          <w:szCs w:val="18"/>
        </w:rPr>
        <w:t xml:space="preserve">(a) </w:t>
      </w:r>
      <w:r>
        <w:rPr>
          <w:rStyle w:val="legaddition"/>
          <w:rFonts w:ascii="Arial" w:hAnsi="Arial" w:cs="Arial"/>
          <w:color w:val="000000"/>
          <w:sz w:val="18"/>
          <w:szCs w:val="18"/>
        </w:rPr>
        <w:t>a moratorium period under a debt relief order under Part 7A of the Insolvency Act 1986; or</w:t>
      </w:r>
      <w:r>
        <w:rPr>
          <w:rFonts w:ascii="Arial" w:hAnsi="Arial" w:cs="Arial"/>
          <w:color w:val="000000"/>
          <w:sz w:val="18"/>
          <w:szCs w:val="18"/>
        </w:rPr>
        <w:t xml:space="preserve"> </w:t>
      </w:r>
    </w:p>
    <w:p w:rsidR="00E87FC5" w:rsidRDefault="00E87FC5" w:rsidP="00E87FC5">
      <w:pPr>
        <w:shd w:val="clear" w:color="auto" w:fill="FFFFFF"/>
        <w:rPr>
          <w:rFonts w:ascii="Arial" w:hAnsi="Arial" w:cs="Arial"/>
          <w:color w:val="000000"/>
          <w:sz w:val="18"/>
          <w:szCs w:val="18"/>
        </w:rPr>
      </w:pPr>
      <w:r>
        <w:rPr>
          <w:rFonts w:ascii="Arial" w:hAnsi="Arial" w:cs="Arial"/>
          <w:color w:val="000000"/>
          <w:sz w:val="18"/>
          <w:szCs w:val="18"/>
        </w:rPr>
        <w:t xml:space="preserve">(b) </w:t>
      </w:r>
      <w:r>
        <w:rPr>
          <w:rStyle w:val="legaddition"/>
          <w:rFonts w:ascii="Arial" w:hAnsi="Arial" w:cs="Arial"/>
          <w:color w:val="000000"/>
          <w:sz w:val="18"/>
          <w:szCs w:val="18"/>
        </w:rPr>
        <w:t>a debt relief restrictions order or interim order under Schedule 4ZB to that Act</w:t>
      </w:r>
      <w:r>
        <w:rPr>
          <w:rStyle w:val="legchangedelimiter"/>
          <w:rFonts w:ascii="Arial" w:hAnsi="Arial" w:cs="Arial"/>
          <w:b/>
          <w:bCs/>
          <w:color w:val="000000"/>
          <w:sz w:val="25"/>
          <w:szCs w:val="25"/>
        </w:rPr>
        <w:t>]</w:t>
      </w:r>
      <w:r>
        <w:rPr>
          <w:rFonts w:ascii="Arial" w:hAnsi="Arial" w:cs="Arial"/>
          <w:color w:val="000000"/>
          <w:sz w:val="18"/>
          <w:szCs w:val="18"/>
        </w:rPr>
        <w:t xml:space="preserve"> </w:t>
      </w:r>
    </w:p>
    <w:p w:rsidR="00E87FC5" w:rsidRDefault="00E87FC5" w:rsidP="00E87FC5">
      <w:pPr>
        <w:pStyle w:val="leglisttextstandard"/>
        <w:numPr>
          <w:ilvl w:val="0"/>
          <w:numId w:val="2"/>
        </w:numPr>
        <w:shd w:val="clear" w:color="auto" w:fill="FFFFFF"/>
        <w:spacing w:before="0" w:beforeAutospacing="0" w:after="120" w:afterAutospacing="0" w:line="360" w:lineRule="atLeast"/>
        <w:ind w:left="0"/>
        <w:jc w:val="both"/>
        <w:rPr>
          <w:rFonts w:ascii="Arial" w:hAnsi="Arial" w:cs="Arial"/>
          <w:color w:val="000000"/>
          <w:sz w:val="18"/>
          <w:szCs w:val="18"/>
        </w:rPr>
      </w:pPr>
      <w:r>
        <w:rPr>
          <w:rStyle w:val="legchangedelimiter"/>
          <w:rFonts w:ascii="Arial" w:hAnsi="Arial" w:cs="Arial"/>
          <w:b/>
          <w:bCs/>
          <w:color w:val="000000"/>
          <w:sz w:val="25"/>
          <w:szCs w:val="25"/>
        </w:rPr>
        <w:t>[</w:t>
      </w:r>
      <w:hyperlink r:id="rId17" w:anchor="commentary-key-3a192f857423c339e327e94c3f8b9fb7" w:tooltip="View the commentary text for this item" w:history="1">
        <w:r>
          <w:rPr>
            <w:rStyle w:val="Hyperlink"/>
            <w:rFonts w:ascii="Arial" w:hAnsi="Arial" w:cs="Arial"/>
            <w:b/>
            <w:bCs/>
            <w:color w:val="2790C4"/>
            <w:sz w:val="18"/>
            <w:szCs w:val="18"/>
          </w:rPr>
          <w:t>F7</w:t>
        </w:r>
      </w:hyperlink>
      <w:r>
        <w:rPr>
          <w:rStyle w:val="legaddition"/>
          <w:rFonts w:ascii="Arial" w:hAnsi="Arial" w:cs="Arial"/>
          <w:i/>
          <w:iCs/>
          <w:color w:val="000000"/>
          <w:sz w:val="18"/>
          <w:szCs w:val="18"/>
        </w:rPr>
        <w:t>Case H</w:t>
      </w:r>
      <w:r>
        <w:rPr>
          <w:rFonts w:ascii="Arial" w:hAnsi="Arial" w:cs="Arial"/>
          <w:color w:val="000000"/>
          <w:sz w:val="18"/>
          <w:szCs w:val="18"/>
        </w:rPr>
        <w:t xml:space="preserve"> </w:t>
      </w:r>
    </w:p>
    <w:p w:rsidR="00E87FC5" w:rsidRDefault="00E87FC5" w:rsidP="00E87FC5">
      <w:pPr>
        <w:pStyle w:val="leglisttextstandard"/>
        <w:shd w:val="clear" w:color="auto" w:fill="FFFFFF"/>
        <w:spacing w:before="0" w:beforeAutospacing="0" w:after="120" w:afterAutospacing="0" w:line="360" w:lineRule="atLeast"/>
        <w:jc w:val="both"/>
        <w:rPr>
          <w:rFonts w:ascii="Arial" w:hAnsi="Arial" w:cs="Arial"/>
          <w:color w:val="000000"/>
          <w:sz w:val="18"/>
          <w:szCs w:val="18"/>
        </w:rPr>
      </w:pPr>
      <w:r>
        <w:rPr>
          <w:rStyle w:val="legaddition"/>
          <w:rFonts w:ascii="Arial" w:hAnsi="Arial" w:cs="Arial"/>
          <w:color w:val="000000"/>
          <w:sz w:val="18"/>
          <w:szCs w:val="18"/>
        </w:rPr>
        <w:t>P has been found to be in contempt of court under Civil Procedure Rules for—</w:t>
      </w:r>
      <w:r>
        <w:rPr>
          <w:rFonts w:ascii="Arial" w:hAnsi="Arial" w:cs="Arial"/>
          <w:color w:val="000000"/>
          <w:sz w:val="18"/>
          <w:szCs w:val="18"/>
        </w:rPr>
        <w:t xml:space="preserve"> </w:t>
      </w:r>
    </w:p>
    <w:p w:rsidR="00E87FC5" w:rsidRDefault="00E87FC5" w:rsidP="00E87FC5">
      <w:pPr>
        <w:shd w:val="clear" w:color="auto" w:fill="FFFFFF"/>
        <w:rPr>
          <w:rFonts w:ascii="Arial" w:hAnsi="Arial" w:cs="Arial"/>
          <w:color w:val="000000"/>
          <w:sz w:val="18"/>
          <w:szCs w:val="18"/>
        </w:rPr>
      </w:pPr>
      <w:r>
        <w:rPr>
          <w:rFonts w:ascii="Arial" w:hAnsi="Arial" w:cs="Arial"/>
          <w:color w:val="000000"/>
          <w:sz w:val="18"/>
          <w:szCs w:val="18"/>
        </w:rPr>
        <w:t xml:space="preserve">(a) </w:t>
      </w:r>
      <w:r>
        <w:rPr>
          <w:rStyle w:val="legaddition"/>
          <w:rFonts w:ascii="Arial" w:hAnsi="Arial" w:cs="Arial"/>
          <w:color w:val="000000"/>
          <w:sz w:val="18"/>
          <w:szCs w:val="18"/>
        </w:rPr>
        <w:t>making a false disclosure statement, or causing one to be made, or</w:t>
      </w:r>
      <w:r>
        <w:rPr>
          <w:rFonts w:ascii="Arial" w:hAnsi="Arial" w:cs="Arial"/>
          <w:color w:val="000000"/>
          <w:sz w:val="18"/>
          <w:szCs w:val="18"/>
        </w:rPr>
        <w:t xml:space="preserve"> </w:t>
      </w:r>
    </w:p>
    <w:p w:rsidR="00E87FC5" w:rsidRDefault="00E87FC5" w:rsidP="00E87FC5">
      <w:pPr>
        <w:shd w:val="clear" w:color="auto" w:fill="FFFFFF"/>
        <w:rPr>
          <w:rFonts w:ascii="Arial" w:hAnsi="Arial" w:cs="Arial"/>
          <w:color w:val="000000"/>
          <w:sz w:val="18"/>
          <w:szCs w:val="18"/>
        </w:rPr>
      </w:pPr>
      <w:r>
        <w:rPr>
          <w:rFonts w:ascii="Arial" w:hAnsi="Arial" w:cs="Arial"/>
          <w:color w:val="000000"/>
          <w:sz w:val="18"/>
          <w:szCs w:val="18"/>
        </w:rPr>
        <w:t xml:space="preserve">(b)  </w:t>
      </w:r>
      <w:r>
        <w:rPr>
          <w:rStyle w:val="legaddition"/>
          <w:rFonts w:ascii="Arial" w:hAnsi="Arial" w:cs="Arial"/>
          <w:color w:val="000000"/>
          <w:sz w:val="18"/>
          <w:szCs w:val="18"/>
        </w:rPr>
        <w:t>making a false statement in a document verified by a statement of truth, or causing one to be made.</w:t>
      </w:r>
      <w:r>
        <w:rPr>
          <w:rFonts w:ascii="Arial" w:hAnsi="Arial" w:cs="Arial"/>
          <w:color w:val="000000"/>
          <w:sz w:val="18"/>
          <w:szCs w:val="18"/>
        </w:rPr>
        <w:t xml:space="preserve"> </w:t>
      </w:r>
    </w:p>
    <w:p w:rsidR="00E87FC5" w:rsidRDefault="00E87FC5" w:rsidP="00E87FC5">
      <w:pPr>
        <w:pStyle w:val="leglisttextstandard"/>
        <w:numPr>
          <w:ilvl w:val="0"/>
          <w:numId w:val="2"/>
        </w:numPr>
        <w:shd w:val="clear" w:color="auto" w:fill="FFFFFF"/>
        <w:spacing w:before="0" w:beforeAutospacing="0" w:after="120" w:afterAutospacing="0" w:line="360" w:lineRule="atLeast"/>
        <w:ind w:left="0"/>
        <w:jc w:val="both"/>
        <w:rPr>
          <w:rFonts w:ascii="Arial" w:hAnsi="Arial" w:cs="Arial"/>
          <w:color w:val="000000"/>
          <w:sz w:val="18"/>
          <w:szCs w:val="18"/>
        </w:rPr>
      </w:pPr>
      <w:r>
        <w:rPr>
          <w:rStyle w:val="legaddition"/>
          <w:rFonts w:ascii="Arial" w:hAnsi="Arial" w:cs="Arial"/>
          <w:i/>
          <w:iCs/>
          <w:color w:val="000000"/>
          <w:sz w:val="18"/>
          <w:szCs w:val="18"/>
        </w:rPr>
        <w:t>Case I</w:t>
      </w:r>
      <w:r>
        <w:rPr>
          <w:rFonts w:ascii="Arial" w:hAnsi="Arial" w:cs="Arial"/>
          <w:color w:val="000000"/>
          <w:sz w:val="18"/>
          <w:szCs w:val="18"/>
        </w:rPr>
        <w:t xml:space="preserve"> </w:t>
      </w:r>
    </w:p>
    <w:p w:rsidR="00E87FC5" w:rsidRDefault="00E87FC5" w:rsidP="00E87FC5">
      <w:pPr>
        <w:pStyle w:val="leglisttextstandard"/>
        <w:shd w:val="clear" w:color="auto" w:fill="FFFFFF"/>
        <w:spacing w:before="0" w:beforeAutospacing="0" w:after="120" w:afterAutospacing="0"/>
        <w:jc w:val="both"/>
        <w:rPr>
          <w:rFonts w:ascii="Arial" w:hAnsi="Arial" w:cs="Arial"/>
          <w:color w:val="000000"/>
          <w:sz w:val="18"/>
          <w:szCs w:val="18"/>
        </w:rPr>
      </w:pPr>
      <w:r>
        <w:rPr>
          <w:rStyle w:val="legaddition"/>
          <w:rFonts w:ascii="Arial" w:hAnsi="Arial" w:cs="Arial"/>
          <w:color w:val="000000"/>
          <w:sz w:val="18"/>
          <w:szCs w:val="18"/>
        </w:rPr>
        <w:t>P has been found guilty of disobedience to an order or direction of the Commission on an application to the High Court under section 336(1).</w:t>
      </w:r>
      <w:r>
        <w:rPr>
          <w:rFonts w:ascii="Arial" w:hAnsi="Arial" w:cs="Arial"/>
          <w:color w:val="000000"/>
          <w:sz w:val="18"/>
          <w:szCs w:val="18"/>
        </w:rPr>
        <w:t xml:space="preserve"> </w:t>
      </w:r>
    </w:p>
    <w:p w:rsidR="00E87FC5" w:rsidRDefault="00E87FC5" w:rsidP="00E87FC5">
      <w:pPr>
        <w:pStyle w:val="leglisttextstandard"/>
        <w:numPr>
          <w:ilvl w:val="0"/>
          <w:numId w:val="2"/>
        </w:numPr>
        <w:shd w:val="clear" w:color="auto" w:fill="FFFFFF"/>
        <w:spacing w:before="0" w:beforeAutospacing="0" w:after="120" w:afterAutospacing="0" w:line="360" w:lineRule="atLeast"/>
        <w:ind w:left="0"/>
        <w:jc w:val="both"/>
        <w:rPr>
          <w:rFonts w:ascii="Arial" w:hAnsi="Arial" w:cs="Arial"/>
          <w:color w:val="000000"/>
          <w:sz w:val="18"/>
          <w:szCs w:val="18"/>
        </w:rPr>
      </w:pPr>
      <w:r>
        <w:rPr>
          <w:rStyle w:val="legaddition"/>
          <w:rFonts w:ascii="Arial" w:hAnsi="Arial" w:cs="Arial"/>
          <w:i/>
          <w:iCs/>
          <w:color w:val="000000"/>
          <w:sz w:val="18"/>
          <w:szCs w:val="18"/>
        </w:rPr>
        <w:t>Case J</w:t>
      </w:r>
      <w:r>
        <w:rPr>
          <w:rFonts w:ascii="Arial" w:hAnsi="Arial" w:cs="Arial"/>
          <w:color w:val="000000"/>
          <w:sz w:val="18"/>
          <w:szCs w:val="18"/>
        </w:rPr>
        <w:t xml:space="preserve"> </w:t>
      </w:r>
    </w:p>
    <w:p w:rsidR="00E87FC5" w:rsidRDefault="00E87FC5" w:rsidP="00E87FC5">
      <w:pPr>
        <w:pStyle w:val="leglisttextstandard"/>
        <w:shd w:val="clear" w:color="auto" w:fill="FFFFFF"/>
        <w:spacing w:before="0" w:beforeAutospacing="0" w:after="120" w:afterAutospacing="0" w:line="360" w:lineRule="atLeast"/>
        <w:jc w:val="both"/>
        <w:rPr>
          <w:rFonts w:ascii="Arial" w:hAnsi="Arial" w:cs="Arial"/>
          <w:color w:val="000000"/>
          <w:sz w:val="18"/>
          <w:szCs w:val="18"/>
        </w:rPr>
      </w:pPr>
      <w:r>
        <w:rPr>
          <w:rStyle w:val="legaddition"/>
          <w:rFonts w:ascii="Arial" w:hAnsi="Arial" w:cs="Arial"/>
          <w:color w:val="000000"/>
          <w:sz w:val="18"/>
          <w:szCs w:val="18"/>
        </w:rPr>
        <w:t>P is a designated person for the purposes of—</w:t>
      </w:r>
      <w:r>
        <w:rPr>
          <w:rFonts w:ascii="Arial" w:hAnsi="Arial" w:cs="Arial"/>
          <w:color w:val="000000"/>
          <w:sz w:val="18"/>
          <w:szCs w:val="18"/>
        </w:rPr>
        <w:t xml:space="preserve"> </w:t>
      </w:r>
    </w:p>
    <w:p w:rsidR="00E87FC5" w:rsidRDefault="00E87FC5" w:rsidP="00E87FC5">
      <w:pPr>
        <w:shd w:val="clear" w:color="auto" w:fill="FFFFFF"/>
        <w:rPr>
          <w:rFonts w:ascii="Arial" w:hAnsi="Arial" w:cs="Arial"/>
          <w:color w:val="000000"/>
          <w:sz w:val="18"/>
          <w:szCs w:val="18"/>
        </w:rPr>
      </w:pPr>
      <w:r>
        <w:rPr>
          <w:rFonts w:ascii="Arial" w:hAnsi="Arial" w:cs="Arial"/>
          <w:color w:val="000000"/>
          <w:sz w:val="18"/>
          <w:szCs w:val="18"/>
        </w:rPr>
        <w:t xml:space="preserve">(a) </w:t>
      </w:r>
      <w:r>
        <w:rPr>
          <w:rStyle w:val="legaddition"/>
          <w:rFonts w:ascii="Arial" w:hAnsi="Arial" w:cs="Arial"/>
          <w:color w:val="000000"/>
          <w:sz w:val="18"/>
          <w:szCs w:val="18"/>
        </w:rPr>
        <w:t>Part 1 of the Terrorist Asset-Freezing </w:t>
      </w:r>
      <w:r>
        <w:rPr>
          <w:rStyle w:val="legaddition"/>
          <w:rFonts w:ascii="Arial" w:hAnsi="Arial" w:cs="Arial"/>
          <w:color w:val="000000"/>
          <w:sz w:val="18"/>
          <w:szCs w:val="18"/>
          <w:lang w:val="la-Latn"/>
        </w:rPr>
        <w:t>etc</w:t>
      </w:r>
      <w:r>
        <w:rPr>
          <w:rStyle w:val="legaddition"/>
          <w:rFonts w:ascii="Arial" w:hAnsi="Arial" w:cs="Arial"/>
          <w:color w:val="000000"/>
          <w:sz w:val="18"/>
          <w:szCs w:val="18"/>
        </w:rPr>
        <w:t> Act 2010, or</w:t>
      </w:r>
      <w:r>
        <w:rPr>
          <w:rFonts w:ascii="Arial" w:hAnsi="Arial" w:cs="Arial"/>
          <w:color w:val="000000"/>
          <w:sz w:val="18"/>
          <w:szCs w:val="18"/>
        </w:rPr>
        <w:t xml:space="preserve"> </w:t>
      </w:r>
    </w:p>
    <w:p w:rsidR="00E87FC5" w:rsidRDefault="00E87FC5" w:rsidP="00E87FC5">
      <w:pPr>
        <w:shd w:val="clear" w:color="auto" w:fill="FFFFFF"/>
        <w:rPr>
          <w:rFonts w:ascii="Arial" w:hAnsi="Arial" w:cs="Arial"/>
          <w:color w:val="000000"/>
          <w:sz w:val="18"/>
          <w:szCs w:val="18"/>
        </w:rPr>
      </w:pPr>
      <w:r>
        <w:rPr>
          <w:rFonts w:ascii="Arial" w:hAnsi="Arial" w:cs="Arial"/>
          <w:color w:val="000000"/>
          <w:sz w:val="18"/>
          <w:szCs w:val="18"/>
        </w:rPr>
        <w:t xml:space="preserve">(b) </w:t>
      </w:r>
      <w:r>
        <w:rPr>
          <w:rStyle w:val="legaddition"/>
          <w:rFonts w:ascii="Arial" w:hAnsi="Arial" w:cs="Arial"/>
          <w:color w:val="000000"/>
          <w:sz w:val="18"/>
          <w:szCs w:val="18"/>
        </w:rPr>
        <w:t>the Al-Qaida (Asset-Freezing) Regulations 2011.</w:t>
      </w:r>
      <w:r>
        <w:rPr>
          <w:rFonts w:ascii="Arial" w:hAnsi="Arial" w:cs="Arial"/>
          <w:color w:val="000000"/>
          <w:sz w:val="18"/>
          <w:szCs w:val="18"/>
        </w:rPr>
        <w:t xml:space="preserve"> </w:t>
      </w:r>
    </w:p>
    <w:p w:rsidR="00E87FC5" w:rsidRDefault="00E87FC5" w:rsidP="00E87FC5">
      <w:pPr>
        <w:pStyle w:val="leglisttextstandard"/>
        <w:numPr>
          <w:ilvl w:val="0"/>
          <w:numId w:val="2"/>
        </w:numPr>
        <w:shd w:val="clear" w:color="auto" w:fill="FFFFFF"/>
        <w:spacing w:before="0" w:beforeAutospacing="0" w:after="120" w:afterAutospacing="0" w:line="360" w:lineRule="atLeast"/>
        <w:ind w:left="0"/>
        <w:jc w:val="both"/>
        <w:rPr>
          <w:rFonts w:ascii="Arial" w:hAnsi="Arial" w:cs="Arial"/>
          <w:color w:val="000000"/>
          <w:sz w:val="18"/>
          <w:szCs w:val="18"/>
        </w:rPr>
      </w:pPr>
      <w:r>
        <w:rPr>
          <w:rStyle w:val="legaddition"/>
          <w:rFonts w:ascii="Arial" w:hAnsi="Arial" w:cs="Arial"/>
          <w:i/>
          <w:iCs/>
          <w:color w:val="000000"/>
          <w:sz w:val="18"/>
          <w:szCs w:val="18"/>
        </w:rPr>
        <w:t>Case K</w:t>
      </w:r>
      <w:r>
        <w:rPr>
          <w:rFonts w:ascii="Arial" w:hAnsi="Arial" w:cs="Arial"/>
          <w:color w:val="000000"/>
          <w:sz w:val="18"/>
          <w:szCs w:val="18"/>
        </w:rPr>
        <w:t xml:space="preserve"> </w:t>
      </w:r>
    </w:p>
    <w:p w:rsidR="00E87FC5" w:rsidRDefault="00E87FC5" w:rsidP="00E87FC5">
      <w:pPr>
        <w:pStyle w:val="leglisttextstandard"/>
        <w:shd w:val="clear" w:color="auto" w:fill="FFFFFF"/>
        <w:spacing w:before="0" w:beforeAutospacing="0" w:after="120" w:afterAutospacing="0" w:line="360" w:lineRule="atLeast"/>
        <w:jc w:val="both"/>
        <w:rPr>
          <w:rFonts w:ascii="Arial" w:hAnsi="Arial" w:cs="Arial"/>
          <w:color w:val="000000"/>
          <w:sz w:val="18"/>
          <w:szCs w:val="18"/>
        </w:rPr>
      </w:pPr>
      <w:r>
        <w:rPr>
          <w:rStyle w:val="legaddition"/>
          <w:rFonts w:ascii="Arial" w:hAnsi="Arial" w:cs="Arial"/>
          <w:color w:val="000000"/>
          <w:sz w:val="18"/>
          <w:szCs w:val="18"/>
        </w:rPr>
        <w:t>P is subject to the notification requirements of Part 2 of the Sexual Offences Act 2003.</w:t>
      </w:r>
      <w:r>
        <w:rPr>
          <w:rStyle w:val="legchangedelimiter"/>
          <w:rFonts w:ascii="Arial" w:hAnsi="Arial" w:cs="Arial"/>
          <w:b/>
          <w:bCs/>
          <w:color w:val="000000"/>
          <w:sz w:val="25"/>
          <w:szCs w:val="25"/>
        </w:rPr>
        <w:t>]</w:t>
      </w:r>
      <w:r>
        <w:rPr>
          <w:rFonts w:ascii="Arial" w:hAnsi="Arial" w:cs="Arial"/>
          <w:color w:val="000000"/>
          <w:sz w:val="18"/>
          <w:szCs w:val="18"/>
        </w:rPr>
        <w:t xml:space="preserve"> </w:t>
      </w:r>
    </w:p>
    <w:p w:rsidR="00E87FC5" w:rsidRDefault="00E87FC5" w:rsidP="00E87FC5">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(2)Subsection (1) is subject to sections 179 to 181.</w:t>
      </w:r>
    </w:p>
    <w:p w:rsidR="00E87FC5" w:rsidRDefault="00E87FC5" w:rsidP="00E87FC5">
      <w:pPr>
        <w:pStyle w:val="legclearfix"/>
        <w:shd w:val="clear" w:color="auto" w:fill="FFFFFF"/>
        <w:spacing w:before="0" w:beforeAutospacing="0" w:after="120" w:afterAutospacing="0"/>
        <w:rPr>
          <w:rFonts w:ascii="Arial" w:hAnsi="Arial" w:cs="Arial"/>
          <w:color w:val="000000"/>
          <w:sz w:val="19"/>
          <w:szCs w:val="19"/>
        </w:rPr>
      </w:pPr>
      <w:r>
        <w:rPr>
          <w:rStyle w:val="legchangedelimiter"/>
          <w:rFonts w:ascii="Arial" w:hAnsi="Arial" w:cs="Arial"/>
          <w:b/>
          <w:bCs/>
          <w:color w:val="000000"/>
          <w:sz w:val="27"/>
          <w:szCs w:val="27"/>
        </w:rPr>
        <w:t>[</w:t>
      </w:r>
      <w:hyperlink r:id="rId18" w:anchor="commentary-key-7facbe122742fefef321cd9ecfc60bf1" w:tooltip="View the commentary text for this item" w:history="1">
        <w:r>
          <w:rPr>
            <w:rStyle w:val="Hyperlink"/>
            <w:rFonts w:ascii="Arial" w:hAnsi="Arial" w:cs="Arial"/>
            <w:b/>
            <w:bCs/>
            <w:color w:val="2790C4"/>
            <w:sz w:val="18"/>
            <w:szCs w:val="18"/>
          </w:rPr>
          <w:t>F8</w:t>
        </w:r>
      </w:hyperlink>
      <w:r>
        <w:rPr>
          <w:rStyle w:val="legaddition"/>
          <w:rFonts w:ascii="Arial" w:hAnsi="Arial" w:cs="Arial"/>
          <w:color w:val="000000"/>
          <w:sz w:val="19"/>
          <w:szCs w:val="19"/>
        </w:rPr>
        <w:t>(3)While a person is disqualified under this section in relation to a charity, the person is also disqualified from holding an office or employment in the charity with senior management functions.</w:t>
      </w:r>
    </w:p>
    <w:p w:rsidR="00E87FC5" w:rsidRDefault="00E87FC5" w:rsidP="00E87FC5">
      <w:pPr>
        <w:pStyle w:val="legclearfix"/>
        <w:shd w:val="clear" w:color="auto" w:fill="FFFFFF"/>
        <w:spacing w:before="0" w:beforeAutospacing="0" w:after="120" w:afterAutospacing="0"/>
        <w:rPr>
          <w:rFonts w:ascii="Arial" w:hAnsi="Arial" w:cs="Arial"/>
          <w:color w:val="000000"/>
          <w:sz w:val="19"/>
          <w:szCs w:val="19"/>
        </w:rPr>
      </w:pPr>
      <w:r>
        <w:rPr>
          <w:rStyle w:val="legaddition"/>
          <w:rFonts w:ascii="Arial" w:hAnsi="Arial" w:cs="Arial"/>
          <w:color w:val="000000"/>
          <w:sz w:val="19"/>
          <w:szCs w:val="19"/>
        </w:rPr>
        <w:t>(4)A function of an office or employment held by a person “(A)” is a senior management function if—</w:t>
      </w:r>
    </w:p>
    <w:p w:rsidR="00E87FC5" w:rsidRDefault="00E87FC5" w:rsidP="00E87FC5">
      <w:pPr>
        <w:pStyle w:val="legclearfix"/>
        <w:shd w:val="clear" w:color="auto" w:fill="FFFFFF"/>
        <w:spacing w:before="0" w:beforeAutospacing="0" w:after="120" w:afterAutospacing="0"/>
        <w:rPr>
          <w:rFonts w:ascii="Arial" w:hAnsi="Arial" w:cs="Arial"/>
          <w:color w:val="000000"/>
          <w:sz w:val="19"/>
          <w:szCs w:val="19"/>
        </w:rPr>
      </w:pPr>
      <w:r>
        <w:rPr>
          <w:rStyle w:val="legaddition"/>
          <w:rFonts w:ascii="Arial" w:hAnsi="Arial" w:cs="Arial"/>
          <w:color w:val="000000"/>
          <w:sz w:val="19"/>
          <w:szCs w:val="19"/>
        </w:rPr>
        <w:t>(a)it relates to the management of the charity, and A is not responsible for it to another officer or employee (other than a charity trustee or trustee for the charity), or</w:t>
      </w:r>
    </w:p>
    <w:p w:rsidR="00E87FC5" w:rsidRDefault="00E87FC5" w:rsidP="00E87FC5">
      <w:pPr>
        <w:pStyle w:val="legclearfix"/>
        <w:shd w:val="clear" w:color="auto" w:fill="FFFFFF"/>
        <w:spacing w:before="0" w:beforeAutospacing="0" w:after="120" w:afterAutospacing="0"/>
        <w:rPr>
          <w:rFonts w:ascii="Arial" w:hAnsi="Arial" w:cs="Arial"/>
          <w:color w:val="000000"/>
          <w:sz w:val="19"/>
          <w:szCs w:val="19"/>
        </w:rPr>
      </w:pPr>
      <w:r>
        <w:rPr>
          <w:rStyle w:val="legaddition"/>
          <w:rFonts w:ascii="Arial" w:hAnsi="Arial" w:cs="Arial"/>
          <w:color w:val="000000"/>
          <w:sz w:val="19"/>
          <w:szCs w:val="19"/>
        </w:rPr>
        <w:t>(b)it involves control over money and the only officer or employee (other than a charity trustee or trustee for the charity) to whom A is responsible for it is a person with senior management functions other than ones involving control over money.</w:t>
      </w:r>
      <w:r>
        <w:rPr>
          <w:rStyle w:val="legchangedelimiter"/>
          <w:rFonts w:ascii="Arial" w:hAnsi="Arial" w:cs="Arial"/>
          <w:b/>
          <w:bCs/>
          <w:color w:val="000000"/>
          <w:sz w:val="27"/>
          <w:szCs w:val="27"/>
        </w:rPr>
        <w:t>]</w:t>
      </w:r>
    </w:p>
    <w:p w:rsidR="00E87FC5" w:rsidRPr="005F3CEC" w:rsidRDefault="00E87FC5">
      <w:pPr>
        <w:jc w:val="both"/>
        <w:rPr>
          <w:rFonts w:ascii="Arial" w:hAnsi="Arial" w:cs="Arial"/>
          <w:sz w:val="22"/>
          <w:szCs w:val="22"/>
        </w:rPr>
      </w:pPr>
      <w:bookmarkStart w:id="0" w:name="_GoBack"/>
      <w:bookmarkEnd w:id="0"/>
    </w:p>
    <w:sectPr w:rsidR="00E87FC5" w:rsidRPr="005F3CEC" w:rsidSect="00531C4F">
      <w:headerReference w:type="default" r:id="rId19"/>
      <w:pgSz w:w="11906" w:h="16838"/>
      <w:pgMar w:top="1134" w:right="1133" w:bottom="567"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2E66" w:rsidRDefault="00FB2E66" w:rsidP="00E87FC5">
      <w:r>
        <w:separator/>
      </w:r>
    </w:p>
  </w:endnote>
  <w:endnote w:type="continuationSeparator" w:id="0">
    <w:p w:rsidR="00FB2E66" w:rsidRDefault="00FB2E66" w:rsidP="00E87F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2E66" w:rsidRDefault="00FB2E66" w:rsidP="00E87FC5">
      <w:r>
        <w:separator/>
      </w:r>
    </w:p>
  </w:footnote>
  <w:footnote w:type="continuationSeparator" w:id="0">
    <w:p w:rsidR="00FB2E66" w:rsidRDefault="00FB2E66" w:rsidP="00E87FC5">
      <w:r>
        <w:continuationSeparator/>
      </w:r>
    </w:p>
  </w:footnote>
  <w:footnote w:id="1">
    <w:p w:rsidR="00E87FC5" w:rsidRDefault="00E87FC5">
      <w:pPr>
        <w:pStyle w:val="FootnoteText"/>
      </w:pPr>
      <w:r>
        <w:rPr>
          <w:rStyle w:val="FootnoteReference"/>
        </w:rPr>
        <w:footnoteRef/>
      </w:r>
      <w:r>
        <w:t xml:space="preserve"> </w:t>
      </w:r>
      <w:r w:rsidRPr="00E87FC5">
        <w:t>https://www.legislation.gov.uk/ukpga/2011/25/section/178</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7FC5" w:rsidRDefault="006E57EE" w:rsidP="006E57EE">
    <w:pPr>
      <w:pStyle w:val="Header"/>
      <w:tabs>
        <w:tab w:val="center" w:pos="4819"/>
        <w:tab w:val="right" w:pos="9639"/>
      </w:tabs>
      <w:jc w:val="right"/>
    </w:pPr>
    <w:r>
      <w:rPr>
        <w:rFonts w:ascii="Arial" w:hAnsi="Arial" w:cs="Arial"/>
        <w:noProof/>
        <w:lang w:eastAsia="en-GB"/>
      </w:rPr>
      <w:tab/>
    </w:r>
    <w:r>
      <w:rPr>
        <w:rFonts w:ascii="Arial" w:hAnsi="Arial" w:cs="Arial"/>
        <w:noProof/>
        <w:lang w:eastAsia="en-GB"/>
      </w:rPr>
      <w:tab/>
    </w:r>
    <w:r w:rsidR="000F753B" w:rsidRPr="00E87FC5">
      <w:rPr>
        <w:rFonts w:ascii="Arial" w:hAnsi="Arial" w:cs="Arial"/>
        <w:noProof/>
        <w:lang w:eastAsia="en-GB"/>
      </w:rPr>
      <w:drawing>
        <wp:inline distT="0" distB="0" distL="0" distR="0">
          <wp:extent cx="838200" cy="83820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8200" cy="8382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0A48DA"/>
    <w:multiLevelType w:val="hybridMultilevel"/>
    <w:tmpl w:val="11343796"/>
    <w:lvl w:ilvl="0" w:tplc="6950ACF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6B1F500B"/>
    <w:multiLevelType w:val="multilevel"/>
    <w:tmpl w:val="07386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03E2"/>
    <w:rsid w:val="00070853"/>
    <w:rsid w:val="000F753B"/>
    <w:rsid w:val="0016630D"/>
    <w:rsid w:val="00181523"/>
    <w:rsid w:val="00204518"/>
    <w:rsid w:val="002D03E2"/>
    <w:rsid w:val="002F6389"/>
    <w:rsid w:val="003751BD"/>
    <w:rsid w:val="0043629A"/>
    <w:rsid w:val="00482601"/>
    <w:rsid w:val="00531C4F"/>
    <w:rsid w:val="005D4216"/>
    <w:rsid w:val="005F3CEC"/>
    <w:rsid w:val="006016DA"/>
    <w:rsid w:val="006E57EE"/>
    <w:rsid w:val="007738E4"/>
    <w:rsid w:val="00887DC7"/>
    <w:rsid w:val="008C649E"/>
    <w:rsid w:val="00A27F6B"/>
    <w:rsid w:val="00A80165"/>
    <w:rsid w:val="00AB7A7E"/>
    <w:rsid w:val="00B732A0"/>
    <w:rsid w:val="00D42F4D"/>
    <w:rsid w:val="00D94E1A"/>
    <w:rsid w:val="00E173D8"/>
    <w:rsid w:val="00E87FC5"/>
    <w:rsid w:val="00F447D6"/>
    <w:rsid w:val="00F71EBF"/>
    <w:rsid w:val="00FB2E66"/>
    <w:rsid w:val="00FF05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0A45C730-25FE-424A-8BEE-E4656DEA9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en-US"/>
    </w:rPr>
  </w:style>
  <w:style w:type="paragraph" w:styleId="Heading1">
    <w:name w:val="heading 1"/>
    <w:basedOn w:val="Normal"/>
    <w:next w:val="Normal"/>
    <w:qFormat/>
    <w:pPr>
      <w:keepNext/>
      <w:outlineLvl w:val="0"/>
    </w:pPr>
    <w:rPr>
      <w:rFonts w:ascii="Arial" w:hAnsi="Arial" w:cs="Arial"/>
      <w:b/>
      <w:bCs/>
    </w:rPr>
  </w:style>
  <w:style w:type="paragraph" w:styleId="Heading4">
    <w:name w:val="heading 4"/>
    <w:basedOn w:val="Normal"/>
    <w:next w:val="Normal"/>
    <w:link w:val="Heading4Char"/>
    <w:semiHidden/>
    <w:unhideWhenUsed/>
    <w:qFormat/>
    <w:rsid w:val="00E87FC5"/>
    <w:pPr>
      <w:keepNext/>
      <w:spacing w:before="240" w:after="60"/>
      <w:outlineLvl w:val="3"/>
    </w:pPr>
    <w:rPr>
      <w:rFonts w:ascii="Calibri" w:hAnsi="Calibri"/>
      <w:b/>
      <w:bCs/>
      <w:sz w:val="28"/>
      <w:szCs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pPr>
      <w:jc w:val="center"/>
    </w:pPr>
    <w:rPr>
      <w:rFonts w:ascii="Arial" w:hAnsi="Arial" w:cs="Arial"/>
      <w:b/>
      <w:bCs/>
    </w:rPr>
  </w:style>
  <w:style w:type="paragraph" w:styleId="BodyTextIndent">
    <w:name w:val="Body Text Indent"/>
    <w:basedOn w:val="Normal"/>
    <w:pPr>
      <w:ind w:left="720" w:hanging="720"/>
      <w:jc w:val="both"/>
    </w:pPr>
    <w:rPr>
      <w:rFonts w:ascii="Arial" w:hAnsi="Arial" w:cs="Arial"/>
      <w:i/>
      <w:iCs/>
    </w:rPr>
  </w:style>
  <w:style w:type="paragraph" w:styleId="BalloonText">
    <w:name w:val="Balloon Text"/>
    <w:basedOn w:val="Normal"/>
    <w:semiHidden/>
    <w:rsid w:val="00A80165"/>
    <w:rPr>
      <w:rFonts w:ascii="Tahoma" w:hAnsi="Tahoma" w:cs="Tahoma"/>
      <w:sz w:val="16"/>
      <w:szCs w:val="16"/>
    </w:rPr>
  </w:style>
  <w:style w:type="paragraph" w:customStyle="1" w:styleId="Default">
    <w:name w:val="Default"/>
    <w:rsid w:val="00E87FC5"/>
    <w:pPr>
      <w:autoSpaceDE w:val="0"/>
      <w:autoSpaceDN w:val="0"/>
      <w:adjustRightInd w:val="0"/>
    </w:pPr>
    <w:rPr>
      <w:rFonts w:ascii="Verdana" w:hAnsi="Verdana" w:cs="Verdana"/>
      <w:color w:val="000000"/>
      <w:sz w:val="24"/>
      <w:szCs w:val="24"/>
    </w:rPr>
  </w:style>
  <w:style w:type="paragraph" w:styleId="Header">
    <w:name w:val="header"/>
    <w:basedOn w:val="Normal"/>
    <w:link w:val="HeaderChar"/>
    <w:rsid w:val="00E87FC5"/>
    <w:pPr>
      <w:tabs>
        <w:tab w:val="center" w:pos="4513"/>
        <w:tab w:val="right" w:pos="9026"/>
      </w:tabs>
    </w:pPr>
  </w:style>
  <w:style w:type="character" w:customStyle="1" w:styleId="HeaderChar">
    <w:name w:val="Header Char"/>
    <w:link w:val="Header"/>
    <w:rsid w:val="00E87FC5"/>
    <w:rPr>
      <w:sz w:val="24"/>
      <w:szCs w:val="24"/>
      <w:lang w:eastAsia="en-US"/>
    </w:rPr>
  </w:style>
  <w:style w:type="paragraph" w:styleId="Footer">
    <w:name w:val="footer"/>
    <w:basedOn w:val="Normal"/>
    <w:link w:val="FooterChar"/>
    <w:rsid w:val="00E87FC5"/>
    <w:pPr>
      <w:tabs>
        <w:tab w:val="center" w:pos="4513"/>
        <w:tab w:val="right" w:pos="9026"/>
      </w:tabs>
    </w:pPr>
  </w:style>
  <w:style w:type="character" w:customStyle="1" w:styleId="FooterChar">
    <w:name w:val="Footer Char"/>
    <w:link w:val="Footer"/>
    <w:rsid w:val="00E87FC5"/>
    <w:rPr>
      <w:sz w:val="24"/>
      <w:szCs w:val="24"/>
      <w:lang w:eastAsia="en-US"/>
    </w:rPr>
  </w:style>
  <w:style w:type="character" w:customStyle="1" w:styleId="Heading4Char">
    <w:name w:val="Heading 4 Char"/>
    <w:link w:val="Heading4"/>
    <w:semiHidden/>
    <w:rsid w:val="00E87FC5"/>
    <w:rPr>
      <w:rFonts w:ascii="Calibri" w:eastAsia="Times New Roman" w:hAnsi="Calibri" w:cs="Times New Roman"/>
      <w:b/>
      <w:bCs/>
      <w:sz w:val="28"/>
      <w:szCs w:val="28"/>
      <w:lang w:eastAsia="en-US"/>
    </w:rPr>
  </w:style>
  <w:style w:type="character" w:customStyle="1" w:styleId="legds">
    <w:name w:val="legds"/>
    <w:rsid w:val="00E87FC5"/>
  </w:style>
  <w:style w:type="paragraph" w:customStyle="1" w:styleId="legclearfix">
    <w:name w:val="legclearfix"/>
    <w:basedOn w:val="Normal"/>
    <w:rsid w:val="00E87FC5"/>
    <w:pPr>
      <w:spacing w:before="100" w:beforeAutospacing="1" w:after="100" w:afterAutospacing="1"/>
    </w:pPr>
    <w:rPr>
      <w:lang w:eastAsia="en-GB"/>
    </w:rPr>
  </w:style>
  <w:style w:type="paragraph" w:customStyle="1" w:styleId="leglisttextstandard">
    <w:name w:val="leglisttextstandard"/>
    <w:basedOn w:val="Normal"/>
    <w:rsid w:val="00E87FC5"/>
    <w:pPr>
      <w:spacing w:before="100" w:beforeAutospacing="1" w:after="100" w:afterAutospacing="1"/>
    </w:pPr>
    <w:rPr>
      <w:lang w:eastAsia="en-GB"/>
    </w:rPr>
  </w:style>
  <w:style w:type="character" w:styleId="Emphasis">
    <w:name w:val="Emphasis"/>
    <w:uiPriority w:val="20"/>
    <w:qFormat/>
    <w:rsid w:val="00E87FC5"/>
    <w:rPr>
      <w:i/>
      <w:iCs/>
    </w:rPr>
  </w:style>
  <w:style w:type="character" w:customStyle="1" w:styleId="legchangedelimiter">
    <w:name w:val="legchangedelimiter"/>
    <w:rsid w:val="00E87FC5"/>
  </w:style>
  <w:style w:type="character" w:styleId="Hyperlink">
    <w:name w:val="Hyperlink"/>
    <w:uiPriority w:val="99"/>
    <w:unhideWhenUsed/>
    <w:rsid w:val="00E87FC5"/>
    <w:rPr>
      <w:color w:val="0000FF"/>
      <w:u w:val="single"/>
    </w:rPr>
  </w:style>
  <w:style w:type="character" w:customStyle="1" w:styleId="legrepeal">
    <w:name w:val="legrepeal"/>
    <w:rsid w:val="00E87FC5"/>
  </w:style>
  <w:style w:type="character" w:customStyle="1" w:styleId="legsubstitution">
    <w:name w:val="legsubstitution"/>
    <w:rsid w:val="00E87FC5"/>
  </w:style>
  <w:style w:type="character" w:customStyle="1" w:styleId="legaddition">
    <w:name w:val="legaddition"/>
    <w:rsid w:val="00E87FC5"/>
  </w:style>
  <w:style w:type="paragraph" w:styleId="FootnoteText">
    <w:name w:val="footnote text"/>
    <w:basedOn w:val="Normal"/>
    <w:link w:val="FootnoteTextChar"/>
    <w:rsid w:val="00E87FC5"/>
    <w:rPr>
      <w:sz w:val="20"/>
      <w:szCs w:val="20"/>
    </w:rPr>
  </w:style>
  <w:style w:type="character" w:customStyle="1" w:styleId="FootnoteTextChar">
    <w:name w:val="Footnote Text Char"/>
    <w:link w:val="FootnoteText"/>
    <w:rsid w:val="00E87FC5"/>
    <w:rPr>
      <w:lang w:eastAsia="en-US"/>
    </w:rPr>
  </w:style>
  <w:style w:type="character" w:styleId="FootnoteReference">
    <w:name w:val="footnote reference"/>
    <w:rsid w:val="00E87FC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2840385">
      <w:bodyDiv w:val="1"/>
      <w:marLeft w:val="0"/>
      <w:marRight w:val="0"/>
      <w:marTop w:val="0"/>
      <w:marBottom w:val="0"/>
      <w:divBdr>
        <w:top w:val="none" w:sz="0" w:space="0" w:color="auto"/>
        <w:left w:val="none" w:sz="0" w:space="0" w:color="auto"/>
        <w:bottom w:val="none" w:sz="0" w:space="0" w:color="auto"/>
        <w:right w:val="none" w:sz="0" w:space="0" w:color="auto"/>
      </w:divBdr>
      <w:divsChild>
        <w:div w:id="36857605">
          <w:marLeft w:val="0"/>
          <w:marRight w:val="0"/>
          <w:marTop w:val="0"/>
          <w:marBottom w:val="0"/>
          <w:divBdr>
            <w:top w:val="none" w:sz="0" w:space="0" w:color="auto"/>
            <w:left w:val="none" w:sz="0" w:space="0" w:color="auto"/>
            <w:bottom w:val="none" w:sz="0" w:space="0" w:color="auto"/>
            <w:right w:val="none" w:sz="0" w:space="0" w:color="auto"/>
          </w:divBdr>
          <w:divsChild>
            <w:div w:id="533882397">
              <w:marLeft w:val="0"/>
              <w:marRight w:val="0"/>
              <w:marTop w:val="0"/>
              <w:marBottom w:val="0"/>
              <w:divBdr>
                <w:top w:val="none" w:sz="0" w:space="0" w:color="auto"/>
                <w:left w:val="none" w:sz="0" w:space="0" w:color="auto"/>
                <w:bottom w:val="none" w:sz="0" w:space="0" w:color="auto"/>
                <w:right w:val="none" w:sz="0" w:space="0" w:color="auto"/>
              </w:divBdr>
              <w:divsChild>
                <w:div w:id="554389894">
                  <w:marLeft w:val="0"/>
                  <w:marRight w:val="0"/>
                  <w:marTop w:val="0"/>
                  <w:marBottom w:val="0"/>
                  <w:divBdr>
                    <w:top w:val="none" w:sz="0" w:space="0" w:color="auto"/>
                    <w:left w:val="none" w:sz="0" w:space="0" w:color="auto"/>
                    <w:bottom w:val="none" w:sz="0" w:space="0" w:color="auto"/>
                    <w:right w:val="none" w:sz="0" w:space="0" w:color="auto"/>
                  </w:divBdr>
                </w:div>
                <w:div w:id="114014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668987">
          <w:marLeft w:val="0"/>
          <w:marRight w:val="0"/>
          <w:marTop w:val="0"/>
          <w:marBottom w:val="0"/>
          <w:divBdr>
            <w:top w:val="none" w:sz="0" w:space="0" w:color="auto"/>
            <w:left w:val="none" w:sz="0" w:space="0" w:color="auto"/>
            <w:bottom w:val="none" w:sz="0" w:space="0" w:color="auto"/>
            <w:right w:val="none" w:sz="0" w:space="0" w:color="auto"/>
          </w:divBdr>
          <w:divsChild>
            <w:div w:id="1751190446">
              <w:marLeft w:val="0"/>
              <w:marRight w:val="0"/>
              <w:marTop w:val="0"/>
              <w:marBottom w:val="0"/>
              <w:divBdr>
                <w:top w:val="none" w:sz="0" w:space="0" w:color="auto"/>
                <w:left w:val="none" w:sz="0" w:space="0" w:color="auto"/>
                <w:bottom w:val="none" w:sz="0" w:space="0" w:color="auto"/>
                <w:right w:val="none" w:sz="0" w:space="0" w:color="auto"/>
              </w:divBdr>
              <w:divsChild>
                <w:div w:id="631251683">
                  <w:marLeft w:val="0"/>
                  <w:marRight w:val="0"/>
                  <w:marTop w:val="0"/>
                  <w:marBottom w:val="0"/>
                  <w:divBdr>
                    <w:top w:val="none" w:sz="0" w:space="0" w:color="auto"/>
                    <w:left w:val="none" w:sz="0" w:space="0" w:color="auto"/>
                    <w:bottom w:val="none" w:sz="0" w:space="0" w:color="auto"/>
                    <w:right w:val="none" w:sz="0" w:space="0" w:color="auto"/>
                  </w:divBdr>
                </w:div>
                <w:div w:id="83935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798562">
          <w:marLeft w:val="0"/>
          <w:marRight w:val="0"/>
          <w:marTop w:val="0"/>
          <w:marBottom w:val="0"/>
          <w:divBdr>
            <w:top w:val="none" w:sz="0" w:space="0" w:color="auto"/>
            <w:left w:val="none" w:sz="0" w:space="0" w:color="auto"/>
            <w:bottom w:val="none" w:sz="0" w:space="0" w:color="auto"/>
            <w:right w:val="none" w:sz="0" w:space="0" w:color="auto"/>
          </w:divBdr>
          <w:divsChild>
            <w:div w:id="483133154">
              <w:marLeft w:val="0"/>
              <w:marRight w:val="0"/>
              <w:marTop w:val="0"/>
              <w:marBottom w:val="0"/>
              <w:divBdr>
                <w:top w:val="none" w:sz="0" w:space="0" w:color="auto"/>
                <w:left w:val="none" w:sz="0" w:space="0" w:color="auto"/>
                <w:bottom w:val="none" w:sz="0" w:space="0" w:color="auto"/>
                <w:right w:val="none" w:sz="0" w:space="0" w:color="auto"/>
              </w:divBdr>
              <w:divsChild>
                <w:div w:id="1182091677">
                  <w:marLeft w:val="0"/>
                  <w:marRight w:val="0"/>
                  <w:marTop w:val="0"/>
                  <w:marBottom w:val="0"/>
                  <w:divBdr>
                    <w:top w:val="none" w:sz="0" w:space="0" w:color="auto"/>
                    <w:left w:val="none" w:sz="0" w:space="0" w:color="auto"/>
                    <w:bottom w:val="none" w:sz="0" w:space="0" w:color="auto"/>
                    <w:right w:val="none" w:sz="0" w:space="0" w:color="auto"/>
                  </w:divBdr>
                </w:div>
                <w:div w:id="129571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690612">
          <w:marLeft w:val="0"/>
          <w:marRight w:val="0"/>
          <w:marTop w:val="0"/>
          <w:marBottom w:val="0"/>
          <w:divBdr>
            <w:top w:val="none" w:sz="0" w:space="0" w:color="auto"/>
            <w:left w:val="none" w:sz="0" w:space="0" w:color="auto"/>
            <w:bottom w:val="none" w:sz="0" w:space="0" w:color="auto"/>
            <w:right w:val="none" w:sz="0" w:space="0" w:color="auto"/>
          </w:divBdr>
          <w:divsChild>
            <w:div w:id="1572081456">
              <w:marLeft w:val="0"/>
              <w:marRight w:val="0"/>
              <w:marTop w:val="0"/>
              <w:marBottom w:val="0"/>
              <w:divBdr>
                <w:top w:val="none" w:sz="0" w:space="0" w:color="auto"/>
                <w:left w:val="none" w:sz="0" w:space="0" w:color="auto"/>
                <w:bottom w:val="none" w:sz="0" w:space="0" w:color="auto"/>
                <w:right w:val="none" w:sz="0" w:space="0" w:color="auto"/>
              </w:divBdr>
              <w:divsChild>
                <w:div w:id="134757773">
                  <w:marLeft w:val="0"/>
                  <w:marRight w:val="0"/>
                  <w:marTop w:val="0"/>
                  <w:marBottom w:val="0"/>
                  <w:divBdr>
                    <w:top w:val="none" w:sz="0" w:space="0" w:color="auto"/>
                    <w:left w:val="none" w:sz="0" w:space="0" w:color="auto"/>
                    <w:bottom w:val="none" w:sz="0" w:space="0" w:color="auto"/>
                    <w:right w:val="none" w:sz="0" w:space="0" w:color="auto"/>
                  </w:divBdr>
                </w:div>
                <w:div w:id="146442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737521">
          <w:marLeft w:val="0"/>
          <w:marRight w:val="0"/>
          <w:marTop w:val="0"/>
          <w:marBottom w:val="0"/>
          <w:divBdr>
            <w:top w:val="none" w:sz="0" w:space="0" w:color="auto"/>
            <w:left w:val="none" w:sz="0" w:space="0" w:color="auto"/>
            <w:bottom w:val="none" w:sz="0" w:space="0" w:color="auto"/>
            <w:right w:val="none" w:sz="0" w:space="0" w:color="auto"/>
          </w:divBdr>
          <w:divsChild>
            <w:div w:id="761874359">
              <w:marLeft w:val="0"/>
              <w:marRight w:val="0"/>
              <w:marTop w:val="0"/>
              <w:marBottom w:val="0"/>
              <w:divBdr>
                <w:top w:val="none" w:sz="0" w:space="0" w:color="auto"/>
                <w:left w:val="none" w:sz="0" w:space="0" w:color="auto"/>
                <w:bottom w:val="none" w:sz="0" w:space="0" w:color="auto"/>
                <w:right w:val="none" w:sz="0" w:space="0" w:color="auto"/>
              </w:divBdr>
              <w:divsChild>
                <w:div w:id="1087850656">
                  <w:marLeft w:val="0"/>
                  <w:marRight w:val="0"/>
                  <w:marTop w:val="0"/>
                  <w:marBottom w:val="0"/>
                  <w:divBdr>
                    <w:top w:val="none" w:sz="0" w:space="0" w:color="auto"/>
                    <w:left w:val="none" w:sz="0" w:space="0" w:color="auto"/>
                    <w:bottom w:val="none" w:sz="0" w:space="0" w:color="auto"/>
                    <w:right w:val="none" w:sz="0" w:space="0" w:color="auto"/>
                  </w:divBdr>
                </w:div>
                <w:div w:id="202355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163512">
          <w:marLeft w:val="0"/>
          <w:marRight w:val="0"/>
          <w:marTop w:val="0"/>
          <w:marBottom w:val="0"/>
          <w:divBdr>
            <w:top w:val="none" w:sz="0" w:space="0" w:color="auto"/>
            <w:left w:val="none" w:sz="0" w:space="0" w:color="auto"/>
            <w:bottom w:val="none" w:sz="0" w:space="0" w:color="auto"/>
            <w:right w:val="none" w:sz="0" w:space="0" w:color="auto"/>
          </w:divBdr>
          <w:divsChild>
            <w:div w:id="1179730794">
              <w:marLeft w:val="0"/>
              <w:marRight w:val="0"/>
              <w:marTop w:val="0"/>
              <w:marBottom w:val="0"/>
              <w:divBdr>
                <w:top w:val="none" w:sz="0" w:space="0" w:color="auto"/>
                <w:left w:val="none" w:sz="0" w:space="0" w:color="auto"/>
                <w:bottom w:val="none" w:sz="0" w:space="0" w:color="auto"/>
                <w:right w:val="none" w:sz="0" w:space="0" w:color="auto"/>
              </w:divBdr>
              <w:divsChild>
                <w:div w:id="445543171">
                  <w:marLeft w:val="0"/>
                  <w:marRight w:val="0"/>
                  <w:marTop w:val="0"/>
                  <w:marBottom w:val="0"/>
                  <w:divBdr>
                    <w:top w:val="none" w:sz="0" w:space="0" w:color="auto"/>
                    <w:left w:val="none" w:sz="0" w:space="0" w:color="auto"/>
                    <w:bottom w:val="none" w:sz="0" w:space="0" w:color="auto"/>
                    <w:right w:val="none" w:sz="0" w:space="0" w:color="auto"/>
                  </w:divBdr>
                </w:div>
                <w:div w:id="185526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292352">
          <w:marLeft w:val="0"/>
          <w:marRight w:val="0"/>
          <w:marTop w:val="0"/>
          <w:marBottom w:val="0"/>
          <w:divBdr>
            <w:top w:val="none" w:sz="0" w:space="0" w:color="auto"/>
            <w:left w:val="none" w:sz="0" w:space="0" w:color="auto"/>
            <w:bottom w:val="none" w:sz="0" w:space="0" w:color="auto"/>
            <w:right w:val="none" w:sz="0" w:space="0" w:color="auto"/>
          </w:divBdr>
          <w:divsChild>
            <w:div w:id="6643158">
              <w:marLeft w:val="0"/>
              <w:marRight w:val="0"/>
              <w:marTop w:val="0"/>
              <w:marBottom w:val="0"/>
              <w:divBdr>
                <w:top w:val="none" w:sz="0" w:space="0" w:color="auto"/>
                <w:left w:val="none" w:sz="0" w:space="0" w:color="auto"/>
                <w:bottom w:val="none" w:sz="0" w:space="0" w:color="auto"/>
                <w:right w:val="none" w:sz="0" w:space="0" w:color="auto"/>
              </w:divBdr>
              <w:divsChild>
                <w:div w:id="473832550">
                  <w:marLeft w:val="0"/>
                  <w:marRight w:val="0"/>
                  <w:marTop w:val="0"/>
                  <w:marBottom w:val="0"/>
                  <w:divBdr>
                    <w:top w:val="none" w:sz="0" w:space="0" w:color="auto"/>
                    <w:left w:val="none" w:sz="0" w:space="0" w:color="auto"/>
                    <w:bottom w:val="none" w:sz="0" w:space="0" w:color="auto"/>
                    <w:right w:val="none" w:sz="0" w:space="0" w:color="auto"/>
                  </w:divBdr>
                </w:div>
                <w:div w:id="70178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mailto:e.matorial@wlc.ac.uk" TargetMode="External"/><Relationship Id="rId13" Type="http://schemas.openxmlformats.org/officeDocument/2006/relationships/hyperlink" Target="https://www.legislation.gov.uk/ukpga/2011/25/section/178" TargetMode="External"/><Relationship Id="rId18" Type="http://schemas.openxmlformats.org/officeDocument/2006/relationships/hyperlink" Target="https://www.legislation.gov.uk/ukpga/2011/25/section/178"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legislation.gov.uk/ukpga/2011/25/section/178" TargetMode="External"/><Relationship Id="rId17" Type="http://schemas.openxmlformats.org/officeDocument/2006/relationships/hyperlink" Target="https://www.legislation.gov.uk/ukpga/2011/25/section/178" TargetMode="External"/><Relationship Id="rId2" Type="http://schemas.openxmlformats.org/officeDocument/2006/relationships/numbering" Target="numbering.xml"/><Relationship Id="rId16" Type="http://schemas.openxmlformats.org/officeDocument/2006/relationships/hyperlink" Target="https://www.legislation.gov.uk/ukpga/2011/25/section/178"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egislation.gov.uk/ukpga/2011/25/section/178" TargetMode="External"/><Relationship Id="rId5" Type="http://schemas.openxmlformats.org/officeDocument/2006/relationships/webSettings" Target="webSettings.xml"/><Relationship Id="rId15" Type="http://schemas.openxmlformats.org/officeDocument/2006/relationships/hyperlink" Target="https://www.legislation.gov.uk/ukpga/2011/25/section/178" TargetMode="External"/><Relationship Id="rId10" Type="http://schemas.openxmlformats.org/officeDocument/2006/relationships/hyperlink" Target="https://www.legislation.gov.uk/ukpga/2011/25/section/178"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legislation.gov.uk/ukpga/2011/25/section/178" TargetMode="External"/><Relationship Id="rId14" Type="http://schemas.openxmlformats.org/officeDocument/2006/relationships/hyperlink" Target="https://www.legislation.gov.uk/ukpga/2011/25/section/178"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89972F-628A-4AB4-8650-0003A2BDE4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1262</Words>
  <Characters>7194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I confirm that I am not ineligible to be a member of the Corporation as set out in Section 8 of the Instrument and Articles of</vt:lpstr>
    </vt:vector>
  </TitlesOfParts>
  <Company>Lewes Tertiary College</Company>
  <LinksUpToDate>false</LinksUpToDate>
  <CharactersWithSpaces>8440</CharactersWithSpaces>
  <SharedDoc>false</SharedDoc>
  <HLinks>
    <vt:vector size="66" baseType="variant">
      <vt:variant>
        <vt:i4>6881314</vt:i4>
      </vt:variant>
      <vt:variant>
        <vt:i4>30</vt:i4>
      </vt:variant>
      <vt:variant>
        <vt:i4>0</vt:i4>
      </vt:variant>
      <vt:variant>
        <vt:i4>5</vt:i4>
      </vt:variant>
      <vt:variant>
        <vt:lpwstr>https://www.legislation.gov.uk/ukpga/2011/25/section/178</vt:lpwstr>
      </vt:variant>
      <vt:variant>
        <vt:lpwstr>commentary-key-7facbe122742fefef321cd9ecfc60bf1</vt:lpwstr>
      </vt:variant>
      <vt:variant>
        <vt:i4>3735678</vt:i4>
      </vt:variant>
      <vt:variant>
        <vt:i4>27</vt:i4>
      </vt:variant>
      <vt:variant>
        <vt:i4>0</vt:i4>
      </vt:variant>
      <vt:variant>
        <vt:i4>5</vt:i4>
      </vt:variant>
      <vt:variant>
        <vt:lpwstr>https://www.legislation.gov.uk/ukpga/2011/25/section/178</vt:lpwstr>
      </vt:variant>
      <vt:variant>
        <vt:lpwstr>commentary-key-3a192f857423c339e327e94c3f8b9fb7</vt:lpwstr>
      </vt:variant>
      <vt:variant>
        <vt:i4>3342455</vt:i4>
      </vt:variant>
      <vt:variant>
        <vt:i4>24</vt:i4>
      </vt:variant>
      <vt:variant>
        <vt:i4>0</vt:i4>
      </vt:variant>
      <vt:variant>
        <vt:i4>5</vt:i4>
      </vt:variant>
      <vt:variant>
        <vt:lpwstr>https://www.legislation.gov.uk/ukpga/2011/25/section/178</vt:lpwstr>
      </vt:variant>
      <vt:variant>
        <vt:lpwstr>commentary-key-841ddb646ef1382dfaa687695570faf1</vt:lpwstr>
      </vt:variant>
      <vt:variant>
        <vt:i4>3866671</vt:i4>
      </vt:variant>
      <vt:variant>
        <vt:i4>21</vt:i4>
      </vt:variant>
      <vt:variant>
        <vt:i4>0</vt:i4>
      </vt:variant>
      <vt:variant>
        <vt:i4>5</vt:i4>
      </vt:variant>
      <vt:variant>
        <vt:lpwstr>https://www.legislation.gov.uk/ukpga/2011/25/section/178</vt:lpwstr>
      </vt:variant>
      <vt:variant>
        <vt:lpwstr>commentary-key-6f8c1e3058557fa0a406069d8078783a</vt:lpwstr>
      </vt:variant>
      <vt:variant>
        <vt:i4>3670137</vt:i4>
      </vt:variant>
      <vt:variant>
        <vt:i4>18</vt:i4>
      </vt:variant>
      <vt:variant>
        <vt:i4>0</vt:i4>
      </vt:variant>
      <vt:variant>
        <vt:i4>5</vt:i4>
      </vt:variant>
      <vt:variant>
        <vt:lpwstr>https://www.legislation.gov.uk/ukpga/2011/25/section/178</vt:lpwstr>
      </vt:variant>
      <vt:variant>
        <vt:lpwstr>commentary-key-d07db2a242f2d4ea47cc977835f62d7f</vt:lpwstr>
      </vt:variant>
      <vt:variant>
        <vt:i4>3801130</vt:i4>
      </vt:variant>
      <vt:variant>
        <vt:i4>15</vt:i4>
      </vt:variant>
      <vt:variant>
        <vt:i4>0</vt:i4>
      </vt:variant>
      <vt:variant>
        <vt:i4>5</vt:i4>
      </vt:variant>
      <vt:variant>
        <vt:lpwstr>https://www.legislation.gov.uk/ukpga/2011/25/section/178</vt:lpwstr>
      </vt:variant>
      <vt:variant>
        <vt:lpwstr>commentary-key-a02de8671234e41b0cdf94e0533ca419</vt:lpwstr>
      </vt:variant>
      <vt:variant>
        <vt:i4>3801130</vt:i4>
      </vt:variant>
      <vt:variant>
        <vt:i4>12</vt:i4>
      </vt:variant>
      <vt:variant>
        <vt:i4>0</vt:i4>
      </vt:variant>
      <vt:variant>
        <vt:i4>5</vt:i4>
      </vt:variant>
      <vt:variant>
        <vt:lpwstr>https://www.legislation.gov.uk/ukpga/2011/25/section/178</vt:lpwstr>
      </vt:variant>
      <vt:variant>
        <vt:lpwstr>commentary-key-a02de8671234e41b0cdf94e0533ca419</vt:lpwstr>
      </vt:variant>
      <vt:variant>
        <vt:i4>3342453</vt:i4>
      </vt:variant>
      <vt:variant>
        <vt:i4>9</vt:i4>
      </vt:variant>
      <vt:variant>
        <vt:i4>0</vt:i4>
      </vt:variant>
      <vt:variant>
        <vt:i4>5</vt:i4>
      </vt:variant>
      <vt:variant>
        <vt:lpwstr>https://www.legislation.gov.uk/ukpga/2011/25/section/178</vt:lpwstr>
      </vt:variant>
      <vt:variant>
        <vt:lpwstr>commentary-key-eaf2a965ad5b6a5a22df5718323b3cc0</vt:lpwstr>
      </vt:variant>
      <vt:variant>
        <vt:i4>3932284</vt:i4>
      </vt:variant>
      <vt:variant>
        <vt:i4>6</vt:i4>
      </vt:variant>
      <vt:variant>
        <vt:i4>0</vt:i4>
      </vt:variant>
      <vt:variant>
        <vt:i4>5</vt:i4>
      </vt:variant>
      <vt:variant>
        <vt:lpwstr>https://www.legislation.gov.uk/ukpga/2011/25/section/178</vt:lpwstr>
      </vt:variant>
      <vt:variant>
        <vt:lpwstr>commentary-key-7db74102c676269e34455353591fbea0</vt:lpwstr>
      </vt:variant>
      <vt:variant>
        <vt:i4>3932284</vt:i4>
      </vt:variant>
      <vt:variant>
        <vt:i4>3</vt:i4>
      </vt:variant>
      <vt:variant>
        <vt:i4>0</vt:i4>
      </vt:variant>
      <vt:variant>
        <vt:i4>5</vt:i4>
      </vt:variant>
      <vt:variant>
        <vt:lpwstr>https://www.legislation.gov.uk/ukpga/2011/25/section/178</vt:lpwstr>
      </vt:variant>
      <vt:variant>
        <vt:lpwstr>commentary-key-7db74102c676269e34455353591fbea0</vt:lpwstr>
      </vt:variant>
      <vt:variant>
        <vt:i4>1638452</vt:i4>
      </vt:variant>
      <vt:variant>
        <vt:i4>0</vt:i4>
      </vt:variant>
      <vt:variant>
        <vt:i4>0</vt:i4>
      </vt:variant>
      <vt:variant>
        <vt:i4>5</vt:i4>
      </vt:variant>
      <vt:variant>
        <vt:lpwstr>mailto:e.matorial@wlc.ac.uk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 confirm that I am not ineligible to be a member of the Corporation as set out in Section 8 of the Instrument and Articles of</dc:title>
  <dc:subject/>
  <dc:creator>Network Services</dc:creator>
  <cp:keywords/>
  <cp:lastModifiedBy>Esther Mato Rial</cp:lastModifiedBy>
  <cp:revision>2</cp:revision>
  <cp:lastPrinted>2012-06-11T08:42:00Z</cp:lastPrinted>
  <dcterms:created xsi:type="dcterms:W3CDTF">2018-10-29T10:42:00Z</dcterms:created>
  <dcterms:modified xsi:type="dcterms:W3CDTF">2018-10-29T10:42:00Z</dcterms:modified>
</cp:coreProperties>
</file>