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CF" w:rsidRPr="005837D8" w:rsidRDefault="00DA6056" w:rsidP="00DA6056">
      <w:pPr>
        <w:pStyle w:val="SemEspaamento"/>
        <w:pBdr>
          <w:bottom w:val="single" w:sz="4" w:space="1" w:color="auto"/>
        </w:pBdr>
        <w:tabs>
          <w:tab w:val="center" w:pos="4252"/>
        </w:tabs>
        <w:jc w:val="both"/>
        <w:rPr>
          <w:rStyle w:val="nfase"/>
          <w:sz w:val="28"/>
          <w:szCs w:val="28"/>
        </w:rPr>
      </w:pPr>
      <w:r>
        <w:rPr>
          <w:i/>
          <w:iCs/>
          <w:noProof/>
          <w:sz w:val="56"/>
          <w:szCs w:val="56"/>
          <w:lang w:eastAsia="pt-BR"/>
        </w:rPr>
        <w:drawing>
          <wp:anchor distT="0" distB="0" distL="90170" distR="90170" simplePos="0" relativeHeight="25165824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933450</wp:posOffset>
            </wp:positionV>
            <wp:extent cx="974090" cy="1217295"/>
            <wp:effectExtent l="19050" t="19050" r="16510" b="20955"/>
            <wp:wrapSquare wrapText="largest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217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74D" w:rsidRPr="005837D8">
        <w:rPr>
          <w:rStyle w:val="nfase"/>
          <w:sz w:val="56"/>
          <w:szCs w:val="56"/>
        </w:rPr>
        <w:t xml:space="preserve">Róbison Joel </w:t>
      </w:r>
      <w:r w:rsidR="00A5074D" w:rsidRPr="005837D8">
        <w:rPr>
          <w:rStyle w:val="nfase"/>
          <w:sz w:val="28"/>
          <w:szCs w:val="28"/>
        </w:rPr>
        <w:t>Guimarães Simon</w:t>
      </w:r>
    </w:p>
    <w:p w:rsidR="00DA6056" w:rsidRPr="00055E41" w:rsidRDefault="00DA6056" w:rsidP="00DA6056">
      <w:pPr>
        <w:pStyle w:val="SemEspaamento"/>
        <w:jc w:val="both"/>
        <w:rPr>
          <w:rStyle w:val="nfaseSutil"/>
          <w:color w:val="auto"/>
        </w:rPr>
      </w:pPr>
    </w:p>
    <w:p w:rsidR="00055E41" w:rsidRDefault="00055E41" w:rsidP="00DA6056">
      <w:pPr>
        <w:pStyle w:val="SemEspaamento"/>
        <w:pBdr>
          <w:bottom w:val="single" w:sz="4" w:space="1" w:color="auto"/>
        </w:pBdr>
        <w:jc w:val="both"/>
        <w:rPr>
          <w:rStyle w:val="nfaseSutil"/>
          <w:color w:val="auto"/>
        </w:rPr>
      </w:pPr>
    </w:p>
    <w:p w:rsidR="00A5074D" w:rsidRPr="003E5B35" w:rsidRDefault="00055E41" w:rsidP="00DA6056">
      <w:pPr>
        <w:pStyle w:val="SemEspaamento"/>
        <w:pBdr>
          <w:bottom w:val="single" w:sz="4" w:space="1" w:color="auto"/>
        </w:pBdr>
        <w:jc w:val="both"/>
        <w:rPr>
          <w:rStyle w:val="nfaseSutil"/>
          <w:rFonts w:cs="Calibri"/>
          <w:b/>
          <w:color w:val="auto"/>
          <w:sz w:val="28"/>
          <w:szCs w:val="28"/>
        </w:rPr>
      </w:pPr>
      <w:r w:rsidRPr="003E5B35">
        <w:rPr>
          <w:rStyle w:val="nfaseSutil"/>
          <w:rFonts w:cs="Calibri"/>
          <w:b/>
          <w:color w:val="auto"/>
          <w:sz w:val="28"/>
          <w:szCs w:val="28"/>
        </w:rPr>
        <w:t>CONTATO</w:t>
      </w:r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Rua Irmão Florêncio, 146 – Bairro Harmonia – Canoas/RS</w:t>
      </w:r>
    </w:p>
    <w:p w:rsidR="00A5074D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hyperlink r:id="rId7" w:history="1">
        <w:r w:rsidRPr="0044673F">
          <w:rPr>
            <w:rStyle w:val="Hyperlink"/>
          </w:rPr>
          <w:t>r0b150nj03l@gmail.com</w:t>
        </w:r>
      </w:hyperlink>
    </w:p>
    <w:p w:rsid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(51) 3032-7728</w:t>
      </w:r>
    </w:p>
    <w:p w:rsid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(51) 9329-5009</w:t>
      </w:r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(51) 9706-1309</w:t>
      </w:r>
    </w:p>
    <w:p w:rsidR="00A5074D" w:rsidRDefault="00A5074D" w:rsidP="00DA6056">
      <w:pPr>
        <w:pStyle w:val="SemEspaamento"/>
        <w:jc w:val="both"/>
        <w:rPr>
          <w:rStyle w:val="nfaseSutil"/>
          <w:color w:val="auto"/>
        </w:rPr>
      </w:pPr>
    </w:p>
    <w:p w:rsidR="00DA6056" w:rsidRPr="00055E41" w:rsidRDefault="00DA6056" w:rsidP="00DA6056">
      <w:pPr>
        <w:pStyle w:val="SemEspaamento"/>
        <w:jc w:val="both"/>
        <w:rPr>
          <w:rStyle w:val="nfaseSutil"/>
          <w:color w:val="auto"/>
        </w:rPr>
      </w:pPr>
    </w:p>
    <w:p w:rsidR="00A5074D" w:rsidRPr="003E5B35" w:rsidRDefault="00055E41" w:rsidP="00DA6056">
      <w:pPr>
        <w:pStyle w:val="SemEspaamento"/>
        <w:pBdr>
          <w:bottom w:val="single" w:sz="4" w:space="1" w:color="auto"/>
        </w:pBdr>
        <w:jc w:val="both"/>
        <w:rPr>
          <w:rStyle w:val="nfaseSutil"/>
          <w:rFonts w:cs="Calibri"/>
          <w:b/>
          <w:color w:val="auto"/>
          <w:sz w:val="28"/>
          <w:szCs w:val="28"/>
        </w:rPr>
      </w:pPr>
      <w:r w:rsidRPr="003E5B35">
        <w:rPr>
          <w:rStyle w:val="nfaseSutil"/>
          <w:rFonts w:cs="Calibri"/>
          <w:b/>
          <w:color w:val="auto"/>
          <w:sz w:val="28"/>
          <w:szCs w:val="28"/>
        </w:rPr>
        <w:t>OBJETIVOS</w:t>
      </w:r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 xml:space="preserve">Procuro uma empresa que me possibilite aprender com o artifício da prática. </w:t>
      </w:r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 xml:space="preserve">Áreas de atuação: </w:t>
      </w:r>
    </w:p>
    <w:p w:rsidR="00A5074D" w:rsidRPr="00055E41" w:rsidRDefault="00A5074D" w:rsidP="00DA6056">
      <w:pPr>
        <w:pStyle w:val="SemEspaamento"/>
        <w:numPr>
          <w:ilvl w:val="0"/>
          <w:numId w:val="3"/>
        </w:numPr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 xml:space="preserve">Administrativa onde já acumulo certa experiência – serviços de escritório, Digitador, Arquivista, Office-boy e Operador de copiadora – </w:t>
      </w:r>
    </w:p>
    <w:p w:rsidR="00A5074D" w:rsidRPr="00055E41" w:rsidRDefault="00A5074D" w:rsidP="00DA6056">
      <w:pPr>
        <w:pStyle w:val="SemEspaamento"/>
        <w:numPr>
          <w:ilvl w:val="0"/>
          <w:numId w:val="3"/>
        </w:numPr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Informática onde minha experiência informal, tornou-se base para minha formação técnica – Conhecimentos em Hardware e Software, plataformas Windows e Linux, implantação de soluções informatizadas, manutenção preventiva e/ou corretiva de estações de trabalho. Hoje atuo também como Web designer confeccionando páginas para internet.</w:t>
      </w:r>
    </w:p>
    <w:p w:rsidR="00A5074D" w:rsidRPr="00055E41" w:rsidRDefault="00A5074D" w:rsidP="00DA6056">
      <w:pPr>
        <w:pStyle w:val="SemEspaamento"/>
        <w:numPr>
          <w:ilvl w:val="0"/>
          <w:numId w:val="3"/>
        </w:numPr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Docência: Ministrando aulas dinâmicas de Informática e Matemática Financeira, aplicação de exercícios, aulas particulares e palestras, tira dúvidas.</w:t>
      </w:r>
    </w:p>
    <w:p w:rsidR="00A5074D" w:rsidRDefault="00A5074D" w:rsidP="00DA6056">
      <w:pPr>
        <w:pStyle w:val="SemEspaamento"/>
        <w:numPr>
          <w:ilvl w:val="0"/>
          <w:numId w:val="3"/>
        </w:numPr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Segurança onde atualmente trabalho, controlando o fluxo de pessoas, ambulâncias e fornecedores.</w:t>
      </w:r>
    </w:p>
    <w:p w:rsidR="00DA6056" w:rsidRDefault="00DA6056" w:rsidP="00DA6056">
      <w:pPr>
        <w:pStyle w:val="SemEspaamento"/>
        <w:ind w:left="360"/>
        <w:jc w:val="both"/>
        <w:rPr>
          <w:rStyle w:val="nfaseSutil"/>
          <w:color w:val="auto"/>
        </w:rPr>
      </w:pPr>
    </w:p>
    <w:p w:rsidR="00DA6056" w:rsidRPr="00DA6056" w:rsidRDefault="00DA6056" w:rsidP="00DA6056">
      <w:pPr>
        <w:pStyle w:val="SemEspaamento"/>
        <w:ind w:left="360"/>
        <w:jc w:val="both"/>
        <w:rPr>
          <w:rStyle w:val="nfaseSutil"/>
          <w:color w:val="auto"/>
        </w:rPr>
      </w:pPr>
    </w:p>
    <w:p w:rsidR="00055E41" w:rsidRPr="003E5B35" w:rsidRDefault="00055E41" w:rsidP="00DA6056">
      <w:pPr>
        <w:pStyle w:val="SemEspaamento"/>
        <w:pBdr>
          <w:bottom w:val="single" w:sz="4" w:space="1" w:color="auto"/>
        </w:pBdr>
        <w:jc w:val="both"/>
        <w:rPr>
          <w:rStyle w:val="nfaseSutil"/>
          <w:rFonts w:cs="Calibri"/>
          <w:b/>
          <w:color w:val="auto"/>
          <w:sz w:val="28"/>
          <w:szCs w:val="28"/>
        </w:rPr>
      </w:pPr>
      <w:r w:rsidRPr="003E5B35">
        <w:rPr>
          <w:rStyle w:val="nfaseSutil"/>
          <w:rFonts w:cs="Calibri"/>
          <w:b/>
          <w:color w:val="auto"/>
          <w:sz w:val="28"/>
          <w:szCs w:val="28"/>
        </w:rPr>
        <w:t>EXPERIÊNCIAS PROFISSIONAIS</w:t>
      </w:r>
    </w:p>
    <w:p w:rsidR="005837D8" w:rsidRDefault="005837D8" w:rsidP="00DA6056">
      <w:pPr>
        <w:pStyle w:val="SemEspaamento"/>
        <w:jc w:val="both"/>
        <w:rPr>
          <w:rStyle w:val="nfaseSutil"/>
          <w:b/>
          <w:color w:val="auto"/>
        </w:rPr>
      </w:pPr>
      <w:r>
        <w:rPr>
          <w:rStyle w:val="nfaseSutil"/>
          <w:b/>
          <w:color w:val="auto"/>
        </w:rPr>
        <w:t>EQUIPESUL – HPS Canoas</w:t>
      </w:r>
    </w:p>
    <w:p w:rsidR="005837D8" w:rsidRDefault="005837D8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 xml:space="preserve">Rua Santos Pedroso, 161 – </w:t>
      </w:r>
      <w:r w:rsidR="00DA6056">
        <w:rPr>
          <w:rStyle w:val="nfaseSutil"/>
          <w:color w:val="auto"/>
        </w:rPr>
        <w:t xml:space="preserve">Bairro </w:t>
      </w:r>
      <w:r>
        <w:rPr>
          <w:rStyle w:val="nfaseSutil"/>
          <w:color w:val="auto"/>
        </w:rPr>
        <w:t>Navegantes – POA/RS</w:t>
      </w:r>
    </w:p>
    <w:p w:rsidR="005837D8" w:rsidRDefault="005837D8" w:rsidP="00DA6056">
      <w:pPr>
        <w:pStyle w:val="SemEspaamento"/>
        <w:jc w:val="both"/>
        <w:rPr>
          <w:rStyle w:val="nfaseSutil"/>
          <w:color w:val="auto"/>
        </w:rPr>
      </w:pPr>
      <w:hyperlink r:id="rId8" w:history="1">
        <w:r w:rsidRPr="0044673F">
          <w:rPr>
            <w:rStyle w:val="Hyperlink"/>
          </w:rPr>
          <w:t>www.ctte.com.br</w:t>
        </w:r>
      </w:hyperlink>
    </w:p>
    <w:p w:rsidR="005837D8" w:rsidRDefault="003E5B35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>(51)3028-9759</w:t>
      </w:r>
    </w:p>
    <w:p w:rsidR="003E5B35" w:rsidRDefault="003E5B35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>Período: desde 20/08/2011 até o momento.</w:t>
      </w:r>
    </w:p>
    <w:p w:rsidR="003E5B35" w:rsidRPr="005837D8" w:rsidRDefault="003E5B35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>Atividades: Controle de fluxo de pacientes, acompanhantes, ambulâncias (SAMU) e fornecedores do Hospital de Pronto Socorro de Canoas.</w:t>
      </w:r>
    </w:p>
    <w:p w:rsidR="005837D8" w:rsidRDefault="005837D8" w:rsidP="00DA6056">
      <w:pPr>
        <w:pStyle w:val="SemEspaamento"/>
        <w:jc w:val="both"/>
        <w:rPr>
          <w:rStyle w:val="nfaseSutil"/>
          <w:b/>
          <w:color w:val="auto"/>
        </w:rPr>
      </w:pPr>
    </w:p>
    <w:p w:rsidR="00A5074D" w:rsidRPr="005837D8" w:rsidRDefault="00A5074D" w:rsidP="00DA6056">
      <w:pPr>
        <w:pStyle w:val="SemEspaamento"/>
        <w:jc w:val="both"/>
        <w:rPr>
          <w:rStyle w:val="nfaseSutil"/>
          <w:b/>
          <w:color w:val="auto"/>
        </w:rPr>
      </w:pPr>
      <w:r w:rsidRPr="005837D8">
        <w:rPr>
          <w:rStyle w:val="nfaseSutil"/>
          <w:b/>
          <w:color w:val="auto"/>
        </w:rPr>
        <w:t>SENAC – Comunidade Zona Norte</w:t>
      </w:r>
    </w:p>
    <w:p w:rsidR="00A5074D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Av</w:t>
      </w:r>
      <w:r w:rsidR="00DA6056">
        <w:rPr>
          <w:rStyle w:val="nfaseSutil"/>
          <w:color w:val="auto"/>
        </w:rPr>
        <w:t>enida</w:t>
      </w:r>
      <w:r w:rsidRPr="00055E41">
        <w:rPr>
          <w:rStyle w:val="nfaseSutil"/>
          <w:color w:val="auto"/>
        </w:rPr>
        <w:t xml:space="preserve"> do Forte, 77 / 310 – Vila Ipiranga – POA/RS</w:t>
      </w:r>
    </w:p>
    <w:p w:rsidR="00C126D7" w:rsidRDefault="00C126D7" w:rsidP="00DA6056">
      <w:pPr>
        <w:pStyle w:val="SemEspaamento"/>
        <w:jc w:val="both"/>
        <w:rPr>
          <w:rStyle w:val="nfaseSutil"/>
          <w:color w:val="auto"/>
        </w:rPr>
      </w:pPr>
      <w:hyperlink r:id="rId9" w:history="1">
        <w:r w:rsidRPr="0044673F">
          <w:rPr>
            <w:rStyle w:val="Hyperlink"/>
          </w:rPr>
          <w:t>www.senacrs.com.br</w:t>
        </w:r>
      </w:hyperlink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(51) 3361-5970</w:t>
      </w:r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Período: 08/12/2010 a 15/07/2011</w:t>
      </w:r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Atividades:</w:t>
      </w:r>
      <w:r w:rsidR="005837D8">
        <w:rPr>
          <w:rStyle w:val="nfaseSutil"/>
          <w:color w:val="auto"/>
        </w:rPr>
        <w:t>Desenvolvimento de aulas e técnicas pedagógicas de ensino na área da informática, matemática Financeira lógica e áreas afim.</w:t>
      </w:r>
    </w:p>
    <w:p w:rsidR="00A5074D" w:rsidRPr="00055E41" w:rsidRDefault="00A5074D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5837D8" w:rsidRDefault="00055E41" w:rsidP="00DA6056">
      <w:pPr>
        <w:pStyle w:val="SemEspaamento"/>
        <w:jc w:val="both"/>
        <w:rPr>
          <w:rStyle w:val="nfaseSutil"/>
          <w:b/>
          <w:color w:val="auto"/>
        </w:rPr>
      </w:pPr>
      <w:r w:rsidRPr="005837D8">
        <w:rPr>
          <w:rStyle w:val="nfaseSutil"/>
          <w:b/>
          <w:color w:val="auto"/>
        </w:rPr>
        <w:t>Hospital Beneficência Portuguesa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Avenida Independência, 270 – Centro – Porto Alegre/RS</w:t>
      </w:r>
    </w:p>
    <w:p w:rsidR="00C126D7" w:rsidRDefault="00C126D7" w:rsidP="00DA6056">
      <w:pPr>
        <w:pStyle w:val="SemEspaamento"/>
        <w:jc w:val="both"/>
        <w:rPr>
          <w:rStyle w:val="nfaseSutil"/>
          <w:color w:val="auto"/>
        </w:rPr>
      </w:pPr>
      <w:hyperlink r:id="rId10" w:history="1">
        <w:r w:rsidRPr="0044673F">
          <w:rPr>
            <w:rStyle w:val="Hyperlink"/>
          </w:rPr>
          <w:t>www.hbp.org.br</w:t>
        </w:r>
      </w:hyperlink>
    </w:p>
    <w:p w:rsidR="00C126D7" w:rsidRDefault="00C126D7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 xml:space="preserve"> (51)</w:t>
      </w:r>
      <w:r w:rsidR="00055E41" w:rsidRPr="00055E41">
        <w:rPr>
          <w:rStyle w:val="nfaseSutil"/>
          <w:color w:val="auto"/>
        </w:rPr>
        <w:t xml:space="preserve"> 3023-9000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 xml:space="preserve">Período: 12/05/2010 </w:t>
      </w:r>
      <w:r w:rsidR="00C126D7">
        <w:rPr>
          <w:rStyle w:val="nfaseSutil"/>
          <w:color w:val="auto"/>
        </w:rPr>
        <w:t>a 07/12/2010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lastRenderedPageBreak/>
        <w:t>Atividades: Controle dos serviços realizados, desenvolvimento de planilhas de resultados, controle de pedidos ao almoxarifado, comunicação em rádio PX, atendimento ao telefone e conserto de esfigmomanômetros e afins.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5837D8" w:rsidRDefault="00055E41" w:rsidP="00DA6056">
      <w:pPr>
        <w:pStyle w:val="SemEspaamento"/>
        <w:jc w:val="both"/>
        <w:rPr>
          <w:rStyle w:val="nfaseSutil"/>
          <w:b/>
          <w:color w:val="auto"/>
        </w:rPr>
      </w:pPr>
      <w:r w:rsidRPr="005837D8">
        <w:rPr>
          <w:rStyle w:val="nfaseSutil"/>
          <w:b/>
          <w:color w:val="auto"/>
        </w:rPr>
        <w:t>Mitra Assessoria</w:t>
      </w:r>
    </w:p>
    <w:p w:rsidR="00C126D7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Avenida Otto Niemeyer, 2658 cj.07 – Cavalhada – P</w:t>
      </w:r>
      <w:r w:rsidR="00C126D7">
        <w:rPr>
          <w:rStyle w:val="nfaseSutil"/>
          <w:color w:val="auto"/>
        </w:rPr>
        <w:t>orto Alegre/RS</w:t>
      </w:r>
    </w:p>
    <w:p w:rsidR="00C126D7" w:rsidRDefault="00C126D7" w:rsidP="00DA6056">
      <w:pPr>
        <w:pStyle w:val="SemEspaamento"/>
        <w:jc w:val="both"/>
        <w:rPr>
          <w:rStyle w:val="nfaseSutil"/>
          <w:color w:val="auto"/>
        </w:rPr>
      </w:pPr>
      <w:hyperlink r:id="rId11" w:history="1">
        <w:r w:rsidRPr="0044673F">
          <w:rPr>
            <w:rStyle w:val="Hyperlink"/>
          </w:rPr>
          <w:t>www.mitraassessoria.com.br</w:t>
        </w:r>
      </w:hyperlink>
    </w:p>
    <w:p w:rsidR="00055E41" w:rsidRPr="00055E41" w:rsidRDefault="00C126D7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>(51)</w:t>
      </w:r>
      <w:r w:rsidR="00055E41" w:rsidRPr="00055E41">
        <w:rPr>
          <w:rStyle w:val="nfaseSutil"/>
          <w:color w:val="auto"/>
        </w:rPr>
        <w:t xml:space="preserve"> 3249-0010</w:t>
      </w:r>
      <w:r w:rsidRPr="00055E41">
        <w:rPr>
          <w:rStyle w:val="nfaseSutil"/>
          <w:color w:val="auto"/>
        </w:rPr>
        <w:t xml:space="preserve"> 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Período: 20/10/2008</w:t>
      </w:r>
      <w:r w:rsidR="00DA6056">
        <w:rPr>
          <w:rStyle w:val="nfaseSutil"/>
          <w:color w:val="auto"/>
        </w:rPr>
        <w:t xml:space="preserve"> a 15/04/2009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Atividades: Suporte Técnico em Informática, implementação de soluções digitais e manutenção das estações de trabalho.</w:t>
      </w:r>
    </w:p>
    <w:p w:rsidR="00055E41" w:rsidRDefault="00055E41" w:rsidP="00DA6056">
      <w:pPr>
        <w:pStyle w:val="SemEspaamento"/>
        <w:jc w:val="both"/>
        <w:rPr>
          <w:rStyle w:val="nfaseSutil"/>
          <w:color w:val="auto"/>
        </w:rPr>
      </w:pPr>
    </w:p>
    <w:p w:rsidR="005837D8" w:rsidRPr="00055E41" w:rsidRDefault="005837D8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5837D8" w:rsidRDefault="00055E41" w:rsidP="00DA6056">
      <w:pPr>
        <w:pStyle w:val="SemEspaamento"/>
        <w:jc w:val="both"/>
        <w:rPr>
          <w:rStyle w:val="nfaseSutil"/>
          <w:b/>
          <w:color w:val="auto"/>
        </w:rPr>
      </w:pPr>
      <w:r w:rsidRPr="005837D8">
        <w:rPr>
          <w:rStyle w:val="nfaseSutil"/>
          <w:b/>
          <w:color w:val="auto"/>
        </w:rPr>
        <w:t>Prefeitura Municipal de Canoas</w:t>
      </w:r>
    </w:p>
    <w:p w:rsidR="00C126D7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 xml:space="preserve">Av. Quinze de Janeiro, 481 – Centro </w:t>
      </w:r>
      <w:r w:rsidR="00C126D7">
        <w:rPr>
          <w:rStyle w:val="nfaseSutil"/>
          <w:color w:val="auto"/>
        </w:rPr>
        <w:t>–</w:t>
      </w:r>
      <w:r w:rsidRPr="00055E41">
        <w:rPr>
          <w:rStyle w:val="nfaseSutil"/>
          <w:color w:val="auto"/>
        </w:rPr>
        <w:t xml:space="preserve"> Canoas</w:t>
      </w:r>
      <w:r w:rsidR="00C126D7">
        <w:rPr>
          <w:rStyle w:val="nfaseSutil"/>
          <w:color w:val="auto"/>
        </w:rPr>
        <w:t>/RS</w:t>
      </w:r>
    </w:p>
    <w:p w:rsidR="00C126D7" w:rsidRDefault="00C126D7" w:rsidP="00DA6056">
      <w:pPr>
        <w:pStyle w:val="SemEspaamento"/>
        <w:jc w:val="both"/>
        <w:rPr>
          <w:rStyle w:val="nfaseSutil"/>
          <w:color w:val="auto"/>
        </w:rPr>
      </w:pPr>
      <w:hyperlink r:id="rId12" w:history="1">
        <w:r w:rsidRPr="0044673F">
          <w:rPr>
            <w:rStyle w:val="Hyperlink"/>
          </w:rPr>
          <w:t>www.canoas.rs.gov.br</w:t>
        </w:r>
      </w:hyperlink>
    </w:p>
    <w:p w:rsidR="00055E41" w:rsidRPr="00055E41" w:rsidRDefault="00C126D7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>(51)</w:t>
      </w:r>
      <w:r w:rsidR="00055E41" w:rsidRPr="00055E41">
        <w:rPr>
          <w:rStyle w:val="nfaseSutil"/>
          <w:color w:val="auto"/>
        </w:rPr>
        <w:t xml:space="preserve"> 3462-1500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Período: 04/04/2004 a 04/04/2006.</w:t>
      </w:r>
    </w:p>
    <w:p w:rsid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Atividades: Atendimento ao público, arquivamento, protocolo, conferência e acompanhamento de processos, digitação e operação de fotocopiadora.</w:t>
      </w:r>
    </w:p>
    <w:p w:rsidR="005837D8" w:rsidRPr="00055E41" w:rsidRDefault="005837D8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5837D8" w:rsidRDefault="00055E41" w:rsidP="00DA6056">
      <w:pPr>
        <w:pStyle w:val="SemEspaamento"/>
        <w:jc w:val="both"/>
        <w:rPr>
          <w:rStyle w:val="nfaseSutil"/>
          <w:b/>
          <w:color w:val="auto"/>
        </w:rPr>
      </w:pPr>
      <w:r w:rsidRPr="005837D8">
        <w:rPr>
          <w:rStyle w:val="nfaseSutil"/>
          <w:b/>
          <w:color w:val="auto"/>
        </w:rPr>
        <w:t>FAPERGS – Fundação de Amparo as Pesquisas do RS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Av. Carlos chagas 55 – Centro – Porto Alegre/RS</w:t>
      </w:r>
    </w:p>
    <w:p w:rsidR="00DA6056" w:rsidRDefault="00DA6056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i w:val="0"/>
          <w:iCs w:val="0"/>
          <w:color w:val="auto"/>
        </w:rPr>
        <w:fldChar w:fldCharType="begin"/>
      </w:r>
      <w:r>
        <w:rPr>
          <w:rStyle w:val="nfaseSutil"/>
          <w:i w:val="0"/>
          <w:iCs w:val="0"/>
          <w:color w:val="auto"/>
        </w:rPr>
        <w:instrText xml:space="preserve"> HYPERLINK "http://</w:instrText>
      </w:r>
      <w:r w:rsidRPr="00DA6056">
        <w:rPr>
          <w:rStyle w:val="nfaseSutil"/>
          <w:i w:val="0"/>
          <w:iCs w:val="0"/>
          <w:color w:val="auto"/>
        </w:rPr>
        <w:instrText>www.fapergs.rs.gov.br</w:instrText>
      </w:r>
      <w:r>
        <w:rPr>
          <w:rStyle w:val="nfaseSutil"/>
          <w:i w:val="0"/>
          <w:iCs w:val="0"/>
          <w:color w:val="auto"/>
        </w:rPr>
        <w:instrText xml:space="preserve">" </w:instrText>
      </w:r>
      <w:r>
        <w:rPr>
          <w:rStyle w:val="nfaseSutil"/>
          <w:i w:val="0"/>
          <w:iCs w:val="0"/>
          <w:color w:val="auto"/>
        </w:rPr>
        <w:fldChar w:fldCharType="separate"/>
      </w:r>
      <w:r w:rsidRPr="0044673F">
        <w:rPr>
          <w:rStyle w:val="Hyperlink"/>
        </w:rPr>
        <w:t>www.fapergs.rs.gov.br</w:t>
      </w:r>
      <w:r>
        <w:rPr>
          <w:rStyle w:val="nfaseSutil"/>
          <w:i w:val="0"/>
          <w:iCs w:val="0"/>
          <w:color w:val="auto"/>
        </w:rPr>
        <w:fldChar w:fldCharType="end"/>
      </w:r>
    </w:p>
    <w:p w:rsidR="00DA6056" w:rsidRDefault="00DA6056" w:rsidP="00DA6056">
      <w:pPr>
        <w:pStyle w:val="SemEspaamento"/>
        <w:jc w:val="both"/>
        <w:rPr>
          <w:rStyle w:val="nfaseSutil"/>
          <w:color w:val="auto"/>
        </w:rPr>
      </w:pPr>
      <w:r>
        <w:rPr>
          <w:rStyle w:val="nfaseSutil"/>
          <w:color w:val="auto"/>
        </w:rPr>
        <w:t>(51)</w:t>
      </w:r>
      <w:r w:rsidR="00055E41" w:rsidRPr="00055E41">
        <w:rPr>
          <w:rStyle w:val="nfaseSutil"/>
          <w:color w:val="auto"/>
        </w:rPr>
        <w:t xml:space="preserve"> 3221-4922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Período: 11/02/2003 a 03/04/2004</w:t>
      </w:r>
    </w:p>
    <w:p w:rsid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Atividades: Office-Boy, arquivamento, protocolo, análise contábil, montagem, resolução de pendências de processos.</w:t>
      </w:r>
    </w:p>
    <w:p w:rsidR="00055E41" w:rsidRDefault="00055E41" w:rsidP="00DA6056">
      <w:pPr>
        <w:pStyle w:val="SemEspaamento"/>
        <w:jc w:val="both"/>
        <w:rPr>
          <w:rStyle w:val="nfaseSutil"/>
          <w:color w:val="auto"/>
        </w:rPr>
      </w:pPr>
    </w:p>
    <w:p w:rsidR="00DA6056" w:rsidRDefault="00DA6056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3E5B35" w:rsidRDefault="00055E41" w:rsidP="00DA6056">
      <w:pPr>
        <w:pStyle w:val="Realizaes"/>
        <w:numPr>
          <w:ilvl w:val="0"/>
          <w:numId w:val="0"/>
        </w:numPr>
        <w:pBdr>
          <w:bottom w:val="single" w:sz="4" w:space="1" w:color="auto"/>
        </w:pBdr>
        <w:ind w:left="245" w:hanging="245"/>
        <w:rPr>
          <w:rStyle w:val="nfaseSutil"/>
          <w:rFonts w:asciiTheme="minorHAnsi" w:hAnsiTheme="minorHAnsi" w:cstheme="minorHAnsi"/>
          <w:b/>
          <w:color w:val="auto"/>
          <w:sz w:val="28"/>
          <w:szCs w:val="28"/>
        </w:rPr>
      </w:pPr>
      <w:r w:rsidRPr="003E5B35">
        <w:rPr>
          <w:rStyle w:val="nfaseSutil"/>
          <w:rFonts w:asciiTheme="minorHAnsi" w:hAnsiTheme="minorHAnsi" w:cstheme="minorHAnsi"/>
          <w:b/>
          <w:color w:val="auto"/>
          <w:sz w:val="28"/>
          <w:szCs w:val="28"/>
        </w:rPr>
        <w:t>FORMAÇAO</w:t>
      </w:r>
    </w:p>
    <w:p w:rsidR="00055E41" w:rsidRPr="00055E41" w:rsidRDefault="00055E41" w:rsidP="00DA6056">
      <w:pPr>
        <w:pStyle w:val="Realizaes"/>
        <w:numPr>
          <w:ilvl w:val="0"/>
          <w:numId w:val="0"/>
        </w:numPr>
        <w:ind w:left="245" w:hanging="245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Curso Técnico em Informática – La Salle Canoas (2008)</w:t>
      </w:r>
    </w:p>
    <w:p w:rsidR="00055E41" w:rsidRPr="00055E41" w:rsidRDefault="00055E41" w:rsidP="00DA6056">
      <w:pPr>
        <w:pStyle w:val="Realizaes"/>
        <w:numPr>
          <w:ilvl w:val="0"/>
          <w:numId w:val="0"/>
        </w:numPr>
        <w:ind w:left="245" w:hanging="245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Ensino Médio – E.E.E.M. Affonso Charlier (2004)</w:t>
      </w:r>
    </w:p>
    <w:p w:rsidR="00055E41" w:rsidRPr="00055E41" w:rsidRDefault="00055E41" w:rsidP="00DA6056">
      <w:pPr>
        <w:pStyle w:val="Realizaes"/>
        <w:numPr>
          <w:ilvl w:val="0"/>
          <w:numId w:val="0"/>
        </w:numPr>
        <w:ind w:left="245" w:hanging="245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Redação Oficial – FDRH (2004)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  <w:r w:rsidRPr="00055E41">
        <w:rPr>
          <w:rStyle w:val="nfaseSutil"/>
          <w:color w:val="auto"/>
        </w:rPr>
        <w:t>Eletricidade Básica – SENAI (1999)</w:t>
      </w: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</w:p>
    <w:p w:rsidR="00055E41" w:rsidRPr="00055E41" w:rsidRDefault="00055E41" w:rsidP="00DA6056">
      <w:pPr>
        <w:pStyle w:val="SemEspaamento"/>
        <w:jc w:val="both"/>
        <w:rPr>
          <w:rStyle w:val="nfaseSutil"/>
          <w:color w:val="auto"/>
        </w:rPr>
      </w:pPr>
    </w:p>
    <w:sectPr w:rsidR="00055E41" w:rsidRPr="00055E41" w:rsidSect="00145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1">
    <w:nsid w:val="4D5E4377"/>
    <w:multiLevelType w:val="hybridMultilevel"/>
    <w:tmpl w:val="6E26F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17807"/>
    <w:multiLevelType w:val="hybridMultilevel"/>
    <w:tmpl w:val="3F2A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5074D"/>
    <w:rsid w:val="00055E41"/>
    <w:rsid w:val="001453CF"/>
    <w:rsid w:val="003E5B35"/>
    <w:rsid w:val="005837D8"/>
    <w:rsid w:val="00A5074D"/>
    <w:rsid w:val="00A75E80"/>
    <w:rsid w:val="00C126D7"/>
    <w:rsid w:val="00DA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74D"/>
    <w:pPr>
      <w:suppressAutoHyphens/>
    </w:pPr>
    <w:rPr>
      <w:rFonts w:ascii="Arial" w:eastAsia="Batang" w:hAnsi="Arial" w:cs="Arial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074D"/>
    <w:rPr>
      <w:color w:val="0000FF"/>
      <w:u w:val="single"/>
    </w:rPr>
  </w:style>
  <w:style w:type="paragraph" w:styleId="SemEspaamento">
    <w:name w:val="No Spacing"/>
    <w:uiPriority w:val="1"/>
    <w:qFormat/>
    <w:rsid w:val="00A5074D"/>
    <w:rPr>
      <w:sz w:val="22"/>
      <w:szCs w:val="22"/>
      <w:lang w:eastAsia="en-US"/>
    </w:rPr>
  </w:style>
  <w:style w:type="paragraph" w:customStyle="1" w:styleId="Realizaes">
    <w:name w:val="Realizações"/>
    <w:basedOn w:val="Normal"/>
    <w:rsid w:val="00A5074D"/>
    <w:pPr>
      <w:numPr>
        <w:numId w:val="12"/>
      </w:numPr>
      <w:spacing w:after="60" w:line="220" w:lineRule="atLeast"/>
      <w:jc w:val="both"/>
    </w:pPr>
    <w:rPr>
      <w:spacing w:val="-5"/>
    </w:rPr>
  </w:style>
  <w:style w:type="paragraph" w:customStyle="1" w:styleId="Cargo">
    <w:name w:val="Cargo"/>
    <w:next w:val="Realizaes"/>
    <w:rsid w:val="00A5074D"/>
    <w:pPr>
      <w:suppressAutoHyphens/>
      <w:spacing w:after="60" w:line="220" w:lineRule="atLeast"/>
    </w:pPr>
    <w:rPr>
      <w:rFonts w:ascii="Arial Black" w:eastAsia="Batang" w:hAnsi="Arial Black" w:cs="Arial Black"/>
      <w:spacing w:val="-10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5074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5074D"/>
    <w:rPr>
      <w:rFonts w:ascii="Arial" w:eastAsia="Batang" w:hAnsi="Arial" w:cs="Arial"/>
      <w:sz w:val="20"/>
      <w:szCs w:val="20"/>
      <w:lang w:eastAsia="zh-CN"/>
    </w:rPr>
  </w:style>
  <w:style w:type="character" w:styleId="nfaseSutil">
    <w:name w:val="Subtle Emphasis"/>
    <w:basedOn w:val="Fontepargpadro"/>
    <w:uiPriority w:val="19"/>
    <w:qFormat/>
    <w:rsid w:val="00055E41"/>
    <w:rPr>
      <w:i/>
      <w:iCs/>
      <w:color w:val="808080"/>
    </w:rPr>
  </w:style>
  <w:style w:type="character" w:customStyle="1" w:styleId="WW8Num6z0">
    <w:name w:val="WW8Num6z0"/>
    <w:rsid w:val="00055E41"/>
    <w:rPr>
      <w:rFonts w:ascii="Symbol" w:hAnsi="Symbol" w:cs="Symbol"/>
    </w:rPr>
  </w:style>
  <w:style w:type="character" w:styleId="nfase">
    <w:name w:val="Emphasis"/>
    <w:basedOn w:val="Fontepargpadro"/>
    <w:uiPriority w:val="20"/>
    <w:qFormat/>
    <w:rsid w:val="005837D8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DA60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te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0b150nj03l@gmail.com" TargetMode="External"/><Relationship Id="rId12" Type="http://schemas.openxmlformats.org/officeDocument/2006/relationships/hyperlink" Target="http://www.canoas.rs.gov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traassessoria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bp.org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acrs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25D4B-F1D6-4B56-91F4-87262EC3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2011-11-01T20:25:00Z</cp:lastPrinted>
  <dcterms:created xsi:type="dcterms:W3CDTF">2011-11-01T20:34:00Z</dcterms:created>
  <dcterms:modified xsi:type="dcterms:W3CDTF">2011-11-01T20:34:00Z</dcterms:modified>
</cp:coreProperties>
</file>