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40.png" ContentType="image/png"/>
  <Override PartName="/word/media/rId41.png" ContentType="image/png"/>
  <Override PartName="/word/media/rId39.png" ContentType="image/png"/>
  <Override PartName="/word/media/rId42.png" ContentType="image/png"/>
  <Override PartName="/word/media/rId43.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But scale can affect</w:t>
      </w:r>
      <w:r>
        <w:t xml:space="preserve"> </w:t>
      </w:r>
      <w:r>
        <w:t xml:space="preserve">multilayer network dynamics and how we build and interpret them. Here we discuss</w:t>
      </w:r>
      <w:r>
        <w:t xml:space="preserve"> </w:t>
      </w:r>
      <w:r>
        <w:t xml:space="preserve">the role of scale in the context of multilayer networks and provide a social</w:t>
      </w:r>
      <w:r>
        <w:t xml:space="preserve"> </w:t>
      </w:r>
      <w:r>
        <w:t xml:space="preserve">ungulate case study to illustrate the role of social, spatial, and temporal</w:t>
      </w:r>
      <w:r>
        <w:t xml:space="preserve"> </w:t>
      </w:r>
      <w:r>
        <w:t xml:space="preserve">scale on multilayer processes. We also present perspectives on future</w:t>
      </w:r>
      <w:r>
        <w:t xml:space="preserve"> </w:t>
      </w:r>
      <w:r>
        <w:t xml:space="preserve">development and application of scale in multilayer networks with respect to:</w:t>
      </w:r>
      <w:r>
        <w:t xml:space="preserve"> </w:t>
      </w:r>
      <w:r>
        <w:t xml:space="preserve">habitat selection and space use; phenotypes and individual fitness; and movement</w:t>
      </w:r>
      <w:r>
        <w:t xml:space="preserve"> </w:t>
      </w:r>
      <w:r>
        <w:t xml:space="preserve">ecology and collective movement. Effective integration of social and spatial</w:t>
      </w:r>
      <w:r>
        <w:t xml:space="preserve"> </w:t>
      </w:r>
      <w:r>
        <w:t xml:space="preserve">processes, including biologically meaningful scales, within the context of</w:t>
      </w:r>
      <w:r>
        <w:t xml:space="preserve"> </w:t>
      </w:r>
      <w:r>
        <w:t xml:space="preserve">animal social networks is an emerging area of research; our contribution</w:t>
      </w:r>
      <w:r>
        <w:t xml:space="preserve"> </w:t>
      </w:r>
      <w:r>
        <w:t xml:space="preserve">incorporates perspectives on how the social environment and spatial processes</w:t>
      </w:r>
      <w:r>
        <w:t xml:space="preserve"> </w:t>
      </w:r>
      <w:r>
        <w:t xml:space="preserve">are linked across scales in a multilayer</w:t>
      </w:r>
    </w:p>
    <w:p>
      <w:pPr>
        <w:pStyle w:val="Heading2"/>
      </w:pPr>
      <w:bookmarkStart w:id="21" w:name="keywords"/>
      <w:r>
        <w:t xml:space="preserve">Keywords</w:t>
      </w:r>
      <w:bookmarkEnd w:id="21"/>
    </w:p>
    <w:p>
      <w:pPr>
        <w:pStyle w:val="FirstParagraph"/>
      </w:pPr>
      <w:r>
        <w:t xml:space="preserve">Social network analysis, Landscape ecology, Movement ecology, Space use</w:t>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[@Levin_1992;</w:t>
      </w:r>
      <w:r>
        <w:t xml:space="preserve"> </w:t>
      </w:r>
      <w:r>
        <w:t xml:space="preserve">@Allen_2015]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[@Legendre_1993; @Chave_2013]</w:t>
      </w:r>
      <w:r>
        <w:t xml:space="preserve"> </w:t>
      </w:r>
      <w:r>
        <w:t xml:space="preserve">and global climate and productivity</w:t>
      </w:r>
      <w:r>
        <w:t xml:space="preserve"> </w:t>
      </w:r>
      <w:r>
        <w:t xml:space="preserve">[@Field_2009]</w:t>
      </w:r>
      <w:r>
        <w:t xml:space="preserve">.</w:t>
      </w:r>
      <w:r>
        <w:t xml:space="preserve"> </w:t>
      </w:r>
      <w:r>
        <w:t xml:space="preserve">Multiscale ecology has been integrated into species distribution modelling</w:t>
      </w:r>
      <w:r>
        <w:t xml:space="preserve"> </w:t>
      </w:r>
      <w:r>
        <w:t xml:space="preserve">[@Elith_2009]</w:t>
      </w:r>
      <w:r>
        <w:t xml:space="preserve">, habitat selection</w:t>
      </w:r>
      <w:r>
        <w:t xml:space="preserve"> </w:t>
      </w:r>
      <w:r>
        <w:t xml:space="preserve">[@Mayor_2007]</w:t>
      </w:r>
      <w:r>
        <w:t xml:space="preserve">, and food webs</w:t>
      </w:r>
      <w:r>
        <w:t xml:space="preserve"> </w:t>
      </w:r>
      <w:r>
        <w:t xml:space="preserve">[@Sugihara_1989]</w:t>
      </w:r>
      <w:r>
        <w:t xml:space="preserve">.</w:t>
      </w:r>
      <w:r>
        <w:t xml:space="preserve"> </w:t>
      </w:r>
      <w:r>
        <w:t xml:space="preserve">Meanwhile, in the context of animal behaviour, certain behaviours are scale</w:t>
      </w:r>
      <w:r>
        <w:t xml:space="preserve"> </w:t>
      </w:r>
      <w:r>
        <w:t xml:space="preserve">dependent, for example, acoustic communication in birds occurs over variable</w:t>
      </w:r>
      <w:r>
        <w:t xml:space="preserve"> </w:t>
      </w:r>
      <w:r>
        <w:t xml:space="preserve">spatial scales</w:t>
      </w:r>
      <w:r>
        <w:t xml:space="preserve"> </w:t>
      </w:r>
      <w:r>
        <w:t xml:space="preserve">[@Luther_2009]</w:t>
      </w:r>
      <w:r>
        <w:t xml:space="preserve">. We posit that animal behaviour and, more</w:t>
      </w:r>
      <w:r>
        <w:t xml:space="preserve"> </w:t>
      </w:r>
      <w:r>
        <w:t xml:space="preserve">specifically, the social environment that animals experience must also be</w:t>
      </w:r>
      <w:r>
        <w:t xml:space="preserve"> </w:t>
      </w:r>
      <w:r>
        <w:t xml:space="preserve">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@Carter_2015]</w:t>
      </w:r>
      <w:r>
        <w:t xml:space="preserve">, whereas social association</w:t>
      </w:r>
      <w:r>
        <w:t xml:space="preserve"> </w:t>
      </w:r>
      <w:r>
        <w:t xml:space="preserve">represents shared space use by members of the same social group</w:t>
      </w:r>
      <w:r>
        <w:t xml:space="preserve"> </w:t>
      </w:r>
      <w:r>
        <w:t xml:space="preserve">[Figure 1,</w:t>
      </w:r>
      <w:r>
        <w:t xml:space="preserve"> </w:t>
      </w:r>
      <w:r>
        <w:t xml:space="preserve">@Franks_2009]</w:t>
      </w:r>
      <w:r>
        <w:t xml:space="preserve">.</w:t>
      </w:r>
      <w:r>
        <w:t xml:space="preserve"> </w:t>
      </w:r>
      <w:r>
        <w:t xml:space="preserve"> </w:t>
      </w:r>
      <w:r>
        <w:t xml:space="preserve">Further, for social interactions or associations to occur individuals must share</w:t>
      </w:r>
      <w:r>
        <w:t xml:space="preserve"> </w:t>
      </w:r>
      <w:r>
        <w:t xml:space="preserve">space, and thus have overlapping home ranges</w:t>
      </w:r>
      <w:r>
        <w:t xml:space="preserve"> </w:t>
      </w:r>
      <w:r>
        <w:t xml:space="preserve">[@VanderWal_2014]</w:t>
      </w:r>
      <w:r>
        <w:t xml:space="preserve">. In the context</w:t>
      </w:r>
      <w:r>
        <w:t xml:space="preserve"> </w:t>
      </w:r>
      <w:r>
        <w:t xml:space="preserve">of the social environment, home range overlap is an example of how animals share</w:t>
      </w:r>
      <w:r>
        <w:t xml:space="preserve"> </w:t>
      </w:r>
      <w:r>
        <w:t xml:space="preserve">space over coarser spatial and temporal scales (e.g. Piza-Roca et al. 2018).</w:t>
      </w:r>
      <w:r>
        <w:t xml:space="preserve"> </w:t>
      </w:r>
      <w:r>
        <w:t xml:space="preserve">Although the social environment clearly scales spatially and temporally, it</w:t>
      </w:r>
      <w:r>
        <w:t xml:space="preserve"> </w:t>
      </w:r>
      <w:r>
        <w:t xml:space="preserve">remains unclear whether coarser scales of sociality, including social</w:t>
      </w:r>
      <w:r>
        <w:t xml:space="preserve"> </w:t>
      </w:r>
      <w:r>
        <w:t xml:space="preserve">association and home range overlap, vary predictably with social interaction</w:t>
      </w:r>
      <w:r>
        <w:t xml:space="preserve"> </w:t>
      </w:r>
      <w:r>
        <w:t xml:space="preserve">[@Castles_2014;</w:t>
      </w:r>
      <w:r>
        <w:t xml:space="preserve"> </w:t>
      </w:r>
      <w:r>
        <w:t xml:space="preserve">@Farine_2015a]</w:t>
      </w:r>
      <w:r>
        <w:t xml:space="preserve">. Thus, we define social scale as the type of social relationship</w:t>
      </w:r>
      <w:r>
        <w:t xml:space="preserve"> </w:t>
      </w:r>
      <w:r>
        <w:t xml:space="preserve">observed that can be explicitly defined and measured</w:t>
      </w:r>
      <w:r>
        <w:t xml:space="preserve"> </w:t>
      </w:r>
      <w:r>
        <w:t xml:space="preserve">[@Farine_2015a]</w:t>
      </w:r>
      <w:r>
        <w:t xml:space="preserve">.</w:t>
      </w:r>
      <w:r>
        <w:t xml:space="preserve"> </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[@Krause_2009;</w:t>
      </w:r>
      <w:r>
        <w:t xml:space="preserve"> </w:t>
      </w:r>
      <w:r>
        <w:t xml:space="preserve">@Wey_2008; @Croft_2011]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[@Pinter_Wollman_2013;</w:t>
      </w:r>
      <w:r>
        <w:t xml:space="preserve"> </w:t>
      </w:r>
      <w:r>
        <w:t xml:space="preserve">@Kurvers_2014]</w:t>
      </w:r>
      <w:r>
        <w:t xml:space="preserve">. Despite the widespread use and innovation of traditional social</w:t>
      </w:r>
      <w:r>
        <w:t xml:space="preserve"> </w:t>
      </w:r>
      <w:r>
        <w:t xml:space="preserve">network analysis</w:t>
      </w:r>
      <w:r>
        <w:t xml:space="preserve"> </w:t>
      </w:r>
      <w:r>
        <w:t xml:space="preserve">[@Webber_2019]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[@Finn_2019]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[@Pilosof_2017]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and (iii) spatial</w:t>
      </w:r>
      <w:r>
        <w:t xml:space="preserve"> </w:t>
      </w:r>
      <w:r>
        <w:t xml:space="preserve">areas, e.g. local or regional, or temporal windows, e.g. daily or seasonal</w:t>
      </w:r>
      <w:r>
        <w:t xml:space="preserve"> </w:t>
      </w:r>
      <w:r>
        <w:t xml:space="preserve">[@Kivela_2014; @Porter_2018]</w:t>
      </w:r>
      <w:r>
        <w:t xml:space="preserve">. Multilayer networks are relatively novel to</w:t>
      </w:r>
      <w:r>
        <w:t xml:space="preserve"> </w:t>
      </w:r>
      <w:r>
        <w:t xml:space="preserve">studies of animal behaviour</w:t>
      </w:r>
      <w:r>
        <w:t xml:space="preserve"> </w:t>
      </w:r>
      <w:r>
        <w:t xml:space="preserve">[@Silk_2018; @Finn_2019]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[@Silk_2018]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w:t>
      </w:r>
      <w:r>
        <w:t xml:space="preserve"> </w:t>
      </w:r>
      <w:r>
        <w:t xml:space="preserve">[@Peignier_2019]</w:t>
      </w:r>
      <w:r>
        <w:t xml:space="preserve">. We use this case study to address two</w:t>
      </w:r>
      <w:r>
        <w:t xml:space="preserve"> </w:t>
      </w:r>
      <w:r>
        <w:t xml:space="preserve">principal questions associated with scale-dependent multilayer networks. First,</w:t>
      </w:r>
      <w:r>
        <w:t xml:space="preserve"> </w:t>
      </w:r>
      <w:r>
        <w:t xml:space="preserve">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the social, spatial, and</w:t>
      </w:r>
      <w:r>
        <w:t xml:space="preserve"> </w:t>
      </w:r>
      <w:r>
        <w:t xml:space="preserve">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[@Webber_2018]</w:t>
      </w:r>
      <w:r>
        <w:t xml:space="preserve">,</w:t>
      </w:r>
      <w:r>
        <w:t xml:space="preserve"> </w:t>
      </w:r>
      <w:r>
        <w:t xml:space="preserve">movement ecology and collective movement</w:t>
      </w:r>
      <w:r>
        <w:t xml:space="preserve"> </w:t>
      </w:r>
      <w:r>
        <w:t xml:space="preserve">[@Jolles_2019]</w:t>
      </w:r>
      <w:r>
        <w:t xml:space="preserve">, and habitat selection</w:t>
      </w:r>
      <w:r>
        <w:t xml:space="preserve"> </w:t>
      </w:r>
      <w:r>
        <w:t xml:space="preserve">and space use.</w:t>
      </w:r>
      <w:r>
        <w:t xml:space="preserve"> </w:t>
      </w:r>
      <w:r>
        <w:t xml:space="preserve"> </w:t>
      </w:r>
    </w:p>
    <w:p>
      <w:pPr>
        <w:pStyle w:val="CaptionedFigure"/>
      </w:pPr>
      <w:r>
        <w:drawing>
          <wp:inline>
            <wp:extent cx="5486400" cy="5486400"/>
            <wp:effectExtent b="0" l="0" r="0" t="0"/>
            <wp:docPr descr="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pPr>
        <w:pStyle w:val="Heading1"/>
      </w:pPr>
      <w:bookmarkStart w:id="24" w:name="Xd8609c4102f92d79e9c734024ee190ca4ee2796"/>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[@Lesmerises_2018]</w:t>
      </w:r>
      <w:r>
        <w:t xml:space="preserve"> </w:t>
      </w:r>
      <w:r>
        <w:t xml:space="preserve">that display temporal and</w:t>
      </w:r>
      <w:r>
        <w:t xml:space="preserve"> </w:t>
      </w:r>
      <w:r>
        <w:t xml:space="preserve">spatial variation in social networks</w:t>
      </w:r>
      <w:r>
        <w:t xml:space="preserve"> </w:t>
      </w:r>
      <w:r>
        <w:t xml:space="preserve">[@Peignier_2019]</w:t>
      </w:r>
      <w:r>
        <w:t xml:space="preserve">. In winter, caribou dig</w:t>
      </w:r>
      <w:r>
        <w:t xml:space="preserve"> </w:t>
      </w:r>
      <w:r>
        <w:t xml:space="preserve">holes in the snow, termed craters, to access forage</w:t>
      </w:r>
      <w:r>
        <w:t xml:space="preserve"> </w:t>
      </w:r>
      <w:r>
        <w:t xml:space="preserve">[@Bergerud_1974]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[@Mayor_2009]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[@Peignier_2019]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[@Schaefer_2013]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[@BJ_RNERAAS_2010]</w:t>
      </w:r>
      <w:r>
        <w:t xml:space="preserve"> </w:t>
      </w:r>
      <w:r>
        <w:t xml:space="preserve">. We did not collar all female</w:t>
      </w:r>
      <w:r>
        <w:t xml:space="preserve"> </w:t>
      </w:r>
      <w:r>
        <w:t xml:space="preserve">caribou in the herd; however, the proportion of marked adult females was</w:t>
      </w:r>
      <w:r>
        <w:t xml:space="preserve"> </w:t>
      </w:r>
      <w:r>
        <w:t xml:space="preserve">approximately 15% and we assumed these individuals were randomly distributed</w:t>
      </w:r>
      <w:r>
        <w:t xml:space="preserve"> </w:t>
      </w:r>
      <w:r>
        <w:t xml:space="preserve">throughout the population.</w:t>
      </w:r>
    </w:p>
    <w:p>
      <w:pPr>
        <w:pStyle w:val="Heading2"/>
      </w:pPr>
      <w:bookmarkStart w:id="27" w:name="Xf5cc07a416b0b1e8223564019dafba76d841cf2"/>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Available landcover classification included nine habitat types at 30 m</w:t>
      </w:r>
      <w:r>
        <w:t xml:space="preserve"> </w:t>
      </w:r>
      <w:r>
        <w:t xml:space="preserve">resolution. We reclassified the landcover types into three categories: foraging</w:t>
      </w:r>
      <w:r>
        <w:t xml:space="preserve"> </w:t>
      </w:r>
      <w:r>
        <w:t xml:space="preserve">habitat, open habitat, and forest habitat using the R package</w:t>
      </w:r>
      <w:r>
        <w:t xml:space="preserve"> </w:t>
      </w:r>
      <w:r>
        <w:rPr>
          <w:rStyle w:val="VerbatimChar"/>
        </w:rPr>
        <w:t xml:space="preserve">raster</w:t>
      </w:r>
      <w:r>
        <w:t xml:space="preserve"> </w:t>
      </w:r>
      <w:r>
        <w:t xml:space="preserve">[@Hijmans_2019]</w:t>
      </w:r>
      <w:r>
        <w:t xml:space="preserve">. Foraging habitat consisted of lichen habitat, open habitat</w:t>
      </w:r>
      <w:r>
        <w:t xml:space="preserve"> </w:t>
      </w:r>
      <w:r>
        <w:t xml:space="preserve">consisted of wetland, rocky barrens, and anthropogenic habitat types, while</w:t>
      </w:r>
      <w:r>
        <w:t xml:space="preserve"> </w:t>
      </w:r>
      <w:r>
        <w:t xml:space="preserve">forest habitat consisted of coniferous forest, conifer scrub, broadleaf forest,</w:t>
      </w:r>
      <w:r>
        <w:t xml:space="preserve"> </w:t>
      </w:r>
      <w:r>
        <w:t xml:space="preserve">and mixed-wood forest habitat types. Water habitat was excluded from all</w:t>
      </w:r>
      <w:r>
        <w:t xml:space="preserve"> </w:t>
      </w:r>
      <w:r>
        <w:t xml:space="preserve">subsequent analyses.</w:t>
      </w:r>
    </w:p>
    <w:p>
      <w:pPr>
        <w:pStyle w:val="Heading2"/>
      </w:pPr>
      <w:bookmarkStart w:id="28" w:name="caribou-multilayer-social-networks"/>
      <w:r>
        <w:t xml:space="preserve">Caribou multilayer social networks</w:t>
      </w:r>
      <w:bookmarkEnd w:id="28"/>
    </w:p>
    <w:p>
      <w:pPr>
        <w:pStyle w:val="Heading3"/>
      </w:pPr>
      <w:bookmarkStart w:id="29" w:name="X487bfe6506cd2eab445a4f8cb05c2d869011af6"/>
      <w:r>
        <w:t xml:space="preserve">Network types and construction (defining layers for the multilayer network)</w:t>
      </w:r>
      <w:bookmarkEnd w:id="29"/>
    </w:p>
    <w:p>
      <w:pPr>
        <w:pStyle w:val="FirstParagraph"/>
      </w:pPr>
      <w:r>
        <w:t xml:space="preserve">We generated a multilayer social network consisting 16 individual nodes and two</w:t>
      </w:r>
      <w:r>
        <w:t xml:space="preserve"> </w:t>
      </w:r>
      <w:r>
        <w:t xml:space="preserve">aspects (season and landcover). Two season elementary-layers (winter and summer)</w:t>
      </w:r>
      <w:r>
        <w:t xml:space="preserve"> </w:t>
      </w:r>
      <w:r>
        <w:t xml:space="preserve">and three landcover elementary-layers (forest, forage, and open) combined for a</w:t>
      </w:r>
      <w:r>
        <w:t xml:space="preserve"> </w:t>
      </w:r>
      <w:r>
        <w:t xml:space="preserve">total of six layers. Layers were composed of individuals represented as nodes</w:t>
      </w:r>
      <w:r>
        <w:t xml:space="preserve"> </w:t>
      </w:r>
      <w:r>
        <w:t xml:space="preserve">and social associations represented as edges, for each season and landcover</w:t>
      </w:r>
      <w:r>
        <w:t xml:space="preserve"> </w:t>
      </w:r>
      <w:r>
        <w:t xml:space="preserve">combination. Proximity-based social network layers were generated using the R</w:t>
      </w:r>
      <w:r>
        <w:t xml:space="preserve"> </w:t>
      </w:r>
      <w:r>
        <w:t xml:space="preserve">package</w:t>
      </w:r>
      <w:r>
        <w:t xml:space="preserve"> </w:t>
      </w:r>
      <w:r>
        <w:rPr>
          <w:rStyle w:val="VerbatimChar"/>
        </w:rPr>
        <w:t xml:space="preserve">spatsoc</w:t>
      </w:r>
      <w:r>
        <w:t xml:space="preserve"> </w:t>
      </w:r>
      <w:r>
        <w:t xml:space="preserve">[@Robitaille_2019]</w:t>
      </w:r>
      <w:r>
        <w:t xml:space="preserve"> </w:t>
      </w:r>
      <w:r>
        <w:t xml:space="preserve">in R version 3.6.1 (2019-07-05)</w:t>
      </w:r>
      <w:r>
        <w:t xml:space="preserve"> </w:t>
      </w:r>
      <w:r>
        <w:t xml:space="preserve">[@R_Core_Team_2019]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[@Robitaille_2019]</w:t>
      </w:r>
      <w:r>
        <w:t xml:space="preserve">. Group assignment based on the chain rule has previously been</w:t>
      </w:r>
      <w:r>
        <w:t xml:space="preserve"> </w:t>
      </w:r>
      <w:r>
        <w:t xml:space="preserve">applied to caribou at a distance of 50 m</w:t>
      </w:r>
      <w:r>
        <w:t xml:space="preserve"> </w:t>
      </w:r>
      <w:r>
        <w:t xml:space="preserve">[@Peignier_2019; @Lesmerises_2018]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contexts (Figure 2).</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[@Farine_2015]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CaptionedFigure"/>
      </w:pPr>
      <w:r>
        <w:drawing>
          <wp:inline>
            <wp:extent cx="5486400" cy="4114799"/>
            <wp:effectExtent b="0" l="0" r="0" t="0"/>
            <wp:docPr descr="Figure 2: Visualization of multilayer network for social ungulate case study. Six layers are presented with individuals shown as nodes, fixed in space across layers. Layer represent combinations of two seasons (winter and summer) and three landcover class (open, forest and forage). Edges connect individuals that associated according to spatial and temporal thresholds described above." title="" id="1" name="Picture"/>
            <a:graphic>
              <a:graphicData uri="http://schemas.openxmlformats.org/drawingml/2006/picture">
                <pic:pic>
                  <pic:nvPicPr>
                    <pic:cNvPr descr="../graphics/figure-2.png" id="0" name="Picture"/>
                    <pic:cNvPicPr>
                      <a:picLocks noChangeArrowheads="1" noChangeAspect="1"/>
                    </pic:cNvPicPr>
                  </pic:nvPicPr>
                  <pic:blipFill>
                    <a:blip r:embed="rId30"/>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Six layers are presented with individuals shown as nodes, fixed in space across layers. Layer represent combinations of two seasons (winter and summer) and three landcover class (open, forest and forage). Edges connect individuals that associated according to spatial and temporal thresholds described above.</w:t>
      </w:r>
    </w:p>
    <w:p>
      <w:pPr>
        <w:pStyle w:val="Heading3"/>
      </w:pPr>
      <w:bookmarkStart w:id="31" w:name="network-metrics"/>
      <w:r>
        <w:t xml:space="preserve">Network metrics</w:t>
      </w:r>
      <w:bookmarkEnd w:id="31"/>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w:t>
      </w:r>
      <w:r>
        <w:t xml:space="preserve"> </w:t>
      </w:r>
      <w:r>
        <w:t xml:space="preserve">. Extending degree centrality, we calculated multidegree, the</w:t>
      </w:r>
      <w:r>
        <w:t xml:space="preserve"> </w:t>
      </w:r>
      <w:r>
        <w:t xml:space="preserve">sum of degree centrality across layers, and neighbourhood, the sum of unique</w:t>
      </w:r>
      <w:r>
        <w:t xml:space="preserve"> </w:t>
      </w:r>
      <w:r>
        <w:t xml:space="preserve">neighbours to each individual</w:t>
      </w:r>
      <w:r>
        <w:t xml:space="preserve"> </w:t>
      </w:r>
      <w:r>
        <w:t xml:space="preserve">[@Berlingerio_2012; @Kivela_2014]</w:t>
      </w:r>
      <w:r>
        <w:t xml:space="preserve">. We evaluated</w:t>
      </w:r>
      <w:r>
        <w:t xml:space="preserve"> </w:t>
      </w:r>
      <w:r>
        <w:t xml:space="preserve">the relevance and redundancy of layers by combining the multidegree and</w:t>
      </w:r>
      <w:r>
        <w:t xml:space="preserve"> </w:t>
      </w:r>
      <w:r>
        <w:t xml:space="preserve">neighbourhood to calculate connective redundancy and layer relevance. Connective</w:t>
      </w:r>
      <w:r>
        <w:t xml:space="preserve"> </w:t>
      </w:r>
      <w:r>
        <w:t xml:space="preserve">redundancy is the proportion of neighbours repeated in multiple layers, and</w:t>
      </w:r>
      <w:r>
        <w:t xml:space="preserve"> </w:t>
      </w:r>
      <w:r>
        <w:t xml:space="preserve">layer relevance is the proportion of neighbours present in each layer compared</w:t>
      </w:r>
      <w:r>
        <w:t xml:space="preserve"> </w:t>
      </w:r>
      <w:r>
        <w:t xml:space="preserve">to the neighbourhood for each individual</w:t>
      </w:r>
      <w:r>
        <w:t xml:space="preserve"> </w:t>
      </w:r>
      <w:r>
        <w:t xml:space="preserve">[@Berlingerio_2012]</w:t>
      </w:r>
      <w:r>
        <w:t xml:space="preserve">. Finally, we</w:t>
      </w:r>
      <w:r>
        <w:t xml:space="preserve"> </w:t>
      </w:r>
      <w:r>
        <w:t xml:space="preserve">calculated the similarity of layers between seasons, across landcover classes</w:t>
      </w:r>
      <w:r>
        <w:t xml:space="preserve"> </w:t>
      </w:r>
      <w:r>
        <w:t xml:space="preserve">(e.g. winter open compared to summer open) using the Pearson correlation</w:t>
      </w:r>
      <w:r>
        <w:t xml:space="preserve"> </w:t>
      </w:r>
      <w:r>
        <w:t xml:space="preserve">coefficient</w:t>
      </w:r>
      <w:r>
        <w:t xml:space="preserve"> </w:t>
      </w:r>
      <w:r>
        <w:t xml:space="preserve">[@Br_dka_2018]</w:t>
      </w:r>
      <w:r>
        <w:t xml:space="preserve">.</w:t>
      </w:r>
    </w:p>
    <w:p>
      <w:pPr>
        <w:pStyle w:val="Heading2"/>
      </w:pPr>
      <w:bookmarkStart w:id="32" w:name="varying-scale-in-multilayer-networks"/>
      <w:r>
        <w:t xml:space="preserve">Varying scale in multilayer networks</w:t>
      </w:r>
      <w:bookmarkEnd w:id="32"/>
    </w:p>
    <w:p>
      <w:pPr>
        <w:pStyle w:val="Heading3"/>
      </w:pPr>
      <w:bookmarkStart w:id="33" w:name="social-scale"/>
      <w:r>
        <w:t xml:space="preserve">Social scale</w:t>
      </w:r>
      <w:bookmarkEnd w:id="33"/>
    </w:p>
    <w:p>
      <w:pPr>
        <w:pStyle w:val="FirstParagraph"/>
      </w:pPr>
      <w:r>
        <w:t xml:space="preserve">We altered the social scale based on visual (short distance) and auditory (long</w:t>
      </w:r>
      <w:r>
        <w:t xml:space="preserve"> </w:t>
      </w:r>
      <w:r>
        <w:t xml:space="preserve">distance) sensory modalities of caribou</w:t>
      </w:r>
      <w:r>
        <w:t xml:space="preserve">. Specifically, we</w:t>
      </w:r>
      <w:r>
        <w:t xml:space="preserve"> </w:t>
      </w:r>
      <w:r>
        <w:t xml:space="preserve">modified the spatial distance threshold required for group assignment using</w:t>
      </w:r>
      <w:r>
        <w:t xml:space="preserve"> </w:t>
      </w:r>
      <w:r>
        <w:rPr>
          <w:rStyle w:val="VerbatimChar"/>
        </w:rPr>
        <w:t xml:space="preserve">spatsoc</w:t>
      </w:r>
      <w:r>
        <w:t xml:space="preserve"> </w:t>
      </w:r>
      <w:r>
        <w:t xml:space="preserve">[@Robitaille_2019]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w:t>
      </w:r>
    </w:p>
    <w:p>
      <w:pPr>
        <w:pStyle w:val="Heading3"/>
      </w:pPr>
      <w:bookmarkStart w:id="34" w:name="spatial-scale"/>
      <w:r>
        <w:t xml:space="preserve">Spatial scale</w:t>
      </w:r>
      <w:bookmarkEnd w:id="34"/>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[@Graham_2019]</w:t>
      </w:r>
      <w:r>
        <w:t xml:space="preserve"> </w:t>
      </w:r>
      <w:r>
        <w:t xml:space="preserve">at five scales: 100 m, 250 m, 500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[@Graham_2019a]</w:t>
      </w:r>
      <w:r>
        <w:t xml:space="preserve">. We assume 30 m and 100 m</w:t>
      </w:r>
      <w:r>
        <w:t xml:space="preserve"> </w:t>
      </w:r>
      <w:r>
        <w:t xml:space="preserve">represents fine-scale decision making for caribou during foraging, while</w:t>
      </w:r>
      <w:r>
        <w:t xml:space="preserve"> </w:t>
      </w:r>
      <w:r>
        <w:t xml:space="preserve">re-sampling at 500 m and 1000 m represents the scale at which caribou tend to</w:t>
      </w:r>
      <w:r>
        <w:t xml:space="preserve"> </w:t>
      </w:r>
      <w:r>
        <w:t xml:space="preserve">select and avoid habitat (Bastille-Rousseau et al. 2017).</w:t>
      </w:r>
    </w:p>
    <w:p>
      <w:pPr>
        <w:pStyle w:val="Heading3"/>
      </w:pPr>
      <w:bookmarkStart w:id="35" w:name="temporal-scale"/>
      <w:r>
        <w:t xml:space="preserve">Temporal scale</w:t>
      </w:r>
      <w:bookmarkEnd w:id="35"/>
    </w:p>
    <w:p>
      <w:pPr>
        <w:pStyle w:val="Heading4"/>
      </w:pPr>
      <w:bookmarkStart w:id="36" w:name="time-window-length-and-position"/>
      <w:r>
        <w:t xml:space="preserve">Time window length and position</w:t>
      </w:r>
      <w:bookmarkEnd w:id="36"/>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w:t>
      </w:r>
      <w:r>
        <w:t xml:space="preserve"> </w:t>
      </w:r>
      <w:r>
        <w:t xml:space="preserve">January) and summer (starting at 3 August). The position of the time window was</w:t>
      </w:r>
      <w:r>
        <w:t xml:space="preserve"> </w:t>
      </w:r>
      <w:r>
        <w:t xml:space="preserve">shifted by 1-48 days, using a fixed time window length of 48 days. These new</w:t>
      </w:r>
      <w:r>
        <w:t xml:space="preserve"> </w:t>
      </w:r>
      <w:r>
        <w:t xml:space="preserve">time windows were iteratively used to partition data into two discrete seasons</w:t>
      </w:r>
      <w:r>
        <w:t xml:space="preserve"> </w:t>
      </w:r>
      <w:r>
        <w:t xml:space="preserve">(winter, summer) and generate multilayer networks.</w:t>
      </w:r>
    </w:p>
    <w:p>
      <w:pPr>
        <w:pStyle w:val="Heading4"/>
      </w:pPr>
      <w:bookmarkStart w:id="37" w:name="number-of-observations"/>
      <w:r>
        <w:t xml:space="preserve">Number of observations</w:t>
      </w:r>
      <w:bookmarkEnd w:id="37"/>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[@Davis_2018; @Webber_2019]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We investigated the influence of the number of observations on resulting</w:t>
      </w:r>
      <w:r>
        <w:t xml:space="preserve"> </w:t>
      </w:r>
      <w:r>
        <w:t xml:space="preserve">multilayer networks. We randomly selected 500 timesteps and iteratively included</w:t>
      </w:r>
      <w:r>
        <w:t xml:space="preserve"> </w:t>
      </w:r>
      <w:r>
        <w:t xml:space="preserve">25 additional observations, regenerating the multilayer network and calculating</w:t>
      </w:r>
      <w:r>
        <w:t xml:space="preserve"> </w:t>
      </w:r>
      <w:r>
        <w:t xml:space="preserve">associations of individuals. Subsequent iterations included the previous set of</w:t>
      </w:r>
      <w:r>
        <w:t xml:space="preserve"> </w:t>
      </w:r>
      <w:r>
        <w:t xml:space="preserve">observations to mimic collection of observational data.</w:t>
      </w:r>
      <w:r>
        <w:t xml:space="preserve"> </w:t>
      </w:r>
    </w:p>
    <w:p>
      <w:pPr>
        <w:pStyle w:val="Heading1"/>
      </w:pPr>
      <w:bookmarkStart w:id="38" w:name="Xf6b2694fa58b1e80367a52a7b2dc2f96a34418f"/>
      <w:r>
        <w:t xml:space="preserve">Scale in multilayer networks in practice: case study results and discussion</w:t>
      </w:r>
      <w:bookmarkEnd w:id="38"/>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graph strength for winter networks increased to</w:t>
      </w:r>
      <w:r>
        <w:t xml:space="preserve"> </w:t>
      </w:r>
      <w:r>
        <w:t xml:space="preserve">~100-200 m thresholds, followed by a plateau, while graph strength for summer</w:t>
      </w:r>
      <w:r>
        <w:t xml:space="preserve"> </w:t>
      </w:r>
      <w:r>
        <w:t xml:space="preserve">networks did not change as the social threshold increased (Figure</w:t>
      </w:r>
      <w:r>
        <w:t xml:space="preserve"> </w:t>
      </w:r>
      <w:r>
        <w:t xml:space="preserve">3</w:t>
      </w:r>
      <w:r>
        <w:t xml:space="preserve">a). Layer relevance increased for winter networks between 5 and</w:t>
      </w:r>
      <w:r>
        <w:t xml:space="preserve"> </w:t>
      </w:r>
      <w:r>
        <w:t xml:space="preserve">50 m social thresholds, then did not change for any habitat types which suggests</w:t>
      </w:r>
      <w:r>
        <w:t xml:space="preserve"> </w:t>
      </w:r>
      <w:r>
        <w:t xml:space="preserve">the winter habitat layers captured most, if not all, of the potential</w:t>
      </w:r>
      <w:r>
        <w:t xml:space="preserve"> </w:t>
      </w:r>
      <w:r>
        <w:t xml:space="preserve">connections an individual would have across these networks (Figure</w:t>
      </w:r>
      <w:r>
        <w:t xml:space="preserve"> </w:t>
      </w:r>
      <w:r>
        <w:t xml:space="preserve">3</w:t>
      </w:r>
      <w:r>
        <w:t xml:space="preserve">b). Connective redundancy increased rapidly when groups were</w:t>
      </w:r>
      <w:r>
        <w:t xml:space="preserve"> </w:t>
      </w:r>
      <w:r>
        <w:t xml:space="preserve">formed up to ~100 m threshold, followed by a plateau and slight decrease at</w:t>
      </w:r>
      <w:r>
        <w:t xml:space="preserve"> </w:t>
      </w:r>
      <w:r>
        <w:t xml:space="preserve">higher thresholds, presumably due to an increase in summer forest degree at ~500</w:t>
      </w:r>
      <w:r>
        <w:t xml:space="preserve"> </w:t>
      </w:r>
      <w:r>
        <w:t xml:space="preserve">m (Figure</w:t>
      </w:r>
      <w:r>
        <w:t xml:space="preserve"> </w:t>
      </w:r>
      <w:r>
        <w:t xml:space="preserve">3</w:t>
      </w:r>
      <w:r>
        <w:t xml:space="preserve">d). Taken together, these results suggest the optimal</w:t>
      </w:r>
      <w:r>
        <w:t xml:space="preserve"> </w:t>
      </w:r>
      <w:r>
        <w:t xml:space="preserve">social scale at which groups should be assigned is likely somewhere between</w:t>
      </w:r>
      <w:r>
        <w:t xml:space="preserve"> </w:t>
      </w:r>
      <w:r>
        <w:t xml:space="preserve">~20 - 100 m based on the rate at which network metrics stabilized. For ungulates,</w:t>
      </w:r>
      <w:r>
        <w:t xml:space="preserve"> </w:t>
      </w:r>
      <w:r>
        <w:t xml:space="preserve">groups are often assigned based on 50 m threshold (Lingle 2003; Lesmeries et al.</w:t>
      </w:r>
      <w:r>
        <w:t xml:space="preserve"> </w:t>
      </w:r>
      <w:r>
        <w:t xml:space="preserve">2018; Peignier et al. 2019), suggesting that given similar quantities of data,</w:t>
      </w:r>
      <w:r>
        <w:t xml:space="preserve"> </w:t>
      </w:r>
      <w:r>
        <w:t xml:space="preserve">~50 m is likely an appropriate social scale for generating social networks in caribou</w:t>
      </w:r>
      <w:r>
        <w:t xml:space="preserve"> </w:t>
      </w:r>
      <w:r>
        <w:t xml:space="preserve">and similar species.</w:t>
      </w:r>
      <w:r>
        <w:t xml:space="preserve"> </w:t>
      </w:r>
    </w:p>
    <w:p>
      <w:pPr>
        <w:pStyle w:val="TextBody"/>
      </w:pPr>
      <w:r>
        <w:t xml:space="preserve">Increasing the scale of landcover resolution resulted in decreased proportion of</w:t>
      </w:r>
      <w:r>
        <w:t xml:space="preserve"> </w:t>
      </w:r>
      <w:r>
        <w:t xml:space="preserve">rare and patchy habitats, and low connectivity of individuals in these habitats.</w:t>
      </w:r>
      <w:r>
        <w:t xml:space="preserve"> </w:t>
      </w:r>
      <w:r>
        <w:t xml:space="preserve">In winter, layer relevance was stable for open and forest habitats but decreased</w:t>
      </w:r>
      <w:r>
        <w:t xml:space="preserve"> </w:t>
      </w:r>
      <w:r>
        <w:t xml:space="preserve">for forage habitats (Figure</w:t>
      </w:r>
      <w:r>
        <w:t xml:space="preserve"> </w:t>
      </w:r>
      <w:r>
        <w:t xml:space="preserve">4</w:t>
      </w:r>
      <w:r>
        <w:t xml:space="preserve">b). Layer similarity was generally</w:t>
      </w:r>
      <w:r>
        <w:t xml:space="preserve"> </w:t>
      </w:r>
      <w:r>
        <w:t xml:space="preserve">stable for forest and open habitats except for a contrasting increase in</w:t>
      </w:r>
      <w:r>
        <w:t xml:space="preserve"> </w:t>
      </w:r>
      <w:r>
        <w:t xml:space="preserve">similarity for forest and decrease in similarity for open habitats 250 m</w:t>
      </w:r>
      <w:r>
        <w:t xml:space="preserve"> </w:t>
      </w:r>
      <w:r>
        <w:t xml:space="preserve">landcover resolution (Figure</w:t>
      </w:r>
      <w:r>
        <w:t xml:space="preserve"> </w:t>
      </w:r>
      <w:r>
        <w:t xml:space="preserve">4</w:t>
      </w:r>
      <w:r>
        <w:t xml:space="preserve">c). Layer similarity was not</w:t>
      </w:r>
      <w:r>
        <w:t xml:space="preserve"> </w:t>
      </w:r>
      <w:r>
        <w:t xml:space="preserve">possible to calculate between winter and summer forage because, at all landcover</w:t>
      </w:r>
      <w:r>
        <w:t xml:space="preserve"> </w:t>
      </w:r>
      <w:r>
        <w:t xml:space="preserve">resolutions greater than 30 m, there were no individuals connected in the network</w:t>
      </w:r>
      <w:r>
        <w:t xml:space="preserve"> </w:t>
      </w:r>
      <w:r>
        <w:t xml:space="preserve">layers.</w:t>
      </w:r>
      <w:r>
        <w:t xml:space="preserve"> </w:t>
      </w:r>
      <w:r>
        <w:t xml:space="preserve"> </w:t>
      </w:r>
      <w:r>
        <w:t xml:space="preserve">Connective redundancy decreased with</w:t>
      </w:r>
      <w:r>
        <w:t xml:space="preserve"> </w:t>
      </w:r>
      <w:r>
        <w:t xml:space="preserve">increasing landcover resolution due the decrease in connectivity of individuals</w:t>
      </w:r>
      <w:r>
        <w:t xml:space="preserve"> </w:t>
      </w:r>
      <w:r>
        <w:t xml:space="preserve">in winter forage habitats, resulting in a multilayer network where neighbours</w:t>
      </w:r>
      <w:r>
        <w:t xml:space="preserve"> </w:t>
      </w:r>
      <w:r>
        <w:t xml:space="preserve">were less frequently repeated in multiple layers</w:t>
      </w:r>
      <w:r>
        <w:t xml:space="preserve"> </w:t>
      </w:r>
      <w:r>
        <w:t xml:space="preserve"> </w:t>
      </w:r>
      <w:r>
        <w:t xml:space="preserve">(Figure</w:t>
      </w:r>
      <w:r>
        <w:t xml:space="preserve">4</w:t>
      </w:r>
      <w:r>
        <w:t xml:space="preserve">d). These</w:t>
      </w:r>
      <w:r>
        <w:t xml:space="preserve"> </w:t>
      </w:r>
      <w:r>
        <w:t xml:space="preserve">results indicate the importance of matching landcover resolution to scale of</w:t>
      </w:r>
      <w:r>
        <w:t xml:space="preserve"> </w:t>
      </w:r>
      <w:r>
        <w:t xml:space="preserve">selection as well as ensuring the landcover product used has a resolution fine</w:t>
      </w:r>
      <w:r>
        <w:t xml:space="preserve"> </w:t>
      </w:r>
      <w:r>
        <w:t xml:space="preserve">enough to detect relevant landscape features and habitats.</w:t>
      </w:r>
      <w:r>
        <w:t xml:space="preserve"> </w:t>
      </w:r>
    </w:p>
    <w:p>
      <w:pPr>
        <w:pStyle w:val="TextBody"/>
      </w:pPr>
      <w:r>
        <w:t xml:space="preserve">As the number of observations used to generate multilayer networks increased,</w:t>
      </w:r>
      <w:r>
        <w:t xml:space="preserve"> </w:t>
      </w:r>
      <w:r>
        <w:t xml:space="preserve">individuals became more connected and metrics generally appeared to stabilize.</w:t>
      </w:r>
      <w:r>
        <w:t xml:space="preserve"> </w:t>
      </w:r>
      <w:r>
        <w:t xml:space="preserve">Like coarse landcover resolution (above), low numbers of observations were not</w:t>
      </w:r>
      <w:r>
        <w:t xml:space="preserve"> </w:t>
      </w:r>
      <w:r>
        <w:t xml:space="preserve">sufficient for capturing individuals in all contexts and layer similarity could</w:t>
      </w:r>
      <w:r>
        <w:t xml:space="preserve"> </w:t>
      </w:r>
      <w:r>
        <w:t xml:space="preserve">not be calculated below approximately 75 observations for forest, approximately</w:t>
      </w:r>
      <w:r>
        <w:t xml:space="preserve"> </w:t>
      </w:r>
      <w:r>
        <w:t xml:space="preserve">210 observations for open and approximately 300 observations for forage (Figure</w:t>
      </w:r>
      <w:r>
        <w:t xml:space="preserve"> </w:t>
      </w:r>
      <w:r>
        <w:t xml:space="preserve">5</w:t>
      </w:r>
      <w:r>
        <w:t xml:space="preserve">c). Once sufficient observations were obtained, layer similarity</w:t>
      </w:r>
      <w:r>
        <w:t xml:space="preserve"> </w:t>
      </w:r>
      <w:r>
        <w:t xml:space="preserve">stabilized for all three landcover classes at approximately 200 observations for</w:t>
      </w:r>
      <w:r>
        <w:t xml:space="preserve"> </w:t>
      </w:r>
      <w:r>
        <w:t xml:space="preserve">forest and approximately 300 observations for open and forage landcover types.</w:t>
      </w:r>
      <w:r>
        <w:t xml:space="preserve"> </w:t>
      </w:r>
      <w:r>
        <w:t xml:space="preserve">Connective redundancy increased with increasing number of observations as</w:t>
      </w:r>
      <w:r>
        <w:t xml:space="preserve"> </w:t>
      </w:r>
      <w:r>
        <w:t xml:space="preserve">individuals became more connected to neighbours in multiple layers (Figure</w:t>
      </w:r>
      <w:r>
        <w:t xml:space="preserve"> </w:t>
      </w:r>
      <w:r>
        <w:t xml:space="preserve">5</w:t>
      </w:r>
      <w:r>
        <w:t xml:space="preserve">d). Given the overall trend of these multilayer metrics</w:t>
      </w:r>
      <w:r>
        <w:t xml:space="preserve"> </w:t>
      </w:r>
      <w:r>
        <w:t xml:space="preserve">stabilizing after a certain number of observations are included, the results</w:t>
      </w:r>
      <w:r>
        <w:t xml:space="preserve"> </w:t>
      </w:r>
      <w:r>
        <w:t xml:space="preserve">suggest this sensitivity method could be useful for determining the number of</w:t>
      </w:r>
      <w:r>
        <w:t xml:space="preserve"> </w:t>
      </w:r>
      <w:r>
        <w:t xml:space="preserve">observations necessary for sufficiently describing the social dynamics across</w:t>
      </w:r>
      <w:r>
        <w:t xml:space="preserve"> </w:t>
      </w:r>
      <w:r>
        <w:t xml:space="preserve">contexts.</w:t>
      </w:r>
    </w:p>
    <w:p>
      <w:pPr>
        <w:pStyle w:val="TextBody"/>
      </w:pPr>
      <w:r>
        <w:t xml:space="preserve">Contrasting winter and summer seasons became more similar with increasing window</w:t>
      </w:r>
      <w:r>
        <w:t xml:space="preserve"> </w:t>
      </w:r>
      <w:r>
        <w:t xml:space="preserve">length. Individual graph strength and layer relevance increased for all summer</w:t>
      </w:r>
      <w:r>
        <w:t xml:space="preserve"> </w:t>
      </w:r>
      <w:r>
        <w:t xml:space="preserve">layers as individuals became more connected with increasing window lengths</w:t>
      </w:r>
      <w:r>
        <w:t xml:space="preserve"> </w:t>
      </w:r>
      <w:r>
        <w:t xml:space="preserve">(Figure</w:t>
      </w:r>
      <w:r>
        <w:t xml:space="preserve"> </w:t>
      </w:r>
      <w:r>
        <w:t xml:space="preserve">6</w:t>
      </w:r>
      <w:r>
        <w:t xml:space="preserve">a, Figure</w:t>
      </w:r>
      <w:r>
        <w:t xml:space="preserve"> </w:t>
      </w:r>
      <w:r>
        <w:t xml:space="preserve">6</w:t>
      </w:r>
      <w:r>
        <w:t xml:space="preserve">b). Layer similarity between</w:t>
      </w:r>
      <w:r>
        <w:t xml:space="preserve"> </w:t>
      </w:r>
      <w:r>
        <w:t xml:space="preserve">seasons increased consistently across landcover class (Figure</w:t>
      </w:r>
      <w:r>
        <w:t xml:space="preserve"> </w:t>
      </w:r>
      <w:r>
        <w:t xml:space="preserve">6</w:t>
      </w:r>
      <w:r>
        <w:t xml:space="preserve">b). These results suggest that an increasing window length,</w:t>
      </w:r>
      <w:r>
        <w:t xml:space="preserve"> </w:t>
      </w:r>
      <w:r>
        <w:t xml:space="preserve">especially for the summer season, may be resulting in less precisely defined</w:t>
      </w:r>
      <w:r>
        <w:t xml:space="preserve"> </w:t>
      </w:r>
      <w:r>
        <w:t xml:space="preserve">seasons that are not clearly capturing periods of aggregation and</w:t>
      </w:r>
      <w:r>
        <w:t xml:space="preserve"> </w:t>
      </w:r>
      <w:r>
        <w:t xml:space="preserve">dissaggregation related to resource availability.</w:t>
      </w:r>
    </w:p>
    <w:p>
      <w:pPr>
        <w:pStyle w:val="TextBody"/>
      </w:pPr>
      <w:r>
        <w:t xml:space="preserve">Moving winter and summer seasons showed increasing connectivity of individuals. Graph strength and layer relevance increased at time window position ~20 for summer layers (Figure</w:t>
      </w:r>
      <w:r>
        <w:t xml:space="preserve"> </w:t>
      </w:r>
      <w:r>
        <w:t xml:space="preserve">7</w:t>
      </w:r>
      <w:r>
        <w:t xml:space="preserve">a, Figure</w:t>
      </w:r>
      <w:r>
        <w:t xml:space="preserve"> </w:t>
      </w:r>
      <w:r>
        <w:t xml:space="preserve">7</w:t>
      </w:r>
      <w:r>
        <w:t xml:space="preserve">b). Layer similarity…</w:t>
      </w:r>
      <w:r>
        <w:t xml:space="preserve"> </w:t>
      </w:r>
      <w:r>
        <w:t xml:space="preserve"> </w:t>
      </w:r>
      <w:r>
        <w:t xml:space="preserve">Connective redundancy was stable throughout the shifting window positions (Figure</w:t>
      </w:r>
      <w:r>
        <w:t xml:space="preserve"> </w:t>
      </w:r>
      <w:r>
        <w:t xml:space="preserve">7</w:t>
      </w:r>
      <w:r>
        <w:t xml:space="preserve">). Similar to window length, increasing window position results in a mismatch between expected periods of resource seasonality and corresponding sociality.</w:t>
      </w:r>
    </w:p>
    <w:p>
      <w:pPr>
        <w:pStyle w:val="CaptionedFigure"/>
      </w:pPr>
      <w:r>
        <w:drawing>
          <wp:inline>
            <wp:extent cx="5486400" cy="4220307"/>
            <wp:effectExtent b="0" l="0" r="0" t="0"/>
            <wp:docPr descr="Figure 3: Varying scale in social threshold. For each social threshold, multilayer networks were constructed for each landcover class (forest, forage, and open) across two seasons (summer and winter) and four network metrics calculated. A) Mean graph strength across individuals showed an increase for winter network layers at 50 m through 500 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forage layers.  D) Mean connective redundancy across individuals increased rapidly between 5 m and 50 m reaching a plateau of about 0.65 at approximately a 50 m  social threshold before decreasing between 400 m and 500 m."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for each landcover class (forest, forage, and open) across two seasons (summer and winter) and four network metrics calculated. A) Mean graph strength across individuals showed an increase for winter network layers at 50 m through 500 m while summer network layers had consistently weak connections. B) Mean layer relevance was relatively stable across social thresholds for each season and landcover layer. C) Similarity of landcover network layers between seasons (e.g. open summer compared to open winter) showed different responses to changing landcover scale with an overall increase in similarity for open layers and decrease in similarity for forage layers.</w:t>
      </w:r>
      <w:r>
        <w:t xml:space="preserve"> </w:t>
      </w:r>
      <w:r>
        <w:t xml:space="preserve"> </w:t>
      </w:r>
      <w:r>
        <w:t xml:space="preserve">D) Mean connective redundancy across individuals increased rapidly between 5 m and 50 m reaching a plateau of about 0.65 at approximately a 50 m</w:t>
      </w:r>
      <w:r>
        <w:t xml:space="preserve"> </w:t>
      </w:r>
      <w:r>
        <w:t xml:space="preserve"> </w:t>
      </w:r>
      <w:r>
        <w:t xml:space="preserve">social threshold before decreasing between 400 m and 500 m.</w:t>
      </w:r>
    </w:p>
    <w:p>
      <w:pPr>
        <w:pStyle w:val="CaptionedFigure"/>
      </w:pPr>
      <w:r>
        <w:drawing>
          <wp:inline>
            <wp:extent cx="5486400" cy="4220307"/>
            <wp:effectExtent b="0" l="0" r="0" t="0"/>
            <wp:docPr descr="Figure 4: Variation in multilayer network metrics as a function of changes in landcover resolution, a metric which we interpret as spatial scale. For each landcover resolution, multilayer networks were constructed for each landcover class (forest, forage, and open) across two seasons (summer and winter), and four network metrics were calculated and we examined how network metrics changed as a function of changes in spatial scale. A) Mean graph strength of individuals was weaker during the summer compared to the winter months. B) Mean layer relevance showed sparse connectivity in summer compared to winter networks and a decrease in winter forage layer relevance at higher landcover resolutions. C) Similarity of landcover network layers between seasons (e.g. open summer compared to open winter) showed different responses to changing landcover scale with an increase in similarity for forest layers at 250 m and decrease in similarity for open layers at 250 m. Note that forage layer similarity is not shown because individuals did not interact in forage habitats greater greater than 30 m landcover resolution. D) Mean connective redundancy across individuals showed a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Variation in multilayer network metrics as a function of changes in landcover resolution, a metric which we interpret as spatial scale. For each landcover resolution, multilayer networks were constructed for each landcover class (forest, forage, and open) across two seasons (summer and winter), and four network metrics were calculated and we examined how network metrics changed as a function of changes in spatial scale. A) Mean graph strength of individuals was weaker during the summer compared to the winter months. B) Mean layer relevance showed sparse connectivity in summer compared to winter networks and a decrease in winter forage layer relevance at higher landcover resolutions. C) Similarity of landcover network layers between seasons (e.g. open summer compared to open winter) showed different responses to changing landcover scale with an increase in similarity for forest layers at 250 m and decrease in similarity for open layers at 250 m. Note that forage layer similarity is not shown because individuals did not interact in forage habitats greater greater than 30 m landcover resolution. D) Mean connective redundancy across individuals showed a decreasing trend with increasing landcover resolution.</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with layers defined by each landcover class (forest, forage,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forage and open habitats. D) Mean connective redundancy across individuals increased with increasing number of observations, which begins to plateau around 100 observations. Note, data in panel C are truncated because there were few observations of individuals in foraging and open habitats during the winter, resulting in inability to calculate layer similarity at lower number of observations." title="" id="1" name="Picture"/>
            <a:graphic>
              <a:graphicData uri="http://schemas.openxmlformats.org/drawingml/2006/picture">
                <pic:pic>
                  <pic:nvPicPr>
                    <pic:cNvPr descr="../graphics/figure-nob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with layers defined by each landcover class (forest, forage, and open) across two seasons (summer and winter) and four network metrics calculated. A) Mean graph strength across individuals varied for winter layers becoming relatively stable at 200 observations and remained weak throughout for summer layers. B) Mean layer relevance across individuals increased for winter layers and slightly increased for summer layers. C) Similarity of landcover network layers between seasons (e.g. open summer compared to open winter) showed a stabilizing layer similarity at 200 observations for forest and 300 observations for forage and open habitats. D) Mean connective redundancy across individuals increased with increasing number of observations, which begins to plateau around 100 observations. Note, data in panel C are truncated because there were few observations of individuals in foraging and open habitats during the winter, resulting in inability to calculate layer similarity at lower number of observations.</w:t>
      </w:r>
    </w:p>
    <w:p>
      <w:pPr>
        <w:pStyle w:val="TextBody"/>
      </w:pPr>
      <w:r>
        <w:t xml:space="preserve">redundancy across individuals varied dramatically depending on the length of the time window.</w:t>
      </w:r>
    </w:p>
    <w:p>
      <w:pPr>
        <w:pStyle w:val="CaptionedFigure"/>
      </w:pPr>
      <w:r>
        <w:drawing>
          <wp:inline>
            <wp:extent cx="5486400" cy="4220307"/>
            <wp:effectExtent b="0" l="0" r="0" t="0"/>
            <wp:docPr descr="Figure 6: Varying scale in time window length. For each time window length (40 to 100 days in length increasing by 5 days in sequence), multilayer networks were constructed for each landcover class (forest, forage,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length. For each time window length (40 to 100 days in length increasing by 5 days in sequence), multilayer networks were constructed for each landcover class (forest, forage, and open) across two seasons (summer and winter) and four network metrics calculated. A) Mean graph strength across individuals was relatively stable over increasing time window lengths, though there was more variation in strength between landcover types as window length increased. B) Mean layer relevance generally increased during the summer months but was relatively stable across time window lengths for each landcover layer. C) Similarity of landcover network layers between seasons (e.g. open summer compared to open winter) showed increasing similarity consistent across landcover layers with increasing window length. D) Mean connective</w:t>
      </w:r>
    </w:p>
    <w:p>
      <w:pPr>
        <w:pStyle w:val="CaptionedFigure"/>
      </w:pPr>
      <w:r>
        <w:drawing>
          <wp:inline>
            <wp:extent cx="5486400" cy="4220307"/>
            <wp:effectExtent b="0" l="0" r="0" t="0"/>
            <wp:docPr descr="Figure 7: Varying scale in time window position. For each time window position (shifting the start date of the time window used to define seasons 1 to 48 days from the original), multilayer networks were constructed for each landcover class (forest, forage, and open)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 title="" id="1" name="Picture"/>
            <a:graphic>
              <a:graphicData uri="http://schemas.openxmlformats.org/drawingml/2006/picture">
                <pic:pic>
                  <pic:nvPicPr>
                    <pic:cNvPr descr="../graphics/figure-winpo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scale in time window position. For each time window position (shifting the start date of the time window used to define seasons 1 to 48 days from the original), multilayer networks were constructed for each landcover class (forest, forage, and open) across two seasons (summer and winter) and four network metrics calculated. A) Mean graph strength across individuals increased in summer network layers at window position 25 and increased between window position 20 and 40 for winter network layers. B) Mean layer relevance slightly decreased for winter layers and increased for summer layers, showing decreasing connectivity in shifted winter time windows and greater connectivity in summer layers at later window positions. C) Similarity of landcover network layers between seasons (e.g. open summer compared to open winter) showed fluctuations in layer similarity across landcover types with shifted time windows. D) Mean connective redundancy across individuals increased between window position 12 through 48 due to increased connectivity in the summer network layers.</w:t>
      </w:r>
    </w:p>
    <w:p>
      <w:pPr>
        <w:pStyle w:val="Heading1"/>
      </w:pPr>
      <w:bookmarkStart w:id="44" w:name="X5d6a0bf62734a8376803bde975436fed522899b"/>
      <w:r>
        <w:t xml:space="preserve">Perspectives to advance multilayer networks</w:t>
      </w:r>
      <w:bookmarkEnd w:id="44"/>
    </w:p>
    <w:p>
      <w:pPr>
        <w:pStyle w:val="FirstParagraph"/>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 (Shizuka and</w:t>
      </w:r>
      <w:r>
        <w:t xml:space="preserve"> </w:t>
      </w:r>
      <w:r>
        <w:t xml:space="preserve">Johnson 2019), evolutionary and quantitative genetics (Fisher and McAdam 2017),</w:t>
      </w:r>
      <w:r>
        <w:t xml:space="preserve"> </w:t>
      </w:r>
      <w:r>
        <w:t xml:space="preserve">disease ecology (Silk et al. 2017), and animal personality (Sih et al. 2017).</w:t>
      </w:r>
      <w:r>
        <w:t xml:space="preserve"> </w:t>
      </w:r>
      <w:r>
        <w:t xml:space="preserve">While the number of studies integrating social network theory into a broader</w:t>
      </w:r>
      <w:r>
        <w:t xml:space="preserve"> </w:t>
      </w:r>
      <w:r>
        <w:t xml:space="preserve">array of behavioural and ecological sub-disciplines is impressive, only recently</w:t>
      </w:r>
      <w:r>
        <w:t xml:space="preserve"> </w:t>
      </w:r>
      <w:r>
        <w:t xml:space="preserve">has the role of animal space use been considered in describing the causes and</w:t>
      </w:r>
      <w:r>
        <w:t xml:space="preserve"> </w:t>
      </w:r>
      <w:r>
        <w:t xml:space="preserve">consequences of the social environment in the context of (1) phenotypes and</w:t>
      </w:r>
      <w:r>
        <w:t xml:space="preserve"> </w:t>
      </w:r>
      <w:r>
        <w:t xml:space="preserve">individual fitness</w:t>
      </w:r>
      <w:r>
        <w:t xml:space="preserve"> </w:t>
      </w:r>
      <w:r>
        <w:t xml:space="preserve">[@Webber_2018]</w:t>
      </w:r>
      <w:r>
        <w:t xml:space="preserve">, (2) movement ecology and collective movement</w:t>
      </w:r>
      <w:r>
        <w:t xml:space="preserve"> </w:t>
      </w:r>
      <w:r>
        <w:t xml:space="preserve">[@Bode_2011]</w:t>
      </w:r>
      <w:r>
        <w:t xml:space="preserve">, and (3) habitat selection and space use</w:t>
      </w:r>
      <w:r>
        <w:t xml:space="preserve"> </w:t>
      </w:r>
      <w:r>
        <w:t xml:space="preserve">[@He_2019]</w:t>
      </w:r>
      <w:r>
        <w:t xml:space="preserve">. Importantly,</w:t>
      </w:r>
      <w:r>
        <w:t xml:space="preserve"> </w:t>
      </w:r>
      <w:r>
        <w:t xml:space="preserve">much of the work linking space use and the social environment has been</w:t>
      </w:r>
      <w:r>
        <w:t xml:space="preserve"> </w:t>
      </w:r>
      <w:r>
        <w:t xml:space="preserve">theoretical and empirical studies are lacking (but see Peignier et al. 2019;</w:t>
      </w:r>
      <w:r>
        <w:t xml:space="preserve"> </w:t>
      </w:r>
      <w:r>
        <w:t xml:space="preserve">Pinter-Wollman 2015; Strandburg-Peshkin et al. 2015; 2017). Here, we discuss the</w:t>
      </w:r>
      <w:r>
        <w:t xml:space="preserve"> </w:t>
      </w:r>
      <w:r>
        <w:t xml:space="preserve">role mutlilayer networks within the emerging integration of social and spatial</w:t>
      </w:r>
      <w:r>
        <w:t xml:space="preserve"> </w:t>
      </w:r>
      <w:r>
        <w:t xml:space="preserve">ecology within the behavioural ecology literature.</w:t>
      </w:r>
    </w:p>
    <w:p>
      <w:pPr>
        <w:pStyle w:val="Heading2"/>
      </w:pPr>
      <w:bookmarkStart w:id="45" w:name="phenotypes-and-individual-fitness"/>
      <w:r>
        <w:t xml:space="preserve">Phenotypes and Individual fitness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so that we can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[@Brent_2017; @Thompson_2019]</w:t>
      </w:r>
      <w:r>
        <w:t xml:space="preserve">, dolphins</w:t>
      </w:r>
      <w:r>
        <w:t xml:space="preserve"> </w:t>
      </w:r>
      <w:r>
        <w:t xml:space="preserve">[@Stanton_2012; @Stanton_2011]</w:t>
      </w:r>
      <w:r>
        <w:t xml:space="preserve">, and birds</w:t>
      </w:r>
      <w:r>
        <w:t xml:space="preserve"> </w:t>
      </w:r>
      <w:r>
        <w:t xml:space="preserve">[@McDonald_2007; @Royle_2012]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[@Almeling_2016; @Berger_2015; @Brent_2017;</w:t>
      </w:r>
      <w:r>
        <w:t xml:space="preserve"> </w:t>
      </w:r>
      <w:r>
        <w:t xml:space="preserve">@Holekamp_2011]</w:t>
      </w:r>
      <w:r>
        <w:t xml:space="preserv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w:t>
      </w:r>
      <w:r>
        <w:t xml:space="preserve"> </w:t>
      </w:r>
      <w:r>
        <w:t xml:space="preserve">[@Castles_2014; @Carter_2015; @Farine_2015a]</w:t>
      </w:r>
      <w:r>
        <w:t xml:space="preserve">. Furthermore, it is a</w:t>
      </w:r>
      <w:r>
        <w:t xml:space="preserve"> </w:t>
      </w:r>
      <w:r>
        <w:t xml:space="preserve">common trope that individuals must be associating to interact, and many studies</w:t>
      </w:r>
      <w:r>
        <w:t xml:space="preserve"> </w:t>
      </w:r>
      <w:r>
        <w:t xml:space="preserve">therefore assume that proximity is proxy for interacting</w:t>
      </w:r>
      <w:r>
        <w:t xml:space="preserve"> </w:t>
      </w:r>
      <w:r>
        <w:t xml:space="preserve">[@Farine_2015a]</w:t>
      </w:r>
      <w:r>
        <w:t xml:space="preserve">. For</w:t>
      </w:r>
      <w:r>
        <w:t xml:space="preserve"> </w:t>
      </w:r>
      <w:r>
        <w:t xml:space="preserve">instance, baboons need to be in proximity to groom each other. However, animals</w:t>
      </w:r>
      <w:r>
        <w:t xml:space="preserve"> </w:t>
      </w:r>
      <w:r>
        <w:t xml:space="preserve">have certain interactions that do not require proximity such as long-distance</w:t>
      </w:r>
      <w:r>
        <w:t xml:space="preserve"> </w:t>
      </w:r>
      <w:r>
        <w:t xml:space="preserve">vocalization and olfactory signals</w:t>
      </w:r>
      <w:r>
        <w:t xml:space="preserve"> </w:t>
      </w:r>
      <w:r>
        <w:t xml:space="preserve">[@Carter_2015]</w:t>
      </w:r>
      <w:r>
        <w:t xml:space="preserve"> </w:t>
      </w:r>
      <w:r>
        <w:t xml:space="preserve">With the advancement of</w:t>
      </w:r>
      <w:r>
        <w:t xml:space="preserve"> </w:t>
      </w:r>
      <w:r>
        <w:t xml:space="preserve">biologging technology, we have the ability to record social interactions that do</w:t>
      </w:r>
      <w:r>
        <w:t xml:space="preserve"> </w:t>
      </w:r>
      <w:r>
        <w:t xml:space="preserve">not require proximity, particularly long-distance communication networks with</w:t>
      </w:r>
      <w:r>
        <w:t xml:space="preserve"> </w:t>
      </w:r>
      <w:r>
        <w:t xml:space="preserve">devices like microphone arrays</w:t>
      </w:r>
      <w:r>
        <w:t xml:space="preserve"> </w:t>
      </w:r>
      <w:r>
        <w:t xml:space="preserve">[@Snijders_2017]</w:t>
      </w:r>
      <w:r>
        <w:t xml:space="preserve">. Using relocation data, our case</w:t>
      </w:r>
      <w:r>
        <w:t xml:space="preserve"> </w:t>
      </w:r>
      <w:r>
        <w:t xml:space="preserve">study results indicate that there are different social patterns in different</w:t>
      </w:r>
      <w:r>
        <w:t xml:space="preserve"> </w:t>
      </w:r>
      <w:r>
        <w:t xml:space="preserve">habitat types, likely indicating different types of interactions. When the</w:t>
      </w:r>
      <w:r>
        <w:t xml:space="preserve"> </w:t>
      </w:r>
      <w:r>
        <w:t xml:space="preserve">social threshold is greater than approximately 50 m during the winter,</w:t>
      </w:r>
      <w:r>
        <w:t xml:space="preserve"> </w:t>
      </w:r>
      <w:r>
        <w:t xml:space="preserve">individuals demonstrate dramatically different graph strength (Figure</w:t>
      </w:r>
      <w:r>
        <w:t xml:space="preserve"> </w:t>
      </w:r>
      <w:r>
        <w:t xml:space="preserve">3</w:t>
      </w:r>
      <w:r>
        <w:t xml:space="preserve">)</w:t>
      </w:r>
      <w:r>
        <w:t xml:space="preserve"> </w:t>
      </w:r>
      <w:r>
        <w:t xml:space="preserve">in different habitat types, having higher graph strength in</w:t>
      </w:r>
      <w:r>
        <w:t xml:space="preserve"> </w:t>
      </w:r>
      <w:r>
        <w:t xml:space="preserve">forage and open habitats where they can likely see each other and still interact</w:t>
      </w:r>
      <w:r>
        <w:t xml:space="preserve"> </w:t>
      </w:r>
      <w:r>
        <w:t xml:space="preserve">with visual cues than in forest habitats. Varying social scales can have</w:t>
      </w:r>
      <w:r>
        <w:t xml:space="preserve"> </w:t>
      </w:r>
      <w:r>
        <w:t xml:space="preserve">different fitness repercussions for individuals. Rhesus macaques (</w:t>
      </w:r>
      <w:r>
        <w:rPr>
          <w:i/>
        </w:rPr>
        <w:t xml:space="preserve">Macaca</w:t>
      </w:r>
      <w:r>
        <w:rPr>
          <w:i/>
        </w:rPr>
        <w:t xml:space="preserve"> </w:t>
      </w:r>
      <w:r>
        <w:rPr>
          <w:i/>
        </w:rPr>
        <w:t xml:space="preserve">mulatta</w:t>
      </w:r>
      <w:r>
        <w:t xml:space="preserve">) had higher survivorship when they had fewer but stronger, more stable</w:t>
      </w:r>
      <w:r>
        <w:t xml:space="preserve"> </w:t>
      </w:r>
      <w:r>
        <w:t xml:space="preserve">social associates and grooming partners rather than simply more associates</w:t>
      </w:r>
      <w:r>
        <w:t xml:space="preserve"> </w:t>
      </w:r>
      <w:r>
        <w:t xml:space="preserve">[@Ellis_2019]</w:t>
      </w:r>
      <w:r>
        <w:t xml:space="preserve">. This finding highlights that different qualities of social scales</w:t>
      </w:r>
      <w:r>
        <w:t xml:space="preserve"> </w:t>
      </w:r>
      <w:r>
        <w:t xml:space="preserve">have lasting consequences. Multilayer networks provide the opportunity to</w:t>
      </w:r>
      <w:r>
        <w:t xml:space="preserve"> </w:t>
      </w:r>
      <w:r>
        <w:t xml:space="preserve">address these types of questions involving social scale with all the individual</w:t>
      </w:r>
      <w:r>
        <w:t xml:space="preserve"> </w:t>
      </w:r>
      <w:r>
        <w:t xml:space="preserve">layers of interaction integrated in a holistic way.</w:t>
      </w:r>
    </w:p>
    <w:p>
      <w:pPr>
        <w:pStyle w:val="TextBody"/>
      </w:pPr>
      <w:r>
        <w:t xml:space="preserve">Temporal scale is also important for understanding the repercussions of social</w:t>
      </w:r>
      <w:r>
        <w:t xml:space="preserve"> </w:t>
      </w:r>
      <w:r>
        <w:t xml:space="preserve">phenotypes. Varying the time window length and position for caribou, we found</w:t>
      </w:r>
      <w:r>
        <w:t xml:space="preserve"> </w:t>
      </w:r>
      <w:r>
        <w:t xml:space="preserve">there was a lot of variation in the multilayer network metrics (Figure</w:t>
      </w:r>
      <w:r>
        <w:t xml:space="preserve"> </w:t>
      </w:r>
      <w:r>
        <w:t xml:space="preserve">6</w:t>
      </w:r>
      <w:r>
        <w:t xml:space="preserve">, Figure</w:t>
      </w:r>
      <w:r>
        <w:t xml:space="preserve"> </w:t>
      </w:r>
      <w:r>
        <w:t xml:space="preserve">7</w:t>
      </w:r>
      <w:r>
        <w:t xml:space="preserve">).</w:t>
      </w:r>
      <w:r>
        <w:t xml:space="preserve"> </w:t>
      </w:r>
      <w:r>
        <w:t xml:space="preserve">These changes in the outcome depending on how the time window is</w:t>
      </w:r>
      <w:r>
        <w:t xml:space="preserve"> </w:t>
      </w:r>
      <w:r>
        <w:t xml:space="preserve">defined highlight how critical it is to properly define the time window</w:t>
      </w:r>
      <w:r>
        <w:t xml:space="preserve"> </w:t>
      </w:r>
      <w:r>
        <w:t xml:space="preserve">appropriately to address the questions and hypotheses of interest. For instance,</w:t>
      </w:r>
      <w:r>
        <w:t xml:space="preserve"> </w:t>
      </w:r>
      <w:r>
        <w:t xml:space="preserve">social phenotypes can change over ontogeny in ways that can affect fitness</w:t>
      </w:r>
      <w:r>
        <w:t xml:space="preserve"> </w:t>
      </w:r>
      <w:r>
        <w:t xml:space="preserve">[@Berger_2015; @Brent_2017]</w:t>
      </w:r>
      <w:r>
        <w:t xml:space="preserve">. Thus, it is critical to carefully consider the</w:t>
      </w:r>
      <w:r>
        <w:t xml:space="preserve"> </w:t>
      </w:r>
      <w:r>
        <w:t xml:space="preserve">temporal scale that is meaningful for the proposed hypotheses. Further</w:t>
      </w:r>
      <w:r>
        <w:t xml:space="preserve"> </w:t>
      </w:r>
      <w:r>
        <w:t xml:space="preserve">complicating the issue of selecting suitable time scales across ontogeny,</w:t>
      </w:r>
      <w:r>
        <w:t xml:space="preserve"> </w:t>
      </w:r>
      <w:r>
        <w:t xml:space="preserve">individuals progress through development at different rates</w:t>
      </w:r>
      <w:r>
        <w:t xml:space="preserve"> </w:t>
      </w:r>
      <w:r>
        <w:t xml:space="preserve">[@Tarka_2018]</w:t>
      </w:r>
      <w:r>
        <w:t xml:space="preserve">.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when they vary by individual. However, considering</w:t>
      </w:r>
      <w:r>
        <w:t xml:space="preserve"> </w:t>
      </w:r>
      <w:r>
        <w:t xml:space="preserve">fine temporal scales provide insight across developmental stages that may</w:t>
      </w:r>
      <w:r>
        <w:t xml:space="preserve"> </w:t>
      </w:r>
      <w:r>
        <w:t xml:space="preserve">otherwise be missed</w:t>
      </w:r>
      <w:r>
        <w:t xml:space="preserve"> </w:t>
      </w:r>
      <w:r>
        <w:t xml:space="preserve">[@Turner_2017]</w:t>
      </w:r>
      <w:r>
        <w:t xml:space="preserve">. Defining temporal scales is a challenge in</w:t>
      </w:r>
      <w:r>
        <w:t xml:space="preserve"> </w:t>
      </w:r>
      <w:r>
        <w:t xml:space="preserve">multilayer networks just as in monolayer networks; however, multilayer networks</w:t>
      </w:r>
      <w:r>
        <w:t xml:space="preserve"> </w:t>
      </w:r>
      <w:r>
        <w:t xml:space="preserve">provide metrics that enable researchers to look at similarities and differences</w:t>
      </w:r>
      <w:r>
        <w:t xml:space="preserve"> </w:t>
      </w:r>
      <w:r>
        <w:t xml:space="preserve">in separate layers representing different stages of ontogeny, or seasons as in</w:t>
      </w:r>
      <w:r>
        <w:t xml:space="preserve"> </w:t>
      </w:r>
      <w:r>
        <w:t xml:space="preserve">our case study, which can be difficult to detect.</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simplification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w:t>
      </w:r>
      <w:r>
        <w:t xml:space="preserve"> </w:t>
      </w:r>
      <w:r>
        <w:t xml:space="preserve">[@Castles_2014]</w:t>
      </w:r>
      <w:r>
        <w:t xml:space="preserve">. Furthermore, multilayer networks provide a framework</w:t>
      </w:r>
      <w:r>
        <w:t xml:space="preserve"> </w:t>
      </w:r>
      <w:r>
        <w:t xml:space="preserve">to test hypotheses linking social phenotypes and fitness across temporal scales.</w:t>
      </w:r>
      <w:r>
        <w:t xml:space="preserve"> </w:t>
      </w:r>
      <w:r>
        <w:t xml:space="preserve">Because of the non-independent nature of social interactions and associations,</w:t>
      </w:r>
      <w:r>
        <w:t xml:space="preserve"> </w:t>
      </w:r>
      <w:r>
        <w:t xml:space="preserve">especially over time, it is hard to test hypotheses about social dynamics with a</w:t>
      </w:r>
      <w:r>
        <w:t xml:space="preserve"> </w:t>
      </w:r>
      <w:r>
        <w:t xml:space="preserve">suitable null control</w:t>
      </w:r>
      <w:r>
        <w:t xml:space="preserve"> </w:t>
      </w:r>
      <w:r>
        <w:t xml:space="preserve">[@Farine_2017; @Proskurnikov_2017]</w:t>
      </w:r>
      <w:r>
        <w:t xml:space="preserve">.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Conversely,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w:t>
      </w:r>
      <w:r>
        <w:t xml:space="preserve"> </w:t>
      </w:r>
      <w:r>
        <w:t xml:space="preserve">[@Farine_2017]</w:t>
      </w:r>
      <w:r>
        <w:t xml:space="preserve">. These considerations may be limiting factors</w:t>
      </w:r>
      <w:r>
        <w:t xml:space="preserve"> </w:t>
      </w:r>
      <w:r>
        <w:t xml:space="preserve">when answering questions that require timeframes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Heading2"/>
      </w:pPr>
      <w:bookmarkStart w:id="46" w:name="movement-ecology-and-collective-movement"/>
      <w:r>
        <w:t xml:space="preserve">Movement ecology and collective movement</w:t>
      </w:r>
      <w:bookmarkEnd w:id="46"/>
    </w:p>
    <w:p>
      <w:pPr>
        <w:pStyle w:val="FirstParagraph"/>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[@Mourier_2019]</w:t>
      </w:r>
      <w:r>
        <w:t xml:space="preserve"> </w:t>
      </w:r>
      <w:r>
        <w:t xml:space="preserve">(Mourier et al. 2019). Movement as a collective group</w:t>
      </w:r>
      <w:r>
        <w:t xml:space="preserve"> </w:t>
      </w:r>
      <w:r>
        <w:t xml:space="preserve">can reduce per capita predation risk via detection-dilution trade-offs and</w:t>
      </w:r>
      <w:r>
        <w:t xml:space="preserve"> </w:t>
      </w:r>
      <w:r>
        <w:t xml:space="preserve">improve information transfer about the quality or location of resources to other</w:t>
      </w:r>
      <w:r>
        <w:t xml:space="preserve"> </w:t>
      </w:r>
      <w:r>
        <w:t xml:space="preserve">group members</w:t>
      </w:r>
      <w:r>
        <w:t xml:space="preserve"> </w:t>
      </w:r>
      <w:r>
        <w:t xml:space="preserve">[@Jolles_2019]</w:t>
      </w:r>
      <w:r>
        <w:t xml:space="preserve">. In our case study, we integrate proximity based</w:t>
      </w:r>
      <w:r>
        <w:t xml:space="preserve"> </w:t>
      </w:r>
      <w:r>
        <w:t xml:space="preserve">social networks that inherently rely on animal collective movement and, in</w:t>
      </w:r>
      <w:r>
        <w:t xml:space="preserve"> </w:t>
      </w:r>
      <w:r>
        <w:t xml:space="preserve">general, we found that movement is likely an important mechanism driving social</w:t>
      </w:r>
      <w:r>
        <w:t xml:space="preserve"> </w:t>
      </w:r>
      <w:r>
        <w:t xml:space="preserve">network connectivity within and between habitat types.</w:t>
      </w:r>
    </w:p>
    <w:p>
      <w:pPr>
        <w:pStyle w:val="TextBody"/>
      </w:pPr>
      <w:r>
        <w:t xml:space="preserve">Although multilayer animal social networks are relatively novel</w:t>
      </w:r>
      <w:r>
        <w:t xml:space="preserve"> </w:t>
      </w:r>
      <w:r>
        <w:t xml:space="preserve">[@Silk_2018]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[@Mourier_2019]</w:t>
      </w:r>
      <w:r>
        <w:t xml:space="preserve"> </w:t>
      </w:r>
      <w:r>
        <w:t xml:space="preserve">(Mourier</w:t>
      </w:r>
      <w:r>
        <w:t xml:space="preserve"> </w:t>
      </w:r>
      <w:r>
        <w:t xml:space="preserve">et al. 2019). Although movement between fixed arrays is inherent, networks are</w:t>
      </w:r>
      <w:r>
        <w:t xml:space="preserve"> </w:t>
      </w:r>
      <w:r>
        <w:t xml:space="preserve">not constructed based on continuous measures of dyadic or collective movement</w:t>
      </w:r>
      <w:r>
        <w:t xml:space="preserve"> </w:t>
      </w:r>
      <w:r>
        <w:t xml:space="preserve">[@Long_2014]</w:t>
      </w:r>
      <w:r>
        <w:t xml:space="preserve">. Our case study builds on the work of Mourier et al. (2019) and</w:t>
      </w:r>
      <w:r>
        <w:t xml:space="preserve"> </w:t>
      </w:r>
      <w:r>
        <w:t xml:space="preserve">explicitly integrates continuous and simultaneous measures of animal movement</w:t>
      </w:r>
      <w:r>
        <w:t xml:space="preserve"> </w:t>
      </w:r>
      <w:r>
        <w:t xml:space="preserve">through space and time 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[@Papageorgiou_2019]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[@Strandburg_Peshkin_2015; @Strandburg_Peshkin_2017]</w:t>
      </w:r>
      <w:r>
        <w:t xml:space="preserve"> </w:t>
      </w:r>
      <w:r>
        <w:t xml:space="preserve">and across scales. A</w:t>
      </w:r>
      <w:r>
        <w:t xml:space="preserve"> </w:t>
      </w:r>
      <w:r>
        <w:t xml:space="preserve">collective movement layer could constitute similarity in movement for dyads</w:t>
      </w:r>
      <w:r>
        <w:t xml:space="preserve"> </w:t>
      </w:r>
      <w:r>
        <w:t xml:space="preserve">[@Long_2014]</w:t>
      </w:r>
      <w:r>
        <w:t xml:space="preserve"> </w:t>
      </w:r>
      <w:r>
        <w:t xml:space="preserve">or groups</w:t>
      </w:r>
      <w:r>
        <w:t xml:space="preserve"> </w:t>
      </w:r>
      <w:r>
        <w:t xml:space="preserve">[@Bode_2011]</w:t>
      </w:r>
      <w:r>
        <w:t xml:space="preserve">. This movement layer could be made at a</w:t>
      </w:r>
      <w:r>
        <w:t xml:space="preserve"> </w:t>
      </w:r>
      <w:r>
        <w:t xml:space="preserve">fine</w:t>
      </w:r>
      <w:r>
        <w:t xml:space="preserve"> </w:t>
      </w:r>
      <w:r>
        <w:t xml:space="preserve">[i.e. minute-to-minute: @Cleasby_2019]</w:t>
      </w:r>
      <w:r>
        <w:t xml:space="preserve"> </w:t>
      </w:r>
      <w:r>
        <w:t xml:space="preserve">or coarse scale</w:t>
      </w:r>
      <w:r>
        <w:t xml:space="preserve"> </w:t>
      </w:r>
      <w:r>
        <w:t xml:space="preserve">[global migration:</w:t>
      </w:r>
      <w:r>
        <w:t xml:space="preserve"> </w:t>
      </w:r>
      <w:r>
        <w:t xml:space="preserve">@Flack_2018]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spatial scale results in saturation of potential</w:t>
      </w:r>
      <w:r>
        <w:t xml:space="preserve"> </w:t>
      </w:r>
      <w:r>
        <w:t xml:space="preserve">social connections (Figure 3), while increasing temporal scale had little effect</w:t>
      </w:r>
      <w:r>
        <w:t xml:space="preserve"> </w:t>
      </w:r>
      <w:r>
        <w:t xml:space="preserve">on habitat-specific networks (Figure 5). Another potential application would be</w:t>
      </w:r>
      <w:r>
        <w:t xml:space="preserve"> </w:t>
      </w:r>
      <w:r>
        <w:t xml:space="preserve">to generate social networks during times when animals are engaged in different</w:t>
      </w:r>
      <w:r>
        <w:t xml:space="preserve"> </w:t>
      </w:r>
      <w:r>
        <w:t xml:space="preserve">behaviours, including traveling, interacting, or foraging</w:t>
      </w:r>
      <w:r>
        <w:t xml:space="preserve"> </w:t>
      </w:r>
      <w:r>
        <w:t xml:space="preserve">[@Muller_2018;</w:t>
      </w:r>
      <w:r>
        <w:t xml:space="preserve"> </w:t>
      </w:r>
      <w:r>
        <w:t xml:space="preserve">@Finn_2019]</w:t>
      </w:r>
      <w:r>
        <w:t xml:space="preserve"> </w:t>
      </w:r>
      <w:r>
        <w:t xml:space="preserve">and construct a multilayer network based on behaviour-specific</w:t>
      </w:r>
      <w:r>
        <w:t xml:space="preserve"> </w:t>
      </w:r>
      <w:r>
        <w:t xml:space="preserve">monolayer networks</w:t>
      </w:r>
      <w:r>
        <w:t xml:space="preserve"> </w:t>
      </w:r>
      <w:r>
        <w:t xml:space="preserve">[e.g. @Smith_Aguilar_2019]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[@Hughey_2018]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[@Börger_2016]</w:t>
      </w:r>
      <w:r>
        <w:t xml:space="preserve">, a practice which has been applied to questions of</w:t>
      </w:r>
      <w:r>
        <w:t xml:space="preserve"> </w:t>
      </w:r>
      <w:r>
        <w:t xml:space="preserve">collective movement</w:t>
      </w:r>
      <w:r>
        <w:t xml:space="preserve"> </w:t>
      </w:r>
      <w:r>
        <w:t xml:space="preserve">[e.g @Strandburg_Peshkin_2015]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[@Torney_2018]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@Smith_Aguilar_2019]</w:t>
      </w:r>
      <w:r>
        <w:t xml:space="preserve">, monolayer networks that explicity</w:t>
      </w:r>
      <w:r>
        <w:t xml:space="preserve"> </w:t>
      </w:r>
      <w:r>
        <w:t xml:space="preserve">quantify movement paramters could be itnegrated.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[@Long_2014]</w:t>
      </w:r>
      <w:r>
        <w:t xml:space="preserve">. Integrating movement layers with habitat-specific social</w:t>
      </w:r>
      <w:r>
        <w:t xml:space="preserve"> </w:t>
      </w:r>
      <w:r>
        <w:t xml:space="preserve">association layers could further shed light on the role of movement as a driver</w:t>
      </w:r>
      <w:r>
        <w:t xml:space="preserve"> </w:t>
      </w:r>
      <w:r>
        <w:t xml:space="preserve">of the social and spatial environments an individual experiences</w:t>
      </w:r>
      <w:r>
        <w:t xml:space="preserve"> </w:t>
      </w:r>
      <w:r>
        <w:t xml:space="preserve">[@Webber_2018]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[@Chamaillé_Jammes_2008]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[@Spiegel_2016]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[@Spiegel_2018]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[@He_2019]</w:t>
      </w:r>
      <w:r>
        <w:t xml:space="preserve">.</w:t>
      </w:r>
    </w:p>
    <w:p>
      <w:pPr>
        <w:pStyle w:val="Heading2"/>
      </w:pPr>
      <w:bookmarkStart w:id="47" w:name="habitat-selection-and-space-use"/>
      <w:r>
        <w:t xml:space="preserve">Habitat selection and space use</w:t>
      </w:r>
      <w:bookmarkEnd w:id="47"/>
    </w:p>
    <w:p>
      <w:pPr>
        <w:pStyle w:val="FirstParagraph"/>
      </w:pPr>
      <w:r>
        <w:t xml:space="preserve">Social structure is influenced by resource availability and seasonality</w:t>
      </w:r>
      <w:r>
        <w:t xml:space="preserve"> </w:t>
      </w:r>
      <w:r>
        <w:t xml:space="preserve">[@Peignier_2019]</w:t>
      </w:r>
      <w:r>
        <w:t xml:space="preserve">, configuration</w:t>
      </w:r>
      <w:r>
        <w:t xml:space="preserve"> </w:t>
      </w:r>
      <w:r>
        <w:t xml:space="preserve">[@He_2019]</w:t>
      </w:r>
      <w:r>
        <w:t xml:space="preserve"> </w:t>
      </w:r>
      <w:r>
        <w:t xml:space="preserve">and fragmentation</w:t>
      </w:r>
      <w:r>
        <w:t xml:space="preserve"> </w:t>
      </w:r>
      <w:r>
        <w:t xml:space="preserve">[@Banks_2007]</w:t>
      </w:r>
      <w:r>
        <w:t xml:space="preserve">.</w:t>
      </w:r>
      <w:r>
        <w:t xml:space="preserve"> </w:t>
      </w:r>
      <w:r>
        <w:t xml:space="preserve">Habitat selection, the disproportionate use of available resources or landscape</w:t>
      </w:r>
      <w:r>
        <w:t xml:space="preserve"> </w:t>
      </w:r>
      <w:r>
        <w:t xml:space="preserve">features by animals</w:t>
      </w:r>
      <w:r>
        <w:t xml:space="preserve"> </w:t>
      </w:r>
      <w:r>
        <w:t xml:space="preserve">[@Manly_1993; @Boyce_1999]</w:t>
      </w:r>
      <w:r>
        <w:t xml:space="preserve">, is a scale dependent process</w:t>
      </w:r>
      <w:r>
        <w:t xml:space="preserve"> </w:t>
      </w:r>
      <w:r>
        <w:t xml:space="preserve">[@Mayor_2009]</w:t>
      </w:r>
      <w:r>
        <w:t xml:space="preserve">. Combined, social structure and habitat selection are intimately</w:t>
      </w:r>
      <w:r>
        <w:t xml:space="preserve"> </w:t>
      </w:r>
      <w:r>
        <w:t xml:space="preserve">linked as individuals must share space to interact and the distribution of</w:t>
      </w:r>
      <w:r>
        <w:t xml:space="preserve"> </w:t>
      </w:r>
      <w:r>
        <w:t xml:space="preserve">resources influences group dynamics and home range size</w:t>
      </w:r>
      <w:r>
        <w:t xml:space="preserve"> </w:t>
      </w:r>
      <w:r>
        <w:t xml:space="preserve">[@Webber_2018]</w:t>
      </w:r>
      <w:r>
        <w:t xml:space="preserve">.</w:t>
      </w:r>
      <w:r>
        <w:t xml:space="preserve"> </w:t>
      </w:r>
      <w:r>
        <w:t xml:space="preserve"> </w:t>
      </w:r>
      <w:r>
        <w:t xml:space="preserve">Multilayer networks represent a novel framework for considering the influence of</w:t>
      </w:r>
      <w:r>
        <w:t xml:space="preserve"> </w:t>
      </w:r>
      <w:r>
        <w:t xml:space="preserve">habitat selection and space use 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[@Mayor_2009]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[@Manly_1993;</w:t>
      </w:r>
      <w:r>
        <w:t xml:space="preserve"> </w:t>
      </w:r>
      <w:r>
        <w:t xml:space="preserve">@Boyce_1999]</w:t>
      </w:r>
      <w:r>
        <w:t xml:space="preserve">. Johnson (1980) identified four orders of habitat selection: (1)</w:t>
      </w:r>
      <w:r>
        <w:t xml:space="preserve"> </w:t>
      </w:r>
      <w:r>
        <w:t xml:space="preserve">the geographical range of a species, (2) the home range of an individual, (3)</w:t>
      </w:r>
      <w:r>
        <w:t xml:space="preserve"> </w:t>
      </w:r>
      <w:r>
        <w:t xml:space="preserve">the habitat patches within the home range and (4) specific resources within a</w:t>
      </w:r>
      <w:r>
        <w:t xml:space="preserve"> </w:t>
      </w:r>
      <w:r>
        <w:t xml:space="preserve">habitat patch. Moving past this hierarchical perspective, Mayor (2009)</w:t>
      </w:r>
      <w:r>
        <w:t xml:space="preserve"> </w:t>
      </w:r>
      <w:r>
        <w:t xml:space="preserve">reviewed types of scale relevant in measurement of habitat selection and recommend using a continuum of scales for identifying characteristic scales of selection. For example,</w:t>
      </w:r>
      <w:r>
        <w:t xml:space="preserve"> </w:t>
      </w:r>
      <w:r>
        <w:t xml:space="preserve">@Mayor_2007</w:t>
      </w:r>
      <w:r>
        <w:t xml:space="preserve"> </w:t>
      </w:r>
      <w:r>
        <w:t xml:space="preserve">showed caribou selection for shallow snow across all sales and used to a continuum of scales to avoid bias from narrowing the measurements to scales assumed to be associated with certain behaviours.</w:t>
      </w:r>
    </w:p>
    <w:p>
      <w:pPr>
        <w:pStyle w:val="TextBody"/>
      </w:pPr>
      <w:r>
        <w:t xml:space="preserve">The emergent relationship between habitat and sociality has been explored by the</w:t>
      </w:r>
      <w:r>
        <w:t xml:space="preserve"> </w:t>
      </w:r>
      <w:r>
        <w:t xml:space="preserve">distribution and phenology of resources and use of social information. Cougars</w:t>
      </w:r>
      <w:r>
        <w:t xml:space="preserve"> </w:t>
      </w:r>
      <w:r>
        <w:t xml:space="preserve">had increased home range overlap in regions with high hunting opportunity, a</w:t>
      </w:r>
      <w:r>
        <w:t xml:space="preserve"> </w:t>
      </w:r>
      <w:r>
        <w:t xml:space="preserve">proxy for resource richness</w:t>
      </w:r>
      <w:r>
        <w:t xml:space="preserve"> </w:t>
      </w:r>
      <w:r>
        <w:t xml:space="preserve">[@Elbroch_2016]</w:t>
      </w:r>
      <w:r>
        <w:t xml:space="preserve">. Caribou showed seasonal differences</w:t>
      </w:r>
      <w:r>
        <w:t xml:space="preserve"> </w:t>
      </w:r>
      <w:r>
        <w:t xml:space="preserve">in sociality, where social associations were high in winter and contrastingly</w:t>
      </w:r>
      <w:r>
        <w:t xml:space="preserve"> </w:t>
      </w:r>
      <w:r>
        <w:t xml:space="preserve">low in summer when resource availability is homogenous</w:t>
      </w:r>
      <w:r>
        <w:t xml:space="preserve"> </w:t>
      </w:r>
      <w:r>
        <w:t xml:space="preserve">[@Peigner_2019]</w:t>
      </w:r>
      <w:r>
        <w:t xml:space="preserve">. Bison</w:t>
      </w:r>
      <w:r>
        <w:t xml:space="preserve"> </w:t>
      </w:r>
      <w:r>
        <w:t xml:space="preserve">(</w:t>
      </w:r>
      <w:r>
        <w:rPr>
          <w:i/>
        </w:rPr>
        <w:t xml:space="preserve">Bison bison</w:t>
      </w:r>
      <w:r>
        <w:t xml:space="preserve">) showed stronger habitat selection when group size was larger and</w:t>
      </w:r>
      <w:r>
        <w:t xml:space="preserve"> </w:t>
      </w:r>
      <w:r>
        <w:t xml:space="preserve">avoidance of predation risk was a main factor contributing to their habitat</w:t>
      </w:r>
      <w:r>
        <w:t xml:space="preserve"> </w:t>
      </w:r>
      <w:r>
        <w:t xml:space="preserve">selection</w:t>
      </w:r>
      <w:r>
        <w:t xml:space="preserve"> </w:t>
      </w:r>
      <w:r>
        <w:t xml:space="preserve">[@Fortin_2009]</w:t>
      </w:r>
      <w:r>
        <w:t xml:space="preserve">. These examples are implicitly multilayered, comparing sociality across contexts of seasonality or spatial context.</w:t>
      </w:r>
      <w:r>
        <w:t xml:space="preserve"> </w:t>
      </w:r>
    </w:p>
    <w:p>
      <w:pPr>
        <w:pStyle w:val="TextBody"/>
      </w:pPr>
      <w:r>
        <w:t xml:space="preserve">Multilayer networks can be used to explicitly consider habitat selection and sociality across scales. Animal social systems can be parsed by spatial contexts, defined, for example, by habitat types as in Figure</w:t>
      </w:r>
      <w:r>
        <w:t xml:space="preserve"> </w:t>
      </w:r>
      <w:r>
        <w:t xml:space="preserve">4</w:t>
      </w:r>
      <w:r>
        <w:t xml:space="preserve">. The influence of resource phenology can be directly measured by differences in habitat selection and sociality across temporal layers. Habitat selection can be explicitly integrated using network layers defined by similarity of selection coefficients between individuals. These explicit integrations of habitat selection and sociality across social, spatial and temporal scales highlight the potential for novel insights from multilayer networks.</w:t>
      </w:r>
    </w:p>
    <w:p>
      <w:pPr>
        <w:pStyle w:val="Heading1"/>
      </w:pPr>
      <w:bookmarkStart w:id="48" w:name="conclusions"/>
      <w:r>
        <w:t xml:space="preserve">Conclusions</w:t>
      </w:r>
      <w:bookmarkEnd w:id="48"/>
    </w:p>
    <w:p>
      <w:pPr>
        <w:pStyle w:val="FirstParagraph"/>
      </w:pPr>
      <w:r>
        <w:t xml:space="preserve">Multilayer networks remain a nascent but powerful tool in animal behavioural</w:t>
      </w:r>
      <w:r>
        <w:t xml:space="preserve"> </w:t>
      </w:r>
      <w:r>
        <w:t xml:space="preserve">ecology. We demonstrate novel analyses that vary social, spatial, and temporal</w:t>
      </w:r>
      <w:r>
        <w:t xml:space="preserve"> </w:t>
      </w:r>
      <w:r>
        <w:t xml:space="preserve">scale within a multilayer framework. In our caribou case study, we show that (1)</w:t>
      </w:r>
      <w:r>
        <w:t xml:space="preserve"> </w:t>
      </w:r>
      <w:r>
        <w:t xml:space="preserve">multilayer social networks can be, but are not always, scale dependent, and (2)</w:t>
      </w:r>
      <w:r>
        <w:t xml:space="preserve"> </w:t>
      </w:r>
      <w:r>
        <w:t xml:space="preserve">the use of multilayer networks could be useful for identifying habitat or</w:t>
      </w:r>
      <w:r>
        <w:t xml:space="preserve"> </w:t>
      </w:r>
      <w:r>
        <w:t xml:space="preserve">season-specific social processes. Our analyses of social, spatial, and temporal</w:t>
      </w:r>
      <w:r>
        <w:t xml:space="preserve"> </w:t>
      </w:r>
      <w:r>
        <w:t xml:space="preserve">scales in multilayer network framework highlight potential to identify scales at</w:t>
      </w:r>
      <w:r>
        <w:t xml:space="preserve"> </w:t>
      </w:r>
      <w:r>
        <w:t xml:space="preserve">which different properties of layers within a multilayer network show the most</w:t>
      </w:r>
      <w:r>
        <w:t xml:space="preserve"> </w:t>
      </w:r>
      <w:r>
        <w:t xml:space="preserve">variability. Furthermore, we discuss the potential integration of individual</w:t>
      </w:r>
      <w:r>
        <w:t xml:space="preserve"> </w:t>
      </w:r>
      <w:r>
        <w:t xml:space="preserve">phenotypes and fitness, collective movement, and habitat selection for future</w:t>
      </w:r>
      <w:r>
        <w:t xml:space="preserve"> </w:t>
      </w:r>
      <w:r>
        <w:t xml:space="preserve">analyses considering spatial ecology using multilayer networks.</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Thus, we</w:t>
      </w:r>
      <w:r>
        <w:t xml:space="preserve"> </w:t>
      </w:r>
      <w:r>
        <w:t xml:space="preserve">highlight ways in which scale ought to be considered for both observed and</w:t>
      </w:r>
      <w:r>
        <w:t xml:space="preserve"> </w:t>
      </w:r>
      <w:r>
        <w:t xml:space="preserve">remotely-sensed data when building social networks. Furthermore, GPS telemetry</w:t>
      </w:r>
      <w:r>
        <w:t xml:space="preserve"> </w:t>
      </w:r>
      <w:r>
        <w:t xml:space="preserve">data provides a link between large scale landscape properties and fine scale</w:t>
      </w:r>
      <w:r>
        <w:t xml:space="preserve"> </w:t>
      </w:r>
      <w:r>
        <w:t xml:space="preserve">social interactions as animal movement occurs across the landscape, and when</w:t>
      </w:r>
      <w:r>
        <w:t xml:space="preserve"> </w:t>
      </w:r>
      <w:r>
        <w:t xml:space="preserve">taken into account with multiple individuals can indicate association patterns.</w:t>
      </w:r>
      <w:r>
        <w:t xml:space="preserve"> </w:t>
      </w:r>
      <w:r>
        <w:t xml:space="preserve">Thus, a layer incorporating relocation data could be a great boon linking</w:t>
      </w:r>
      <w:r>
        <w:t xml:space="preserve"> </w:t>
      </w:r>
      <w:r>
        <w:t xml:space="preserve">spatial and social layer in multilayer networks.</w:t>
      </w:r>
      <w:r>
        <w:t xml:space="preserve"> </w:t>
      </w:r>
    </w:p>
    <w:p>
      <w:pPr>
        <w:pStyle w:val="TextBody"/>
      </w:pPr>
      <w:r>
        <w:t xml:space="preserve">Silk et al. (2018) summarized some key multilayer questions in animal behaviour research.</w:t>
      </w:r>
      <w:r>
        <w:t xml:space="preserve"> </w:t>
      </w:r>
      <w:r>
        <w:t xml:space="preserve">While these questions are important for linking animal behaviour and multilayer</w:t>
      </w:r>
      <w:r>
        <w:t xml:space="preserve"> </w:t>
      </w:r>
      <w:r>
        <w:t xml:space="preserve">networks, we summarize our perspectives on the future of multilayer networks</w:t>
      </w:r>
      <w:r>
        <w:t xml:space="preserve"> </w:t>
      </w:r>
      <w:r>
        <w:t xml:space="preserve">with an additional set of questions posed through the lens of spatial ecology</w:t>
      </w:r>
      <w:r>
        <w:t xml:space="preserve"> </w:t>
      </w:r>
      <w:r>
        <w:t xml:space="preserve">that are relevant to the promise and problem of scale in mutlilayer networks:</w:t>
      </w:r>
    </w:p>
    <w:p>
      <w:pPr>
        <w:pStyle w:val="Compact"/>
        <w:numPr>
          <w:numId w:val="1001"/>
          <w:ilvl w:val="0"/>
        </w:numPr>
      </w:pPr>
      <w:r>
        <w:t xml:space="preserve">How do social phenotypes vary across social, temporal, and spatial scales and</w:t>
      </w:r>
      <w:r>
        <w:t xml:space="preserve"> </w:t>
      </w:r>
      <w:r>
        <w:t xml:space="preserve">differentially influence fitness? Are some scales better predictors for</w:t>
      </w:r>
      <w:r>
        <w:t xml:space="preserve"> </w:t>
      </w:r>
      <w:r>
        <w:t xml:space="preserve">different fitness metrics?</w:t>
      </w:r>
    </w:p>
    <w:p>
      <w:pPr>
        <w:pStyle w:val="Compact"/>
        <w:numPr>
          <w:numId w:val="1001"/>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pStyle w:val="Compact"/>
        <w:numPr>
          <w:numId w:val="1001"/>
          <w:ilvl w:val="0"/>
        </w:numPr>
      </w:pPr>
      <w:r>
        <w:t xml:space="preserve">How, and why, does the spatial scale of perception influence, e.g. auditory,</w:t>
      </w:r>
      <w:r>
        <w:t xml:space="preserve"> </w:t>
      </w:r>
      <w:r>
        <w:t xml:space="preserve">visual, or chemotaxis, influence the social environment? What is the role of</w:t>
      </w:r>
      <w:r>
        <w:t xml:space="preserve"> </w:t>
      </w:r>
      <w:r>
        <w:t xml:space="preserve">memory, and by extension social and spatial cognition, as animals navigate their</w:t>
      </w:r>
      <w:r>
        <w:t xml:space="preserve"> </w:t>
      </w:r>
      <w:r>
        <w:t xml:space="preserve">environment and make decisions about where to move next?</w:t>
      </w:r>
    </w:p>
    <w:p>
      <w:pPr>
        <w:pStyle w:val="Heading1"/>
      </w:pPr>
      <w:bookmarkStart w:id="49" w:name="acknowledgements"/>
      <w:r>
        <w:t xml:space="preserve">Acknowledgements</w:t>
      </w:r>
      <w:bookmarkEnd w:id="4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pPr>
        <w:pStyle w:val="Heading1"/>
      </w:pPr>
      <w:bookmarkStart w:id="50" w:name="references"/>
      <w:r>
        <w:t xml:space="preserve">References</w:t>
      </w:r>
      <w:bookmarkEnd w:id="50"/>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2020-02-12T16:35:33Z</dcterms:created>
  <dcterms:modified xsi:type="dcterms:W3CDTF">2020-02-12T16:35:33Z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1Department of Biology, Memorial University of Newfoundland, Canada; 2Cognitive and Behavioural Ecology Interdisciplinary Program, Memorial University of Newfoundland</vt:lpwstr>
  </property>
  <property fmtid="{D5CDD505-2E9C-101B-9397-08002B2CF9AE}" pid="3" name="output">
    <vt:lpwstr/>
  </property>
</Properties>
</file>