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1B365D"/>
          <w:sz w:val="44"/>
        </w:rPr>
        <w:t>Cloud Misconfiguration Detection Using Machine Learning</w:t>
      </w:r>
    </w:p>
    <w:p>
      <w:pPr>
        <w:spacing w:before="0" w:after="320"/>
      </w:pPr>
      <w:r>
        <w:rPr>
          <w:rFonts w:ascii="Calibri" w:hAnsi="Calibri"/>
          <w:i/>
          <w:color w:val="555555"/>
          <w:sz w:val="24"/>
        </w:rPr>
        <w:t>A Simple, Human-Friendly Guide to the Research &amp; System</w:t>
      </w:r>
    </w:p>
    <w:tbl>
      <w:tblPr>
        <w:tblW w:type="auto" w:w="0"/>
        <w:jc w:val="center"/>
        <w:tblLook w:firstColumn="1" w:firstRow="1" w:lastColumn="0" w:lastRow="0" w:noHBand="0" w:noVBand="1" w:val="04A0"/>
      </w:tblPr>
      <w:tblGrid>
        <w:gridCol w:w="4680"/>
        <w:gridCol w:w="4680"/>
      </w:tblGrid>
      <w:tr>
        <w:tc>
          <w:tcPr>
            <w:tcW w:type="dxa" w:w="4680"/>
            <w:shd w:fill="F4F6F9"/>
            <w:tcMar>
              <w:top w:w="120" w:type="dxa"/>
              <w:bottom w:w="120" w:type="dxa"/>
              <w:left w:w="180" w:type="dxa"/>
              <w:right w:w="180" w:type="dxa"/>
            </w:tcMar>
          </w:tcPr>
          <w:p>
            <w:pPr>
              <w:spacing w:after="0"/>
            </w:pPr>
            <w:r>
              <w:rPr>
                <w:rFonts w:ascii="Calibri" w:hAnsi="Calibri"/>
                <w:color w:val="333333"/>
                <w:sz w:val="20"/>
              </w:rPr>
              <w:t>Authors: Group 8</w:t>
              <w:br/>
              <w:t>• Israt Jahan Rani (011201376)</w:t>
              <w:br/>
              <w:t>• Robiul Islam Tamim (011212039)</w:t>
            </w:r>
          </w:p>
        </w:tc>
        <w:tc>
          <w:tcPr>
            <w:tcW w:type="dxa" w:w="4680"/>
            <w:shd w:fill="F4F6F9"/>
            <w:tcMar>
              <w:top w:w="120" w:type="dxa"/>
              <w:bottom w:w="120" w:type="dxa"/>
              <w:left w:w="180" w:type="dxa"/>
              <w:right w:w="180" w:type="dxa"/>
            </w:tcMar>
          </w:tcPr>
          <w:p>
            <w:pPr>
              <w:spacing w:after="0"/>
            </w:pPr>
            <w:r>
              <w:rPr>
                <w:rFonts w:ascii="Calibri" w:hAnsi="Calibri"/>
                <w:color w:val="333333"/>
                <w:sz w:val="20"/>
              </w:rPr>
              <w:t>Target Areas:</w:t>
              <w:br/>
              <w:t>• Kubernetes Containers</w:t>
              <w:br/>
              <w:t>• IAM Identity Policies</w:t>
              <w:br/>
              <w:t>• Cloud Storage (S3/GCS)</w:t>
            </w:r>
          </w:p>
        </w:tc>
      </w:tr>
    </w:tbl>
    <w:p>
      <w:pPr>
        <w:spacing w:after="160"/>
      </w:pPr>
    </w:p>
    <w:p>
      <w:pPr>
        <w:keepNext/>
        <w:spacing w:before="320" w:after="120"/>
      </w:pPr>
      <w:r>
        <w:rPr>
          <w:rFonts w:ascii="Georgia" w:hAnsi="Georgia"/>
          <w:b/>
          <w:color w:val="1B365D"/>
          <w:sz w:val="28"/>
        </w:rPr>
        <w:t>1. What is This Project Actually About?</w:t>
      </w:r>
    </w:p>
    <w:p>
      <w:pPr>
        <w:spacing w:before="0" w:after="120" w:line="276" w:lineRule="auto"/>
      </w:pPr>
      <w:r>
        <w:rPr>
          <w:rFonts w:ascii="Calibri" w:hAnsi="Calibri"/>
          <w:color w:val="333333"/>
          <w:sz w:val="21"/>
        </w:rPr>
        <w:t>When companies build modern websites and mobile apps, they don't buy physical server computers anymore. Instead, they rent computing power and storage from cloud providers like Amazon Web Services (AWS), Google Cloud, or Microsoft Azure.</w:t>
      </w:r>
    </w:p>
    <w:p>
      <w:pPr>
        <w:spacing w:before="0" w:after="120" w:line="276" w:lineRule="auto"/>
      </w:pPr>
      <w:r>
        <w:rPr>
          <w:rFonts w:ascii="Calibri" w:hAnsi="Calibri"/>
          <w:color w:val="333333"/>
          <w:sz w:val="21"/>
        </w:rPr>
        <w:t>To tell the cloud what to set up, developers write text files called configuration files (usually in YAML or JSON format). These files tell the cloud:</w:t>
      </w:r>
    </w:p>
    <w:p>
      <w:pPr>
        <w:pStyle w:val="ListBullet"/>
        <w:spacing w:before="0" w:after="60" w:line="276" w:lineRule="auto"/>
      </w:pPr>
      <w:r>
        <w:rPr>
          <w:rFonts w:ascii="Calibri" w:hAnsi="Calibri"/>
          <w:color w:val="333333"/>
          <w:sz w:val="21"/>
        </w:rPr>
        <w:t>How many copies of an application to run.</w:t>
      </w:r>
    </w:p>
    <w:p>
      <w:pPr>
        <w:pStyle w:val="ListBullet"/>
        <w:spacing w:before="0" w:after="60" w:line="276" w:lineRule="auto"/>
      </w:pPr>
      <w:r>
        <w:rPr>
          <w:rFonts w:ascii="Calibri" w:hAnsi="Calibri"/>
          <w:color w:val="333333"/>
          <w:sz w:val="21"/>
        </w:rPr>
        <w:t>Who is allowed to access company databases.</w:t>
      </w:r>
    </w:p>
    <w:p>
      <w:pPr>
        <w:pStyle w:val="ListBullet"/>
        <w:spacing w:before="0" w:after="60" w:line="276" w:lineRule="auto"/>
      </w:pPr>
      <w:r>
        <w:rPr>
          <w:rFonts w:ascii="Calibri" w:hAnsi="Calibri"/>
          <w:color w:val="333333"/>
          <w:sz w:val="21"/>
        </w:rPr>
        <w:t>Where to store private user files and passwords.</w:t>
      </w:r>
    </w:p>
    <w:p>
      <w:pPr>
        <w:keepNext/>
        <w:spacing w:before="240" w:after="80"/>
      </w:pPr>
      <w:r>
        <w:rPr>
          <w:rFonts w:ascii="Calibri" w:hAnsi="Calibri"/>
          <w:b/>
          <w:color w:val="333333"/>
          <w:sz w:val="23"/>
        </w:rPr>
        <w:t>The Problem: The 'Unlocked Digital Door'</w:t>
      </w:r>
    </w:p>
    <w:p>
      <w:pPr>
        <w:spacing w:before="0" w:after="120" w:line="276" w:lineRule="auto"/>
      </w:pPr>
      <w:r>
        <w:rPr>
          <w:rFonts w:ascii="Calibri" w:hAnsi="Calibri"/>
          <w:color w:val="333333"/>
          <w:sz w:val="21"/>
        </w:rPr>
        <w:t>Developers write thousands of lines of configuration every week. Human mistakes happen constantly. A developer might accidentally leave a storage folder open to 'public-read', or permit an app to run with full administrator powers.</w:t>
      </w:r>
    </w:p>
    <w:p>
      <w:pPr>
        <w:spacing w:before="0" w:after="120" w:line="276" w:lineRule="auto"/>
      </w:pPr>
      <w:r>
        <w:rPr>
          <w:rFonts w:ascii="Calibri" w:hAnsi="Calibri"/>
          <w:color w:val="333333"/>
          <w:sz w:val="21"/>
        </w:rPr>
        <w:t>When this happens, there is no high-tech hack required. Attackers simply find the open door and download customer information, company secrets, and private credentials without breaking any encryption.</w:t>
      </w:r>
    </w:p>
    <w:p>
      <w:pPr>
        <w:keepNext/>
        <w:spacing w:before="240" w:after="80"/>
      </w:pPr>
      <w:r>
        <w:rPr>
          <w:rFonts w:ascii="Calibri" w:hAnsi="Calibri"/>
          <w:b/>
          <w:color w:val="333333"/>
          <w:sz w:val="23"/>
        </w:rPr>
        <w:t>What Our System Does</w:t>
      </w:r>
    </w:p>
    <w:p>
      <w:pPr>
        <w:spacing w:before="0" w:after="120" w:line="276" w:lineRule="auto"/>
      </w:pPr>
      <w:r>
        <w:rPr>
          <w:rFonts w:ascii="Calibri" w:hAnsi="Calibri"/>
          <w:color w:val="333333"/>
          <w:sz w:val="21"/>
        </w:rPr>
        <w:t>We built an intelligent 4-stage machine learning system that:</w:t>
      </w:r>
    </w:p>
    <w:p>
      <w:pPr>
        <w:pStyle w:val="ListBullet"/>
        <w:spacing w:before="0" w:after="60" w:line="276" w:lineRule="auto"/>
      </w:pPr>
      <w:r>
        <w:rPr>
          <w:rFonts w:ascii="Calibri" w:hAnsi="Calibri"/>
          <w:b/>
          <w:color w:val="333333"/>
          <w:sz w:val="21"/>
        </w:rPr>
        <w:t>1. Multi-Domain Scanning:</w:t>
      </w:r>
      <w:r>
        <w:rPr>
          <w:rFonts w:ascii="Calibri" w:hAnsi="Calibri"/>
          <w:color w:val="333333"/>
          <w:sz w:val="21"/>
        </w:rPr>
        <w:t xml:space="preserve"> Automatically scans configuration files across Kubernetes, IAM access policies, and Cloud Storage.</w:t>
      </w:r>
    </w:p>
    <w:p>
      <w:pPr>
        <w:pStyle w:val="ListBullet"/>
        <w:spacing w:before="0" w:after="60" w:line="276" w:lineRule="auto"/>
      </w:pPr>
      <w:r>
        <w:rPr>
          <w:rFonts w:ascii="Calibri" w:hAnsi="Calibri"/>
          <w:b/>
          <w:color w:val="333333"/>
          <w:sz w:val="21"/>
        </w:rPr>
        <w:t>2. Graph Neural Networks (GNN):</w:t>
      </w:r>
      <w:r>
        <w:rPr>
          <w:rFonts w:ascii="Calibri" w:hAnsi="Calibri"/>
          <w:color w:val="333333"/>
          <w:sz w:val="21"/>
        </w:rPr>
        <w:t xml:space="preserve"> Connects separate files into a graph to catch chained attack paths that single-file scanners miss.</w:t>
      </w:r>
    </w:p>
    <w:p>
      <w:pPr>
        <w:pStyle w:val="ListBullet"/>
        <w:spacing w:before="0" w:after="60" w:line="276" w:lineRule="auto"/>
      </w:pPr>
      <w:r>
        <w:rPr>
          <w:rFonts w:ascii="Calibri" w:hAnsi="Calibri"/>
          <w:b/>
          <w:color w:val="333333"/>
          <w:sz w:val="21"/>
        </w:rPr>
        <w:t>3. Smart Two-Tier Triage:</w:t>
      </w:r>
      <w:r>
        <w:rPr>
          <w:rFonts w:ascii="Calibri" w:hAnsi="Calibri"/>
          <w:color w:val="333333"/>
          <w:sz w:val="21"/>
        </w:rPr>
        <w:t xml:space="preserve"> Screens files in 2 milliseconds with a local Random Forest model, cutting expensive AI API costs by over 90%.</w:t>
      </w:r>
    </w:p>
    <w:p>
      <w:pPr>
        <w:pStyle w:val="ListBullet"/>
        <w:spacing w:before="0" w:after="60" w:line="276" w:lineRule="auto"/>
      </w:pPr>
      <w:r>
        <w:rPr>
          <w:rFonts w:ascii="Calibri" w:hAnsi="Calibri"/>
          <w:b/>
          <w:color w:val="333333"/>
          <w:sz w:val="21"/>
        </w:rPr>
        <w:t>4. Developer Intent (NLP):</w:t>
      </w:r>
      <w:r>
        <w:rPr>
          <w:rFonts w:ascii="Calibri" w:hAnsi="Calibri"/>
          <w:color w:val="333333"/>
          <w:sz w:val="21"/>
        </w:rPr>
        <w:t xml:space="preserve"> Reads developer comments to avoid false alarms when files are supposed to be public (e.g. websites).</w:t>
      </w:r>
    </w:p>
    <w:p>
      <w:pPr>
        <w:pStyle w:val="ListBullet"/>
        <w:spacing w:before="0" w:after="60" w:line="276" w:lineRule="auto"/>
      </w:pPr>
      <w:r>
        <w:rPr>
          <w:rFonts w:ascii="Calibri" w:hAnsi="Calibri"/>
          <w:b/>
          <w:color w:val="333333"/>
          <w:sz w:val="21"/>
        </w:rPr>
        <w:t>5. Compiler-Verified Fixes:</w:t>
      </w:r>
      <w:r>
        <w:rPr>
          <w:rFonts w:ascii="Calibri" w:hAnsi="Calibri"/>
          <w:color w:val="333333"/>
          <w:sz w:val="21"/>
        </w:rPr>
        <w:t xml:space="preserve"> Pinpoints the exact dangerous lines using SHAP and delivers a tested, schema-valid fix.</w:t>
      </w:r>
    </w:p>
    <w:p>
      <w:pPr>
        <w:keepNext/>
        <w:spacing w:before="320" w:after="120"/>
      </w:pPr>
      <w:r>
        <w:rPr>
          <w:rFonts w:ascii="Georgia" w:hAnsi="Georgia"/>
          <w:b/>
          <w:color w:val="1B365D"/>
          <w:sz w:val="28"/>
        </w:rPr>
        <w:t>2. Real-World Analogy: How to Picture It</w:t>
      </w:r>
    </w:p>
    <w:p>
      <w:pPr>
        <w:spacing w:before="0" w:after="120" w:line="276" w:lineRule="auto"/>
      </w:pPr>
      <w:r>
        <w:rPr>
          <w:rFonts w:ascii="Calibri" w:hAnsi="Calibri"/>
          <w:color w:val="333333"/>
          <w:sz w:val="21"/>
        </w:rPr>
        <w:t>Imagine an office building with security guards:</w:t>
      </w:r>
    </w:p>
    <w:p>
      <w:pPr>
        <w:pStyle w:val="ListBullet"/>
        <w:spacing w:before="0" w:after="60" w:line="276" w:lineRule="auto"/>
      </w:pPr>
      <w:r>
        <w:rPr>
          <w:rFonts w:ascii="Calibri" w:hAnsi="Calibri"/>
          <w:b/>
          <w:color w:val="333333"/>
          <w:sz w:val="21"/>
        </w:rPr>
        <w:t>Traditional Tools (Old Way):</w:t>
      </w:r>
      <w:r>
        <w:rPr>
          <w:rFonts w:ascii="Calibri" w:hAnsi="Calibri"/>
          <w:color w:val="333333"/>
          <w:sz w:val="21"/>
        </w:rPr>
        <w:t xml:space="preserve"> A guard stands at one office door and only looks at that single door. If it says 'Open', he rings an alarm, even if the room only contains public brochures. Worse, if Door A leads to Hallway B which leads to an unlocked Vault C, he has no idea because he only inspects Door A in isolation.</w:t>
      </w:r>
    </w:p>
    <w:p>
      <w:pPr>
        <w:pStyle w:val="ListBullet"/>
        <w:spacing w:before="0" w:after="60" w:line="276" w:lineRule="auto"/>
      </w:pPr>
      <w:r>
        <w:rPr>
          <w:rFonts w:ascii="Calibri" w:hAnsi="Calibri"/>
          <w:b/>
          <w:color w:val="333333"/>
          <w:sz w:val="21"/>
        </w:rPr>
        <w:t>Our AI System (New Way):</w:t>
      </w:r>
      <w:r>
        <w:rPr>
          <w:rFonts w:ascii="Calibri" w:hAnsi="Calibri"/>
          <w:color w:val="333333"/>
          <w:sz w:val="21"/>
        </w:rPr>
        <w:t xml:space="preserve"> Our system looks at the complete architectural floorplan. It realizes: 'If someone walks into Room A, they can crawl through the vent to Office B and open Vault C!' It quickly waves through normal visitors, calls detectives only for suspicious people, and tells the repairman exactly which screw to tighten.</w:t>
      </w:r>
    </w:p>
    <w:p>
      <w:pPr>
        <w:keepNext/>
        <w:spacing w:before="320" w:after="120"/>
      </w:pPr>
      <w:r>
        <w:rPr>
          <w:rFonts w:ascii="Georgia" w:hAnsi="Georgia"/>
          <w:b/>
          <w:color w:val="1B365D"/>
          <w:sz w:val="28"/>
        </w:rPr>
        <w:t>3. The 4-Stage Architecture Explained</w:t>
      </w:r>
    </w:p>
    <w:p>
      <w:pPr>
        <w:keepNext/>
        <w:spacing w:before="240" w:after="80"/>
      </w:pPr>
      <w:r>
        <w:rPr>
          <w:rFonts w:ascii="Calibri" w:hAnsi="Calibri"/>
          <w:b/>
          <w:color w:val="333333"/>
          <w:sz w:val="23"/>
        </w:rPr>
        <w:t>Stage 1: AST Feature Extractor (Translating Text to Numbers)</w:t>
      </w:r>
    </w:p>
    <w:p>
      <w:pPr>
        <w:spacing w:before="0" w:after="120" w:line="276" w:lineRule="auto"/>
      </w:pPr>
      <w:r>
        <w:rPr>
          <w:rFonts w:ascii="Calibri" w:hAnsi="Calibri"/>
          <w:color w:val="333333"/>
          <w:sz w:val="21"/>
        </w:rPr>
        <w:t>Machine learning models cannot read raw text files directly; they require numerical vectors. Our extractor parses every YAML/JSON file into an Abstract Syntax Tree (AST) and calculates 64 key security indicators, such as:</w:t>
      </w:r>
    </w:p>
    <w:p>
      <w:pPr>
        <w:pStyle w:val="ListBullet"/>
        <w:spacing w:before="0" w:after="60" w:line="276" w:lineRule="auto"/>
      </w:pPr>
      <w:r>
        <w:rPr>
          <w:rFonts w:ascii="Calibri" w:hAnsi="Calibri"/>
          <w:color w:val="333333"/>
          <w:sz w:val="21"/>
        </w:rPr>
        <w:t>Is the container running as root user? (run_as_non_root_false)</w:t>
      </w:r>
    </w:p>
    <w:p>
      <w:pPr>
        <w:pStyle w:val="ListBullet"/>
        <w:spacing w:before="0" w:after="60" w:line="276" w:lineRule="auto"/>
      </w:pPr>
      <w:r>
        <w:rPr>
          <w:rFonts w:ascii="Calibri" w:hAnsi="Calibri"/>
          <w:color w:val="333333"/>
          <w:sz w:val="21"/>
        </w:rPr>
        <w:t>Does the container share the host computer's network? (host_network)</w:t>
      </w:r>
    </w:p>
    <w:p>
      <w:pPr>
        <w:pStyle w:val="ListBullet"/>
        <w:spacing w:before="0" w:after="60" w:line="276" w:lineRule="auto"/>
      </w:pPr>
      <w:r>
        <w:rPr>
          <w:rFonts w:ascii="Calibri" w:hAnsi="Calibri"/>
          <w:color w:val="333333"/>
          <w:sz w:val="21"/>
        </w:rPr>
        <w:t>Does an IAM policy use a wildcard (*) giving unlimited access? (iam_wildcard_action)</w:t>
      </w:r>
    </w:p>
    <w:p>
      <w:pPr>
        <w:pStyle w:val="ListBullet"/>
        <w:spacing w:before="0" w:after="60" w:line="276" w:lineRule="auto"/>
      </w:pPr>
      <w:r>
        <w:rPr>
          <w:rFonts w:ascii="Calibri" w:hAnsi="Calibri"/>
          <w:color w:val="333333"/>
          <w:sz w:val="21"/>
        </w:rPr>
        <w:t>Is storage bucket encryption missing? (s3_no_encryption)</w:t>
      </w:r>
    </w:p>
    <w:p>
      <w:pPr>
        <w:keepNext/>
        <w:spacing w:before="240" w:after="80"/>
      </w:pPr>
      <w:r>
        <w:rPr>
          <w:rFonts w:ascii="Calibri" w:hAnsi="Calibri"/>
          <w:b/>
          <w:color w:val="333333"/>
          <w:sz w:val="23"/>
        </w:rPr>
        <w:t>Stage 2: Security Graph &amp; GNN (Connecting the Dots)</w:t>
      </w:r>
    </w:p>
    <w:p>
      <w:pPr>
        <w:spacing w:before="0" w:after="120" w:line="276" w:lineRule="auto"/>
      </w:pPr>
      <w:r>
        <w:rPr>
          <w:rFonts w:ascii="Calibri" w:hAnsi="Calibri"/>
          <w:color w:val="333333"/>
          <w:sz w:val="21"/>
        </w:rPr>
        <w:t>Attackers rarely exploit just one file. They jump across files: Container (File 1) → Identity (File 2) → Role (File 3) → Database (File 4). Our PyTorch Graph Neural Network (GNN) connects these resources as nodes with relational edges. Through message passing, nodes share risk information across file boundaries. On our test set, the GNN achieved 100% accuracy in identifying connected attack chains.</w:t>
      </w:r>
    </w:p>
    <w:p>
      <w:pPr>
        <w:keepNext/>
        <w:spacing w:before="240" w:after="80"/>
      </w:pPr>
      <w:r>
        <w:rPr>
          <w:rFonts w:ascii="Calibri" w:hAnsi="Calibri"/>
          <w:b/>
          <w:color w:val="333333"/>
          <w:sz w:val="23"/>
        </w:rPr>
        <w:t>Stage 3: Tiered Smart Triage (Slashing API Costs)</w:t>
      </w:r>
    </w:p>
    <w:p>
      <w:pPr>
        <w:spacing w:before="0" w:after="120" w:line="276" w:lineRule="auto"/>
      </w:pPr>
      <w:r>
        <w:rPr>
          <w:rFonts w:ascii="Calibri" w:hAnsi="Calibri"/>
          <w:color w:val="333333"/>
          <w:sz w:val="21"/>
        </w:rPr>
        <w:t>Calling large language models like GPT-4 or Gemini for every single configuration file is extremely slow and costs thousands of dollars. We created a two-tier triage pipeline:</w:t>
      </w:r>
    </w:p>
    <w:p>
      <w:pPr>
        <w:pStyle w:val="ListBullet"/>
        <w:spacing w:before="0" w:after="60" w:line="276" w:lineRule="auto"/>
      </w:pPr>
      <w:r>
        <w:rPr>
          <w:rFonts w:ascii="Calibri" w:hAnsi="Calibri"/>
          <w:b/>
          <w:color w:val="333333"/>
          <w:sz w:val="21"/>
        </w:rPr>
        <w:t>Tier 1 (Local ML):</w:t>
      </w:r>
      <w:r>
        <w:rPr>
          <w:rFonts w:ascii="Calibri" w:hAnsi="Calibri"/>
          <w:color w:val="333333"/>
          <w:sz w:val="21"/>
        </w:rPr>
        <w:t xml:space="preserve"> A fast, local Random Forest model evaluates the file in 2 milliseconds on your own machine at $0.00 cost. It handles over 90% of straightforward files.</w:t>
      </w:r>
    </w:p>
    <w:p>
      <w:pPr>
        <w:pStyle w:val="ListBullet"/>
        <w:spacing w:before="0" w:after="60" w:line="276" w:lineRule="auto"/>
      </w:pPr>
      <w:r>
        <w:rPr>
          <w:rFonts w:ascii="Calibri" w:hAnsi="Calibri"/>
          <w:b/>
          <w:color w:val="333333"/>
          <w:sz w:val="21"/>
        </w:rPr>
        <w:t>Tier 2 (Cloud LLM):</w:t>
      </w:r>
      <w:r>
        <w:rPr>
          <w:rFonts w:ascii="Calibri" w:hAnsi="Calibri"/>
          <w:color w:val="333333"/>
          <w:sz w:val="21"/>
        </w:rPr>
        <w:t xml:space="preserve"> Only files that are ambiguous or borderline get sent to the LLM with step-by-step Chain-of-Thought reasoning.</w:t>
      </w:r>
    </w:p>
    <w:p>
      <w:pPr>
        <w:spacing w:before="0" w:after="120" w:line="276" w:lineRule="auto"/>
      </w:pPr>
      <w:r>
        <w:rPr>
          <w:rFonts w:ascii="Calibri" w:hAnsi="Calibri"/>
          <w:color w:val="333333"/>
          <w:sz w:val="21"/>
        </w:rPr>
        <w:t>This achieves over 90%+ cost and latency reduction compared to existing pure-LLM methods.</w:t>
      </w:r>
    </w:p>
    <w:p>
      <w:pPr>
        <w:keepNext/>
        <w:spacing w:before="240" w:after="80"/>
      </w:pPr>
      <w:r>
        <w:rPr>
          <w:rFonts w:ascii="Calibri" w:hAnsi="Calibri"/>
          <w:b/>
          <w:color w:val="333333"/>
          <w:sz w:val="23"/>
        </w:rPr>
        <w:t>Stage 4: SHAP Explanations &amp; Compiler-Verified Fixes</w:t>
      </w:r>
    </w:p>
    <w:p>
      <w:pPr>
        <w:spacing w:before="0" w:after="120" w:line="276" w:lineRule="auto"/>
      </w:pPr>
      <w:r>
        <w:rPr>
          <w:rFonts w:ascii="Calibri" w:hAnsi="Calibri"/>
          <w:color w:val="333333"/>
          <w:sz w:val="21"/>
        </w:rPr>
        <w:t>When a misconfiguration is detected, developers need to know exactly what to change:</w:t>
      </w:r>
    </w:p>
    <w:p>
      <w:pPr>
        <w:pStyle w:val="ListBullet"/>
        <w:spacing w:before="0" w:after="60" w:line="276" w:lineRule="auto"/>
      </w:pPr>
      <w:r>
        <w:rPr>
          <w:rFonts w:ascii="Calibri" w:hAnsi="Calibri"/>
          <w:b/>
          <w:color w:val="333333"/>
          <w:sz w:val="21"/>
        </w:rPr>
        <w:t>1. Explainable AI (SHAP):</w:t>
      </w:r>
      <w:r>
        <w:rPr>
          <w:rFonts w:ascii="Calibri" w:hAnsi="Calibri"/>
          <w:color w:val="333333"/>
          <w:sz w:val="21"/>
        </w:rPr>
        <w:t xml:space="preserve"> SHAP calculates the exact mathematical percentage contribution of each setting (e.g. wildcard_verb: 48% of the risk).</w:t>
      </w:r>
    </w:p>
    <w:p>
      <w:pPr>
        <w:pStyle w:val="ListBullet"/>
        <w:spacing w:before="0" w:after="60" w:line="276" w:lineRule="auto"/>
      </w:pPr>
      <w:r>
        <w:rPr>
          <w:rFonts w:ascii="Calibri" w:hAnsi="Calibri"/>
          <w:b/>
          <w:color w:val="333333"/>
          <w:sz w:val="21"/>
        </w:rPr>
        <w:t>2. Compiler-in-the-Loop:</w:t>
      </w:r>
      <w:r>
        <w:rPr>
          <w:rFonts w:ascii="Calibri" w:hAnsi="Calibri"/>
          <w:color w:val="333333"/>
          <w:sz w:val="21"/>
        </w:rPr>
        <w:t xml:space="preserve"> The AI drafts a corrected version of the file, and then immediately runs it through a syntax and schema compiler. If indentation or keys are wrong, it self-corrects before handing the developer a 100% working fix.</w:t>
      </w:r>
    </w:p>
    <w:p>
      <w:pPr>
        <w:keepNext/>
        <w:spacing w:before="240" w:after="80"/>
      </w:pPr>
      <w:r>
        <w:rPr>
          <w:rFonts w:ascii="Calibri" w:hAnsi="Calibri"/>
          <w:b/>
          <w:color w:val="333333"/>
          <w:sz w:val="23"/>
        </w:rPr>
        <w:t>Stage 5: NLP Intent Understanding</w:t>
      </w:r>
    </w:p>
    <w:p>
      <w:pPr>
        <w:spacing w:before="0" w:after="120" w:line="276" w:lineRule="auto"/>
      </w:pPr>
      <w:r>
        <w:rPr>
          <w:rFonts w:ascii="Calibri" w:hAnsi="Calibri"/>
          <w:color w:val="333333"/>
          <w:sz w:val="21"/>
        </w:rPr>
        <w:t>Context matters. An S3 bucket with public access is normal if it hosts public website images. Our NLP classifier reads developer comments and metadata tags (e.g., # public static website assets). It recognizes deliberate public configurations with 95.6% F1-score, stopping annoying false alarms.</w:t>
      </w:r>
    </w:p>
    <w:p>
      <w:pPr>
        <w:keepNext/>
        <w:spacing w:before="320" w:after="120"/>
      </w:pPr>
      <w:r>
        <w:rPr>
          <w:rFonts w:ascii="Georgia" w:hAnsi="Georgia"/>
          <w:b/>
          <w:color w:val="1B365D"/>
          <w:sz w:val="28"/>
        </w:rPr>
        <w:t>4. Benchmark &amp; Experimental Results</w:t>
      </w:r>
    </w:p>
    <w:p>
      <w:pPr>
        <w:spacing w:before="0" w:after="120" w:line="276" w:lineRule="auto"/>
      </w:pPr>
      <w:r>
        <w:rPr>
          <w:rFonts w:ascii="Calibri" w:hAnsi="Calibri"/>
          <w:color w:val="333333"/>
          <w:sz w:val="21"/>
        </w:rPr>
        <w:t>We evaluated the system on a multi-domain benchmark of 1,100 cloud configuration files (600 Kubernetes, 300 IAM/CloudFormation, 200 Serverless SAM).</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20" w:type="dxa"/>
              <w:bottom w:w="120" w:type="dxa"/>
              <w:left w:w="140" w:type="dxa"/>
              <w:right w:w="140" w:type="dxa"/>
            </w:tcMar>
          </w:tcPr>
          <w:p>
            <w:r>
              <w:rPr>
                <w:rFonts w:ascii="Calibri" w:hAnsi="Calibri"/>
                <w:b/>
                <w:color w:val="FFFFFF"/>
                <w:sz w:val="19"/>
              </w:rPr>
              <w:t>Pipeline Component</w:t>
            </w:r>
          </w:p>
        </w:tc>
        <w:tc>
          <w:tcPr>
            <w:tcW w:type="dxa" w:w="3120"/>
            <w:shd w:fill="1B365D"/>
            <w:tcMar>
              <w:top w:w="120" w:type="dxa"/>
              <w:bottom w:w="120" w:type="dxa"/>
              <w:left w:w="140" w:type="dxa"/>
              <w:right w:w="140" w:type="dxa"/>
            </w:tcMar>
          </w:tcPr>
          <w:p>
            <w:r>
              <w:rPr>
                <w:rFonts w:ascii="Calibri" w:hAnsi="Calibri"/>
                <w:b/>
                <w:color w:val="FFFFFF"/>
                <w:sz w:val="19"/>
              </w:rPr>
              <w:t>Metric Achieved</w:t>
            </w:r>
          </w:p>
        </w:tc>
        <w:tc>
          <w:tcPr>
            <w:tcW w:type="dxa" w:w="3120"/>
            <w:shd w:fill="1B365D"/>
            <w:tcMar>
              <w:top w:w="120" w:type="dxa"/>
              <w:bottom w:w="120" w:type="dxa"/>
              <w:left w:w="140" w:type="dxa"/>
              <w:right w:w="140" w:type="dxa"/>
            </w:tcMar>
          </w:tcPr>
          <w:p>
            <w:r>
              <w:rPr>
                <w:rFonts w:ascii="Calibri" w:hAnsi="Calibri"/>
                <w:b/>
                <w:color w:val="FFFFFF"/>
                <w:sz w:val="19"/>
              </w:rPr>
              <w:t>Practical Meaning</w:t>
            </w:r>
          </w:p>
        </w:tc>
      </w:tr>
      <w:tr>
        <w:tc>
          <w:tcPr>
            <w:tcW w:type="dxa" w:w="3120"/>
            <w:shd w:fill="FFFFFF"/>
            <w:tcMar>
              <w:top w:w="90" w:type="dxa"/>
              <w:bottom w:w="90" w:type="dxa"/>
              <w:left w:w="140" w:type="dxa"/>
              <w:right w:w="140" w:type="dxa"/>
            </w:tcMar>
          </w:tcPr>
          <w:p>
            <w:pPr>
              <w:spacing w:after="0"/>
            </w:pPr>
            <w:r>
              <w:rPr>
                <w:rFonts w:ascii="Calibri" w:hAnsi="Calibri"/>
                <w:color w:val="333333"/>
                <w:sz w:val="19"/>
              </w:rPr>
              <w:t>Random Forest Triage</w:t>
            </w:r>
          </w:p>
        </w:tc>
        <w:tc>
          <w:tcPr>
            <w:tcW w:type="dxa" w:w="3120"/>
            <w:shd w:fill="FFFFFF"/>
            <w:tcMar>
              <w:top w:w="90" w:type="dxa"/>
              <w:bottom w:w="90" w:type="dxa"/>
              <w:left w:w="140" w:type="dxa"/>
              <w:right w:w="140" w:type="dxa"/>
            </w:tcMar>
          </w:tcPr>
          <w:p>
            <w:pPr>
              <w:spacing w:after="0"/>
            </w:pPr>
            <w:r>
              <w:rPr>
                <w:rFonts w:ascii="Calibri" w:hAnsi="Calibri"/>
                <w:b/>
                <w:color w:val="333333"/>
                <w:sz w:val="19"/>
              </w:rPr>
              <w:t>100.0% F1-Score</w:t>
            </w:r>
          </w:p>
        </w:tc>
        <w:tc>
          <w:tcPr>
            <w:tcW w:type="dxa" w:w="3120"/>
            <w:shd w:fill="FFFFFF"/>
            <w:tcMar>
              <w:top w:w="90" w:type="dxa"/>
              <w:bottom w:w="90" w:type="dxa"/>
              <w:left w:w="140" w:type="dxa"/>
              <w:right w:w="140" w:type="dxa"/>
            </w:tcMar>
          </w:tcPr>
          <w:p>
            <w:pPr>
              <w:spacing w:after="0"/>
            </w:pPr>
            <w:r>
              <w:rPr>
                <w:rFonts w:ascii="Calibri" w:hAnsi="Calibri"/>
                <w:color w:val="333333"/>
                <w:sz w:val="19"/>
              </w:rPr>
              <w:t>Screens files locally in 2 ms at $0 cost</w:t>
            </w:r>
          </w:p>
        </w:tc>
      </w:tr>
      <w:tr>
        <w:tc>
          <w:tcPr>
            <w:tcW w:type="dxa" w:w="3120"/>
            <w:shd w:fill="F4F6F9"/>
            <w:tcMar>
              <w:top w:w="90" w:type="dxa"/>
              <w:bottom w:w="90" w:type="dxa"/>
              <w:left w:w="140" w:type="dxa"/>
              <w:right w:w="140" w:type="dxa"/>
            </w:tcMar>
          </w:tcPr>
          <w:p>
            <w:pPr>
              <w:spacing w:after="0"/>
            </w:pPr>
            <w:r>
              <w:rPr>
                <w:rFonts w:ascii="Calibri" w:hAnsi="Calibri"/>
                <w:color w:val="333333"/>
                <w:sz w:val="19"/>
              </w:rPr>
              <w:t>API Cost Reduction</w:t>
            </w:r>
          </w:p>
        </w:tc>
        <w:tc>
          <w:tcPr>
            <w:tcW w:type="dxa" w:w="3120"/>
            <w:shd w:fill="F4F6F9"/>
            <w:tcMar>
              <w:top w:w="90" w:type="dxa"/>
              <w:bottom w:w="90" w:type="dxa"/>
              <w:left w:w="140" w:type="dxa"/>
              <w:right w:w="140" w:type="dxa"/>
            </w:tcMar>
          </w:tcPr>
          <w:p>
            <w:pPr>
              <w:spacing w:after="0"/>
            </w:pPr>
            <w:r>
              <w:rPr>
                <w:rFonts w:ascii="Calibri" w:hAnsi="Calibri"/>
                <w:b/>
                <w:color w:val="333333"/>
                <w:sz w:val="19"/>
              </w:rPr>
              <w:t>Over 90%+ Savings</w:t>
            </w:r>
          </w:p>
        </w:tc>
        <w:tc>
          <w:tcPr>
            <w:tcW w:type="dxa" w:w="3120"/>
            <w:shd w:fill="F4F6F9"/>
            <w:tcMar>
              <w:top w:w="90" w:type="dxa"/>
              <w:bottom w:w="90" w:type="dxa"/>
              <w:left w:w="140" w:type="dxa"/>
              <w:right w:w="140" w:type="dxa"/>
            </w:tcMar>
          </w:tcPr>
          <w:p>
            <w:pPr>
              <w:spacing w:after="0"/>
            </w:pPr>
            <w:r>
              <w:rPr>
                <w:rFonts w:ascii="Calibri" w:hAnsi="Calibri"/>
                <w:color w:val="333333"/>
                <w:sz w:val="19"/>
              </w:rPr>
              <w:t>More than 9 out of 10 files need no paid API calls</w:t>
            </w:r>
          </w:p>
        </w:tc>
      </w:tr>
      <w:tr>
        <w:tc>
          <w:tcPr>
            <w:tcW w:type="dxa" w:w="3120"/>
            <w:shd w:fill="FFFFFF"/>
            <w:tcMar>
              <w:top w:w="90" w:type="dxa"/>
              <w:bottom w:w="90" w:type="dxa"/>
              <w:left w:w="140" w:type="dxa"/>
              <w:right w:w="140" w:type="dxa"/>
            </w:tcMar>
          </w:tcPr>
          <w:p>
            <w:pPr>
              <w:spacing w:after="0"/>
            </w:pPr>
            <w:r>
              <w:rPr>
                <w:rFonts w:ascii="Calibri" w:hAnsi="Calibri"/>
                <w:color w:val="333333"/>
                <w:sz w:val="19"/>
              </w:rPr>
              <w:t>GNN Security Graph</w:t>
            </w:r>
          </w:p>
        </w:tc>
        <w:tc>
          <w:tcPr>
            <w:tcW w:type="dxa" w:w="3120"/>
            <w:shd w:fill="FFFFFF"/>
            <w:tcMar>
              <w:top w:w="90" w:type="dxa"/>
              <w:bottom w:w="90" w:type="dxa"/>
              <w:left w:w="140" w:type="dxa"/>
              <w:right w:w="140" w:type="dxa"/>
            </w:tcMar>
          </w:tcPr>
          <w:p>
            <w:pPr>
              <w:spacing w:after="0"/>
            </w:pPr>
            <w:r>
              <w:rPr>
                <w:rFonts w:ascii="Calibri" w:hAnsi="Calibri"/>
                <w:b/>
                <w:color w:val="333333"/>
                <w:sz w:val="19"/>
              </w:rPr>
              <w:t>100.0% Node Accuracy</w:t>
            </w:r>
          </w:p>
        </w:tc>
        <w:tc>
          <w:tcPr>
            <w:tcW w:type="dxa" w:w="3120"/>
            <w:shd w:fill="FFFFFF"/>
            <w:tcMar>
              <w:top w:w="90" w:type="dxa"/>
              <w:bottom w:w="90" w:type="dxa"/>
              <w:left w:w="140" w:type="dxa"/>
              <w:right w:w="140" w:type="dxa"/>
            </w:tcMar>
          </w:tcPr>
          <w:p>
            <w:pPr>
              <w:spacing w:after="0"/>
            </w:pPr>
            <w:r>
              <w:rPr>
                <w:rFonts w:ascii="Calibri" w:hAnsi="Calibri"/>
                <w:color w:val="333333"/>
                <w:sz w:val="19"/>
              </w:rPr>
              <w:t>Accurately detects multi-file attack chains</w:t>
            </w:r>
          </w:p>
        </w:tc>
      </w:tr>
      <w:tr>
        <w:tc>
          <w:tcPr>
            <w:tcW w:type="dxa" w:w="3120"/>
            <w:shd w:fill="F4F6F9"/>
            <w:tcMar>
              <w:top w:w="90" w:type="dxa"/>
              <w:bottom w:w="90" w:type="dxa"/>
              <w:left w:w="140" w:type="dxa"/>
              <w:right w:w="140" w:type="dxa"/>
            </w:tcMar>
          </w:tcPr>
          <w:p>
            <w:pPr>
              <w:spacing w:after="0"/>
            </w:pPr>
            <w:r>
              <w:rPr>
                <w:rFonts w:ascii="Calibri" w:hAnsi="Calibri"/>
                <w:color w:val="333333"/>
                <w:sz w:val="19"/>
              </w:rPr>
              <w:t>NLP Intent Engine</w:t>
            </w:r>
          </w:p>
        </w:tc>
        <w:tc>
          <w:tcPr>
            <w:tcW w:type="dxa" w:w="3120"/>
            <w:shd w:fill="F4F6F9"/>
            <w:tcMar>
              <w:top w:w="90" w:type="dxa"/>
              <w:bottom w:w="90" w:type="dxa"/>
              <w:left w:w="140" w:type="dxa"/>
              <w:right w:w="140" w:type="dxa"/>
            </w:tcMar>
          </w:tcPr>
          <w:p>
            <w:pPr>
              <w:spacing w:after="0"/>
            </w:pPr>
            <w:r>
              <w:rPr>
                <w:rFonts w:ascii="Calibri" w:hAnsi="Calibri"/>
                <w:b/>
                <w:color w:val="333333"/>
                <w:sz w:val="19"/>
              </w:rPr>
              <w:t>95.6% F1-Score</w:t>
            </w:r>
          </w:p>
        </w:tc>
        <w:tc>
          <w:tcPr>
            <w:tcW w:type="dxa" w:w="3120"/>
            <w:shd w:fill="F4F6F9"/>
            <w:tcMar>
              <w:top w:w="90" w:type="dxa"/>
              <w:bottom w:w="90" w:type="dxa"/>
              <w:left w:w="140" w:type="dxa"/>
              <w:right w:w="140" w:type="dxa"/>
            </w:tcMar>
          </w:tcPr>
          <w:p>
            <w:pPr>
              <w:spacing w:after="0"/>
            </w:pPr>
            <w:r>
              <w:rPr>
                <w:rFonts w:ascii="Calibri" w:hAnsi="Calibri"/>
                <w:color w:val="333333"/>
                <w:sz w:val="19"/>
              </w:rPr>
              <w:t>Prevents false alarms on intentional public files</w:t>
            </w:r>
          </w:p>
        </w:tc>
      </w:tr>
      <w:tr>
        <w:tc>
          <w:tcPr>
            <w:tcW w:type="dxa" w:w="3120"/>
            <w:shd w:fill="FFFFFF"/>
            <w:tcMar>
              <w:top w:w="90" w:type="dxa"/>
              <w:bottom w:w="90" w:type="dxa"/>
              <w:left w:w="140" w:type="dxa"/>
              <w:right w:w="140" w:type="dxa"/>
            </w:tcMar>
          </w:tcPr>
          <w:p>
            <w:pPr>
              <w:spacing w:after="0"/>
            </w:pPr>
            <w:r>
              <w:rPr>
                <w:rFonts w:ascii="Calibri" w:hAnsi="Calibri"/>
                <w:color w:val="333333"/>
                <w:sz w:val="19"/>
              </w:rPr>
              <w:t>Compiler Remediation</w:t>
            </w:r>
          </w:p>
        </w:tc>
        <w:tc>
          <w:tcPr>
            <w:tcW w:type="dxa" w:w="3120"/>
            <w:shd w:fill="FFFFFF"/>
            <w:tcMar>
              <w:top w:w="90" w:type="dxa"/>
              <w:bottom w:w="90" w:type="dxa"/>
              <w:left w:w="140" w:type="dxa"/>
              <w:right w:w="140" w:type="dxa"/>
            </w:tcMar>
          </w:tcPr>
          <w:p>
            <w:pPr>
              <w:spacing w:after="0"/>
            </w:pPr>
            <w:r>
              <w:rPr>
                <w:rFonts w:ascii="Calibri" w:hAnsi="Calibri"/>
                <w:b/>
                <w:color w:val="333333"/>
                <w:sz w:val="19"/>
              </w:rPr>
              <w:t>100% Valid Syntax</w:t>
            </w:r>
          </w:p>
        </w:tc>
        <w:tc>
          <w:tcPr>
            <w:tcW w:type="dxa" w:w="3120"/>
            <w:shd w:fill="FFFFFF"/>
            <w:tcMar>
              <w:top w:w="90" w:type="dxa"/>
              <w:bottom w:w="90" w:type="dxa"/>
              <w:left w:w="140" w:type="dxa"/>
              <w:right w:w="140" w:type="dxa"/>
            </w:tcMar>
          </w:tcPr>
          <w:p>
            <w:pPr>
              <w:spacing w:after="0"/>
            </w:pPr>
            <w:r>
              <w:rPr>
                <w:rFonts w:ascii="Calibri" w:hAnsi="Calibri"/>
                <w:color w:val="333333"/>
                <w:sz w:val="19"/>
              </w:rPr>
              <w:t>Zero broken YAML patches given to developers</w:t>
            </w:r>
          </w:p>
        </w:tc>
      </w:tr>
    </w:tbl>
    <w:p>
      <w:pPr>
        <w:spacing w:after="160"/>
      </w:pPr>
    </w:p>
    <w:p>
      <w:pPr>
        <w:keepNext/>
        <w:spacing w:before="320" w:after="120"/>
      </w:pPr>
      <w:r>
        <w:rPr>
          <w:rFonts w:ascii="Georgia" w:hAnsi="Georgia"/>
          <w:b/>
          <w:color w:val="1B365D"/>
          <w:sz w:val="28"/>
        </w:rPr>
        <w:t>5. What Makes This Different from Previous Work?</w:t>
      </w:r>
    </w:p>
    <w:p>
      <w:pPr>
        <w:spacing w:before="0" w:after="120" w:line="276" w:lineRule="auto"/>
      </w:pPr>
      <w:r>
        <w:rPr>
          <w:rFonts w:ascii="Calibri" w:hAnsi="Calibri"/>
          <w:color w:val="333333"/>
          <w:sz w:val="21"/>
        </w:rPr>
        <w:t>To summarize during your presentation or project defense, here are the 4 main innovations:</w:t>
      </w:r>
    </w:p>
    <w:p>
      <w:pPr>
        <w:pStyle w:val="ListBullet"/>
        <w:spacing w:before="0" w:after="60" w:line="276" w:lineRule="auto"/>
      </w:pPr>
      <w:r>
        <w:rPr>
          <w:rFonts w:ascii="Calibri" w:hAnsi="Calibri"/>
          <w:b/>
          <w:color w:val="333333"/>
          <w:sz w:val="21"/>
        </w:rPr>
        <w:t>1. Multi-Domain Integration:</w:t>
      </w:r>
      <w:r>
        <w:rPr>
          <w:rFonts w:ascii="Calibri" w:hAnsi="Calibri"/>
          <w:color w:val="333333"/>
          <w:sz w:val="21"/>
        </w:rPr>
        <w:t xml:space="preserve"> Previous academic papers looked only at Kubernetes OR AWS serverless. We cover Kubernetes, IAM policies, and Cloud Storage in one unified framework.</w:t>
      </w:r>
    </w:p>
    <w:p>
      <w:pPr>
        <w:pStyle w:val="ListBullet"/>
        <w:spacing w:before="0" w:after="60" w:line="276" w:lineRule="auto"/>
      </w:pPr>
      <w:r>
        <w:rPr>
          <w:rFonts w:ascii="Calibri" w:hAnsi="Calibri"/>
          <w:b/>
          <w:color w:val="333333"/>
          <w:sz w:val="21"/>
        </w:rPr>
        <w:t>2. Graph-Based Threat Mapping:</w:t>
      </w:r>
      <w:r>
        <w:rPr>
          <w:rFonts w:ascii="Calibri" w:hAnsi="Calibri"/>
          <w:color w:val="333333"/>
          <w:sz w:val="21"/>
        </w:rPr>
        <w:t xml:space="preserve"> We use a Graph Neural Network (GNN) to find chained attack paths that jump across separate configuration files.</w:t>
      </w:r>
    </w:p>
    <w:p>
      <w:pPr>
        <w:pStyle w:val="ListBullet"/>
        <w:spacing w:before="0" w:after="60" w:line="276" w:lineRule="auto"/>
      </w:pPr>
      <w:r>
        <w:rPr>
          <w:rFonts w:ascii="Calibri" w:hAnsi="Calibri"/>
          <w:b/>
          <w:color w:val="333333"/>
          <w:sz w:val="21"/>
        </w:rPr>
        <w:t>3. Smart Two-Tier Triage:</w:t>
      </w:r>
      <w:r>
        <w:rPr>
          <w:rFonts w:ascii="Calibri" w:hAnsi="Calibri"/>
          <w:color w:val="333333"/>
          <w:sz w:val="21"/>
        </w:rPr>
        <w:t xml:space="preserve"> By screening 90%+ of files locally with Random Forest, we make deep AI security practical and affordable for real companies.</w:t>
      </w:r>
    </w:p>
    <w:p>
      <w:pPr>
        <w:pStyle w:val="ListBullet"/>
        <w:spacing w:before="0" w:after="60" w:line="276" w:lineRule="auto"/>
      </w:pPr>
      <w:r>
        <w:rPr>
          <w:rFonts w:ascii="Calibri" w:hAnsi="Calibri"/>
          <w:b/>
          <w:color w:val="333333"/>
          <w:sz w:val="21"/>
        </w:rPr>
        <w:t>4. Tested, Verified Remediations:</w:t>
      </w:r>
      <w:r>
        <w:rPr>
          <w:rFonts w:ascii="Calibri" w:hAnsi="Calibri"/>
          <w:color w:val="333333"/>
          <w:sz w:val="21"/>
        </w:rPr>
        <w:t xml:space="preserve"> Every generated fix is tested against syntax parsers and schema specifications before the developer ever sees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