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3  │  Do Now — Rational Expression Modeling + Assessment-Critical Simplify</w:t>
            </w:r>
          </w:p>
        </w:tc>
      </w:tr>
    </w:tbl>
    <w:p>
      <w:r>
        <w:rPr>
          <w:i/>
          <w:color w:val="555555"/>
          <w:sz w:val="20"/>
        </w:rPr>
        <w:t>Lesson 4-3 · Period 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040"/>
            <w:vAlign w:val="top"/>
          </w:tcPr>
          <w:p>
            <w:r/>
            <w:r>
              <w:t>[bridge from P2]  [DOK 2]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040"/>
          </w:tcPr>
          <w:p>
            <w:r/>
            <w:r>
              <w:t>• Hand out at door.</w:t>
            </w:r>
          </w:p>
          <w:p>
            <w:r>
              <w:t>• Circulate 3 min.</w:t>
            </w:r>
          </w:p>
          <w:p>
            <w:r>
              <w:t>• Cold-call: "What does the domain restriction tell us about the original expression?"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040"/>
          </w:tcPr>
          <w:p>
            <w:r/>
            <w:r>
              <w:t>• Explain why an expression equals 1 over its own domain.</w:t>
            </w:r>
          </w:p>
          <w:p>
            <w:r>
              <w:t>• Write the restriction in set notation.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040"/>
          </w:tcPr>
          <w:p>
            <w:r/>
            <w:r>
              <w:t>• Why can't x equal those excluded values?</w:t>
            </w:r>
          </w:p>
          <w:p>
            <w:r>
              <w:t>• Today we model ratios — predict: how does domain restriction apply to SA/V problems?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040"/>
          </w:tcPr>
          <w:p>
            <w:r/>
            <w:r>
              <w:t>Solo teacher: circulate silently.</w:t>
            </w:r>
          </w:p>
        </w:tc>
      </w:tr>
    </w:tbl>
    <w:p/>
    <w:p>
      <w:r>
        <w:rPr>
          <w:b/>
          <w:color w:val="0B5C7B"/>
          <w:sz w:val="22"/>
        </w:rPr>
        <w:t>Do Now — Identity under Domain Restriction</w:t>
      </w:r>
    </w:p>
    <w:p>
      <w:r>
        <w:rPr>
          <w:sz w:val="22"/>
        </w:rPr>
        <w:t>Reason Explain why (4x²-7)/(4x²-7)=1 is a valid identity under the domain of all real numbers except ±(√(7))/2.</w:t>
        <w:br/>
        <w:t>\answer{Using the difference of two squares formula, (4x²-7)/(4x²-7)=((2x+√(7))(2x-√(7)))/((2x+√(7))(2x-√(7))). Both factors on the numerator and denominator divide to 1, so (4x²-7)/(4x²-7)=1 over all elements of the domain, which is all real numbers except ±(√(7))/2.}</w:t>
      </w:r>
    </w:p>
    <w:p>
      <w:pPr>
        <w:spacing w:after="28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CE5CD"/>
          </w:tcPr>
          <w:p>
            <w:r/>
            <w:r>
              <w:rPr>
                <w:b/>
              </w:rPr>
              <w:t>🔭  PREDICTION (spend 30 sec)</w:t>
            </w:r>
          </w:p>
          <w:p>
            <w:r>
              <w:t>Before we model SA/V together, write what you think the ratio (Surface Area)/(Volume) will simplify to for a cube with side x. (No wrong answers — just predict.) We’ll compare in Launch.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