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Do Now — Radical Equations With Rational Exponents + DOK-3 Modeling</w:t>
            </w:r>
          </w:p>
        </w:tc>
      </w:tr>
    </w:tbl>
    <w:p>
      <w:r>
        <w:rPr>
          <w:i/>
          <w:color w:val="555555"/>
          <w:sz w:val="20"/>
        </w:rPr>
        <w:t>Lesson 5-4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"Isolate the radical, then square both sides. What do you get?"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Solve the radical equation by isolating the radical and raising both sides to the appropriate power.</w:t>
            </w:r>
          </w:p>
          <w:p>
            <w:r>
              <w:t>• Check for extraneous solutions.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operation undoes a cube root?</w:t>
            </w:r>
          </w:p>
          <w:p>
            <w:r>
              <w:t>• Why do we check our solution in the original equation?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Solve this radical equation</w:t>
      </w:r>
    </w:p>
    <w:p>
      <w:r>
        <w:rPr>
          <w:sz w:val="22"/>
        </w:rPr>
        <w:t>Solve each radical equation. (\sqrt[3]{x}+8=13)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“I isolate the radical, giving ___. I raise both sides to the power ___, getting ___. I check by substituting back: the left side equals ___ and the right side equals ___. The solution is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