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2DAE0" w14:textId="4B469E40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bookmarkStart w:id="0" w:name="_Hlk186992081"/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4.1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A5147">
        <w:rPr>
          <w:b/>
          <w:bCs/>
          <w:sz w:val="36"/>
          <w:szCs w:val="36"/>
        </w:rPr>
        <w:t>Inverse Variation and the Reciprocal Function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0392F733" w14:textId="77777777" w:rsidR="00BA5147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Use inverse variation to write and graph reciprocal functions.</w:t>
            </w:r>
          </w:p>
          <w:p w14:paraId="14AB3AE5" w14:textId="5A552131" w:rsidR="00651193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Identify the effect of transformations on the graph of the parent reciprocal function and define the effects of h and k on the function f(x) =1/(x-h) + k.</w:t>
            </w:r>
            <w:r w:rsidR="005D2337" w:rsidRPr="00BA5147">
              <w:rPr>
                <w:sz w:val="28"/>
                <w:szCs w:val="28"/>
              </w:rPr>
              <w:t>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F77F350" w14:textId="77777777" w:rsidR="001D34FE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</w:t>
            </w:r>
            <w:r w:rsidR="001D5AFF">
              <w:rPr>
                <w:sz w:val="22"/>
                <w:szCs w:val="22"/>
              </w:rPr>
              <w:t>write their own definition of key vocabulary.</w:t>
            </w:r>
          </w:p>
          <w:p w14:paraId="6427C02C" w14:textId="2FF93C7F" w:rsidR="00517427" w:rsidRPr="00F200A6" w:rsidRDefault="0051742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AC2A9C1" w14:textId="629D2426" w:rsidR="00BA5147" w:rsidRPr="009816B9" w:rsidRDefault="00BA5147" w:rsidP="00BA5147">
            <w:pPr>
              <w:rPr>
                <w:sz w:val="28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</w:tbl>
    <w:p w14:paraId="37944F46" w14:textId="49CE64C7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Using words or pictures, define the following Vocabulary: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Asymptote:_______________________________________________________________________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Constant of Variation:______________________________________________________________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677B4532" w14:textId="6285C2E2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Inverse </w:t>
      </w:r>
      <w:proofErr w:type="gramStart"/>
      <w:r>
        <w:rPr>
          <w:rFonts w:ascii="Arial" w:hAnsi="Arial" w:cs="Arial"/>
          <w:b/>
          <w:bCs/>
        </w:rPr>
        <w:t>variation:_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reciprocal function:________________________________________________________________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</w:p>
    <w:p w14:paraId="7E250CA3" w14:textId="0052EF6B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 w:rsidRPr="002137E3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E7F0EF" wp14:editId="08B787D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4305300" cy="2380615"/>
            <wp:effectExtent l="0" t="0" r="0" b="635"/>
            <wp:wrapSquare wrapText="bothSides"/>
            <wp:docPr id="1800907596" name="Picture 1" descr="A diagram of a rectangular object with red line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7596" name="Picture 1" descr="A diagram of a rectangular object with red lines and number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7FFA84" w14:textId="5482CEEE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</w:p>
    <w:p w14:paraId="72EFE246" w14:textId="485F0516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</w:p>
    <w:p w14:paraId="634BCC2B" w14:textId="77777777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</w:p>
    <w:p w14:paraId="71BA84FF" w14:textId="5C6C8B59" w:rsidR="007637A1" w:rsidRDefault="001D5AFF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7B99C6EA" w14:textId="0B5DC08A" w:rsidR="002137E3" w:rsidRDefault="002137E3" w:rsidP="001D5AFF">
      <w:pPr>
        <w:pStyle w:val="ListParagraph"/>
        <w:numPr>
          <w:ilvl w:val="0"/>
          <w:numId w:val="2"/>
        </w:numPr>
        <w:spacing w:before="240" w:after="0" w:line="276" w:lineRule="auto"/>
        <w:jc w:val="center"/>
        <w:rPr>
          <w:b/>
          <w:bCs/>
        </w:rPr>
      </w:pPr>
      <w:r w:rsidRPr="007637A1">
        <w:rPr>
          <w:rFonts w:ascii="Arial" w:hAnsi="Arial" w:cs="Arial"/>
          <w:b/>
          <w:bCs/>
        </w:rPr>
        <w:t>​</w:t>
      </w:r>
      <w:r w:rsidRPr="007637A1">
        <w:rPr>
          <w:b/>
          <w:bCs/>
        </w:rPr>
        <w:t xml:space="preserve">Sketch as many other rectangles as you can that have the same area on a piece of graph paper. </w:t>
      </w:r>
      <w:r w:rsidR="001D5AFF">
        <w:rPr>
          <w:b/>
          <w:bCs/>
        </w:rPr>
        <w:t>o</w:t>
      </w:r>
      <w:r w:rsidRPr="007637A1">
        <w:rPr>
          <w:b/>
          <w:bCs/>
        </w:rPr>
        <w:t>rganize and record your data for the lengths and widths of the rectangles.</w:t>
      </w:r>
      <w:r w:rsidR="001D5AFF">
        <w:rPr>
          <w:b/>
          <w:bCs/>
        </w:rPr>
        <w:br/>
      </w:r>
      <w:r w:rsidR="001D5AFF">
        <w:rPr>
          <w:b/>
          <w:bCs/>
        </w:rPr>
        <w:br/>
      </w:r>
      <w:r w:rsidR="007637A1" w:rsidRPr="007637A1">
        <w:rPr>
          <w:noProof/>
        </w:rPr>
        <w:drawing>
          <wp:inline distT="0" distB="0" distL="0" distR="0" wp14:anchorId="1D8BBC18" wp14:editId="0A58CAEE">
            <wp:extent cx="3657196" cy="4076700"/>
            <wp:effectExtent l="0" t="0" r="635" b="0"/>
            <wp:docPr id="1507664902" name="Picture 1" descr="A graph paper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4902" name="Picture 1" descr="A graph paper with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39" cy="41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A1">
        <w:rPr>
          <w:b/>
          <w:bCs/>
        </w:rPr>
        <w:br/>
      </w:r>
    </w:p>
    <w:p w14:paraId="594B7CAD" w14:textId="484C2346" w:rsidR="007637A1" w:rsidRPr="001D5AFF" w:rsidRDefault="002137E3" w:rsidP="00545AF9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</w:pPr>
      <w:r w:rsidRPr="001D5AFF">
        <w:rPr>
          <w:b/>
          <w:bCs/>
        </w:rPr>
        <w:lastRenderedPageBreak/>
        <w:t>Considering rectangles with an area of 144 square units, what happens to the width of the rectangle as the length increases?</w:t>
      </w:r>
      <w:r w:rsidR="001D5AFF">
        <w:rPr>
          <w:b/>
          <w:bCs/>
        </w:rPr>
        <w:t xml:space="preserve">  Show your reasoning below, use pictures, words, or mathematical expressions.</w:t>
      </w:r>
    </w:p>
    <w:p w14:paraId="0C7D4A27" w14:textId="77777777" w:rsidR="007637A1" w:rsidRDefault="007637A1" w:rsidP="007637A1">
      <w:pPr>
        <w:spacing w:before="240" w:after="0" w:line="276" w:lineRule="auto"/>
        <w:rPr>
          <w:b/>
          <w:bCs/>
        </w:rPr>
      </w:pPr>
    </w:p>
    <w:p w14:paraId="38A72088" w14:textId="77777777" w:rsidR="007637A1" w:rsidRDefault="007637A1" w:rsidP="007637A1">
      <w:pPr>
        <w:spacing w:before="240" w:after="0" w:line="276" w:lineRule="auto"/>
        <w:rPr>
          <w:b/>
          <w:bCs/>
        </w:rPr>
      </w:pPr>
    </w:p>
    <w:p w14:paraId="0B089D51" w14:textId="77777777" w:rsidR="001D5AFF" w:rsidRDefault="001D5AFF" w:rsidP="007637A1">
      <w:pPr>
        <w:spacing w:before="240" w:after="0" w:line="276" w:lineRule="auto"/>
        <w:rPr>
          <w:b/>
          <w:bCs/>
        </w:rPr>
      </w:pPr>
    </w:p>
    <w:p w14:paraId="4AD95BC6" w14:textId="77777777" w:rsidR="001D5AFF" w:rsidRDefault="001D5AFF" w:rsidP="007637A1">
      <w:pPr>
        <w:spacing w:before="240" w:after="0" w:line="276" w:lineRule="auto"/>
        <w:rPr>
          <w:b/>
          <w:bCs/>
        </w:rPr>
      </w:pPr>
    </w:p>
    <w:p w14:paraId="2D75DA49" w14:textId="77777777" w:rsidR="00517427" w:rsidRDefault="00517427" w:rsidP="007637A1">
      <w:pPr>
        <w:spacing w:before="240" w:after="0" w:line="276" w:lineRule="auto"/>
        <w:rPr>
          <w:b/>
          <w:bCs/>
        </w:rPr>
      </w:pPr>
    </w:p>
    <w:p w14:paraId="506C72AD" w14:textId="77777777" w:rsidR="00517427" w:rsidRDefault="00517427" w:rsidP="007637A1">
      <w:pPr>
        <w:spacing w:before="240" w:after="0" w:line="276" w:lineRule="auto"/>
        <w:rPr>
          <w:b/>
          <w:bCs/>
        </w:rPr>
      </w:pPr>
    </w:p>
    <w:p w14:paraId="004DFC6A" w14:textId="77777777" w:rsidR="001D5AFF" w:rsidRPr="007637A1" w:rsidRDefault="001D5AFF" w:rsidP="007637A1">
      <w:pPr>
        <w:spacing w:before="240" w:after="0" w:line="276" w:lineRule="auto"/>
        <w:rPr>
          <w:b/>
          <w:bCs/>
        </w:rPr>
      </w:pPr>
    </w:p>
    <w:p w14:paraId="4AD7D8F6" w14:textId="77777777" w:rsidR="002137E3" w:rsidRPr="002137E3" w:rsidRDefault="002137E3" w:rsidP="002137E3">
      <w:pPr>
        <w:pStyle w:val="ListParagraph"/>
        <w:rPr>
          <w:rFonts w:ascii="Arial" w:hAnsi="Arial" w:cs="Arial"/>
          <w:b/>
          <w:bCs/>
        </w:rPr>
      </w:pPr>
    </w:p>
    <w:p w14:paraId="6C5BDA09" w14:textId="5D2093C3" w:rsidR="001D5AFF" w:rsidRPr="00517427" w:rsidRDefault="002137E3" w:rsidP="003770AD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  <w:sectPr w:rsidR="001D5AFF" w:rsidRPr="00517427" w:rsidSect="00BC6F26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r w:rsidRPr="00517427">
        <w:rPr>
          <w:rFonts w:ascii="Arial" w:hAnsi="Arial" w:cs="Arial"/>
          <w:b/>
          <w:bCs/>
        </w:rPr>
        <w:t>​</w:t>
      </w:r>
      <w:r w:rsidRPr="00517427">
        <w:rPr>
          <w:b/>
          <w:bCs/>
        </w:rPr>
        <w:t>Examine at least five other pairs of rectangles, each pair sharing the same area. How would you describe the relationship between the lengths and widths?</w:t>
      </w:r>
      <w:r w:rsidR="001D5AFF" w:rsidRPr="00517427">
        <w:rPr>
          <w:b/>
          <w:bCs/>
        </w:rPr>
        <w:t xml:space="preserve"> Show your reasoning below, use pictures, words, or mathematical expressions.</w:t>
      </w:r>
      <w:r w:rsidR="007637A1" w:rsidRPr="00517427">
        <w:rPr>
          <w:b/>
          <w:bCs/>
        </w:rPr>
        <w:br/>
      </w:r>
    </w:p>
    <w:p w14:paraId="1AC875D2" w14:textId="77777777" w:rsidR="001D5AFF" w:rsidRDefault="001D5AFF" w:rsidP="001D5AFF">
      <w:pPr>
        <w:spacing w:before="240" w:after="0" w:line="276" w:lineRule="auto"/>
        <w:rPr>
          <w:b/>
          <w:bCs/>
        </w:rPr>
        <w:sectPr w:rsidR="001D5AFF" w:rsidSect="001D5AFF"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17F457EC" w14:textId="77777777" w:rsidR="00517427" w:rsidRDefault="00517427" w:rsidP="00517427">
      <w:pPr>
        <w:rPr>
          <w:b/>
          <w:bCs/>
        </w:rPr>
      </w:pPr>
    </w:p>
    <w:p w14:paraId="3A97601E" w14:textId="77777777" w:rsidR="00517427" w:rsidRDefault="00517427" w:rsidP="00517427">
      <w:pPr>
        <w:rPr>
          <w:b/>
          <w:bCs/>
        </w:rPr>
      </w:pPr>
    </w:p>
    <w:p w14:paraId="175CC665" w14:textId="77777777" w:rsidR="00517427" w:rsidRPr="00517427" w:rsidRDefault="00517427" w:rsidP="00517427">
      <w:pPr>
        <w:sectPr w:rsidR="00517427" w:rsidRPr="00517427" w:rsidSect="001D5AFF"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3C7AA09D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1EA3D4F0">
            <wp:extent cx="6249272" cy="600159"/>
            <wp:effectExtent l="0" t="0" r="0" b="9525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816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E94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AB5628A" w14:textId="5B922C50" w:rsidR="001D5AFF" w:rsidRPr="001D5AFF" w:rsidRDefault="001D5AFF" w:rsidP="001D5AFF">
      <w:pPr>
        <w:tabs>
          <w:tab w:val="left" w:pos="6360"/>
        </w:tabs>
      </w:pPr>
      <w:r>
        <w:tab/>
      </w:r>
    </w:p>
    <w:p w14:paraId="4E19DF55" w14:textId="7E077510" w:rsidR="0094531F" w:rsidRDefault="001D5AF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t>‘</w:t>
      </w:r>
      <w:r w:rsidR="0094531F" w:rsidRPr="0094531F">
        <w:rPr>
          <w:b/>
          <w:bCs/>
          <w:noProof/>
        </w:rPr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D463920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549CAEA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EA42648" w14:textId="772E28F0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FB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8744964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68E7BA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9EDCE2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2117567" w14:textId="77777777" w:rsidR="00BC6F26" w:rsidRDefault="00BC6F26" w:rsidP="002137E3">
      <w:pPr>
        <w:spacing w:before="240" w:after="0" w:line="276" w:lineRule="auto"/>
        <w:rPr>
          <w:b/>
          <w:bCs/>
        </w:rPr>
        <w:sectPr w:rsidR="00BC6F26" w:rsidSect="001D5AFF">
          <w:footerReference w:type="default" r:id="rId23"/>
          <w:footerReference w:type="first" r:id="rId24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BA3" w14:textId="33B9BA79" w:rsidR="0094531F" w:rsidRDefault="0094531F" w:rsidP="002137E3">
      <w:pPr>
        <w:spacing w:before="240" w:after="0" w:line="276" w:lineRule="auto"/>
        <w:rPr>
          <w:b/>
          <w:bCs/>
        </w:rPr>
      </w:pPr>
    </w:p>
    <w:p w14:paraId="5EBF3920" w14:textId="678EBADB" w:rsidR="00550B24" w:rsidRDefault="00550B24" w:rsidP="002137E3">
      <w:pPr>
        <w:spacing w:before="240" w:after="0" w:line="276" w:lineRule="auto"/>
        <w:rPr>
          <w:b/>
          <w:bCs/>
        </w:rPr>
        <w:sectPr w:rsidR="00550B24" w:rsidSect="001D5AFF">
          <w:footerReference w:type="default" r:id="rId30"/>
          <w:footerReference w:type="first" r:id="rId31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0E2976E" w14:textId="02BCFC06" w:rsidR="0094531F" w:rsidRDefault="0094531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br/>
      </w:r>
      <w:r w:rsidRPr="0094531F">
        <w:rPr>
          <w:b/>
          <w:bCs/>
          <w:noProof/>
        </w:rPr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A1" w:rsidRPr="007637A1">
        <w:rPr>
          <w:b/>
          <w:bCs/>
          <w:noProof/>
        </w:rPr>
        <w:drawing>
          <wp:inline distT="0" distB="0" distL="0" distR="0" wp14:anchorId="0C191DE5" wp14:editId="72BE1F20">
            <wp:extent cx="3148625" cy="2628900"/>
            <wp:effectExtent l="0" t="0" r="0" b="0"/>
            <wp:docPr id="121375258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2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52B" w14:textId="3F98A610" w:rsidR="0094531F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77777777" w:rsidR="00EB53A8" w:rsidRDefault="00EB53A8" w:rsidP="002137E3">
      <w:pPr>
        <w:spacing w:before="240" w:after="0" w:line="276" w:lineRule="auto"/>
        <w:rPr>
          <w:b/>
          <w:bCs/>
        </w:rPr>
      </w:pPr>
    </w:p>
    <w:p w14:paraId="418FC255" w14:textId="7D46CE17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205D4590" wp14:editId="2BD98881">
            <wp:extent cx="6858000" cy="339090"/>
            <wp:effectExtent l="0" t="0" r="0" b="3810"/>
            <wp:docPr id="16292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08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D5E" w14:textId="77777777" w:rsidR="00EB53A8" w:rsidRDefault="00EB53A8" w:rsidP="002137E3">
      <w:pPr>
        <w:spacing w:before="240" w:after="0" w:line="276" w:lineRule="auto"/>
        <w:rPr>
          <w:b/>
          <w:bCs/>
        </w:rPr>
      </w:pPr>
    </w:p>
    <w:p w14:paraId="2559E2C6" w14:textId="77777777" w:rsidR="007637A1" w:rsidRDefault="007637A1" w:rsidP="002137E3">
      <w:pPr>
        <w:spacing w:before="240" w:after="0" w:line="276" w:lineRule="auto"/>
        <w:rPr>
          <w:b/>
          <w:bCs/>
        </w:rPr>
      </w:pPr>
    </w:p>
    <w:p w14:paraId="4D08D98C" w14:textId="77777777" w:rsidR="009025F8" w:rsidRDefault="009025F8" w:rsidP="002137E3">
      <w:pPr>
        <w:spacing w:before="240" w:after="0" w:line="276" w:lineRule="auto"/>
        <w:rPr>
          <w:b/>
          <w:bCs/>
        </w:rPr>
        <w:sectPr w:rsidR="009025F8" w:rsidSect="001D5AFF">
          <w:footerReference w:type="first" r:id="rId36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15E40475" w14:textId="77777777" w:rsidR="007637A1" w:rsidRDefault="007637A1" w:rsidP="002137E3">
      <w:pPr>
        <w:spacing w:before="240" w:after="0" w:line="276" w:lineRule="auto"/>
        <w:rPr>
          <w:b/>
          <w:bCs/>
        </w:rPr>
      </w:pP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73B" w14:textId="69FD196F" w:rsidR="00082390" w:rsidRDefault="007637A1" w:rsidP="002137E3">
      <w:pPr>
        <w:spacing w:before="240" w:after="0" w:line="276" w:lineRule="auto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2DC5A9AB" wp14:editId="4ABACB8B">
            <wp:extent cx="3635369" cy="3035300"/>
            <wp:effectExtent l="0" t="0" r="3810" b="0"/>
            <wp:docPr id="19750524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819" w14:textId="77777777" w:rsidR="009025F8" w:rsidRDefault="00082390" w:rsidP="00082390">
      <w:pPr>
        <w:rPr>
          <w:b/>
          <w:bCs/>
        </w:rPr>
        <w:sectPr w:rsidR="009025F8" w:rsidSect="001D5AFF">
          <w:footerReference w:type="first" r:id="rId38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>
        <w:rPr>
          <w:b/>
          <w:bCs/>
        </w:rPr>
        <w:br w:type="page"/>
      </w:r>
    </w:p>
    <w:p w14:paraId="613F62E3" w14:textId="519B0CED" w:rsidR="0094531F" w:rsidRDefault="0094531F" w:rsidP="00082390">
      <w:pPr>
        <w:rPr>
          <w:b/>
          <w:bCs/>
        </w:rPr>
      </w:pP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1"/>
        <w:gridCol w:w="5409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A3D0D5D" wp14:editId="1336A518">
                  <wp:extent cx="3200847" cy="2086266"/>
                  <wp:effectExtent l="0" t="0" r="0" b="9525"/>
                  <wp:docPr id="1325825599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5599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19C1A2A" w14:textId="77777777" w:rsidR="00082390" w:rsidRDefault="00082390" w:rsidP="002137E3">
            <w:pPr>
              <w:spacing w:before="240" w:line="276" w:lineRule="auto"/>
              <w:rPr>
                <w:b/>
                <w:bCs/>
                <w:noProof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02780B6E" wp14:editId="525B297E">
                  <wp:extent cx="3458058" cy="2152950"/>
                  <wp:effectExtent l="0" t="0" r="9525" b="0"/>
                  <wp:docPr id="112338057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80575" name="Picture 1" descr="A white background with black text&#10;&#10;Description automatically generated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CA6C8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7FBD3CB5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313393DB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668302F8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4B15C234" wp14:editId="1CC82421">
                  <wp:extent cx="3153215" cy="2105319"/>
                  <wp:effectExtent l="0" t="0" r="9525" b="9525"/>
                  <wp:docPr id="129651317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1317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3F21895B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>Ex 4</w:t>
            </w:r>
            <w:r>
              <w:rPr>
                <w:b/>
                <w:bCs/>
              </w:rPr>
              <w:br/>
            </w:r>
            <w:r w:rsidRPr="00082390">
              <w:rPr>
                <w:b/>
                <w:bCs/>
                <w:noProof/>
              </w:rPr>
              <w:drawing>
                <wp:inline distT="0" distB="0" distL="0" distR="0" wp14:anchorId="049F3FA7" wp14:editId="78F751C1">
                  <wp:extent cx="2704587" cy="2006600"/>
                  <wp:effectExtent l="0" t="0" r="635" b="0"/>
                  <wp:docPr id="1006170244" name="Picture 1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70244" name="Picture 1" descr="A screenshot of a test&#10;&#10;Description automatically 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96" cy="20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5E17376" w14:textId="25BE19F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</w:p>
          <w:p w14:paraId="203799E5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2B3311E9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142DB3A" wp14:editId="5CE13A21">
                  <wp:extent cx="3248478" cy="1952898"/>
                  <wp:effectExtent l="0" t="0" r="0" b="9525"/>
                  <wp:docPr id="1143572424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72424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487CB65F" w:rsidR="00082390" w:rsidRDefault="009025F8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36D39E5" wp14:editId="2B310F7C">
                  <wp:extent cx="2529873" cy="2235200"/>
                  <wp:effectExtent l="0" t="0" r="3810" b="0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17" cy="223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6329DF44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58671077" wp14:editId="04EF8598">
                  <wp:extent cx="3486637" cy="2067213"/>
                  <wp:effectExtent l="0" t="0" r="0" b="0"/>
                  <wp:docPr id="2115210434" name="Picture 1" descr="A math proble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10434" name="Picture 1" descr="A math problem with black text&#10;&#10;Description automatically 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1D5AFF">
      <w:footerReference w:type="default" r:id="rId49"/>
      <w:footerReference w:type="first" r:id="rId50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DDD0E" w14:textId="77777777" w:rsidR="00665FA3" w:rsidRDefault="00665FA3" w:rsidP="000D43CB">
      <w:pPr>
        <w:spacing w:after="0" w:line="240" w:lineRule="auto"/>
      </w:pPr>
      <w:r>
        <w:separator/>
      </w:r>
    </w:p>
  </w:endnote>
  <w:endnote w:type="continuationSeparator" w:id="0">
    <w:p w14:paraId="2B6F061F" w14:textId="77777777" w:rsidR="00665FA3" w:rsidRDefault="00665FA3" w:rsidP="000D43CB">
      <w:pPr>
        <w:spacing w:after="0" w:line="240" w:lineRule="auto"/>
      </w:pPr>
      <w:r>
        <w:continuationSeparator/>
      </w:r>
    </w:p>
  </w:endnote>
  <w:endnote w:type="continuationNotice" w:id="1">
    <w:p w14:paraId="122ACF4A" w14:textId="77777777" w:rsidR="00665FA3" w:rsidRDefault="00665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3720242"/>
      <w:docPartObj>
        <w:docPartGallery w:val="Page Numbers (Bottom of Page)"/>
        <w:docPartUnique/>
      </w:docPartObj>
    </w:sdtPr>
    <w:sdtContent>
      <w:sdt>
        <w:sdtPr>
          <w:id w:val="552507891"/>
          <w:docPartObj>
            <w:docPartGallery w:val="Page Numbers (Top of Page)"/>
            <w:docPartUnique/>
          </w:docPartObj>
        </w:sdtPr>
        <w:sdtContent>
          <w:p w14:paraId="28B35C5B" w14:textId="77777777" w:rsidR="00517427" w:rsidRDefault="00517427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41A162B" w14:textId="33E45EAE" w:rsidR="00517427" w:rsidRDefault="00517427">
    <w:pPr>
      <w:pStyle w:val="Footer"/>
    </w:pPr>
    <w:r>
      <w:t>Practice &amp; problem solving: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38C8275A" w14:textId="77777777" w:rsidR="009025F8" w:rsidRDefault="00902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19A8906" w14:textId="5087A982" w:rsidR="009025F8" w:rsidRDefault="009025F8">
    <w:pPr>
      <w:pStyle w:val="Footer"/>
    </w:pPr>
    <w:r>
      <w:t xml:space="preserve">Practice &amp; problem solving: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A91039" w14:textId="3E24B0F2" w:rsidR="00412770" w:rsidRDefault="004127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C470C21" w14:textId="7AE196B9" w:rsidR="00412770" w:rsidRDefault="00BC6F26">
    <w:pPr>
      <w:pStyle w:val="Footer"/>
    </w:pPr>
    <w:r>
      <w:t>Practice &amp; problem solving: 7</w:t>
    </w:r>
    <w:r w:rsidR="00550B24">
      <w:t>,3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250950"/>
      <w:docPartObj>
        <w:docPartGallery w:val="Page Numbers (Bottom of Page)"/>
        <w:docPartUnique/>
      </w:docPartObj>
    </w:sdtPr>
    <w:sdtContent>
      <w:sdt>
        <w:sdtPr>
          <w:id w:val="123589723"/>
          <w:docPartObj>
            <w:docPartGallery w:val="Page Numbers (Top of Page)"/>
            <w:docPartUnique/>
          </w:docPartObj>
        </w:sdtPr>
        <w:sdtContent>
          <w:p w14:paraId="04715C4E" w14:textId="77777777" w:rsidR="00550B24" w:rsidRDefault="00550B24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BEED536" w14:textId="638A9ACB" w:rsidR="00550B24" w:rsidRDefault="00550B24">
    <w:pPr>
      <w:pStyle w:val="Footer"/>
    </w:pPr>
    <w:r>
      <w:t>Practice &amp; problem solving:</w:t>
    </w:r>
    <w:r>
      <w:t xml:space="preserve"> 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674479"/>
      <w:docPartObj>
        <w:docPartGallery w:val="Page Numbers (Bottom of Page)"/>
        <w:docPartUnique/>
      </w:docPartObj>
    </w:sdtPr>
    <w:sdtContent>
      <w:sdt>
        <w:sdtPr>
          <w:id w:val="-938835275"/>
          <w:docPartObj>
            <w:docPartGallery w:val="Page Numbers (Top of Page)"/>
            <w:docPartUnique/>
          </w:docPartObj>
        </w:sdtPr>
        <w:sdtContent>
          <w:p w14:paraId="51D08530" w14:textId="77777777" w:rsidR="00550B24" w:rsidRDefault="00550B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925575" w14:textId="1ED0C792" w:rsidR="00550B24" w:rsidRDefault="00550B24">
    <w:pPr>
      <w:pStyle w:val="Footer"/>
    </w:pPr>
    <w:r>
      <w:t>Practice &amp; problem solving: 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5891837"/>
      <w:docPartObj>
        <w:docPartGallery w:val="Page Numbers (Bottom of Page)"/>
        <w:docPartUnique/>
      </w:docPartObj>
    </w:sdtPr>
    <w:sdtContent>
      <w:sdt>
        <w:sdtPr>
          <w:id w:val="66398716"/>
          <w:docPartObj>
            <w:docPartGallery w:val="Page Numbers (Top of Page)"/>
            <w:docPartUnique/>
          </w:docPartObj>
        </w:sdtPr>
        <w:sdtContent>
          <w:p w14:paraId="7A7BDF5E" w14:textId="13F33611" w:rsidR="00550B24" w:rsidRDefault="00550B24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D352111" w14:textId="3B5883EB" w:rsidR="00550B24" w:rsidRDefault="00550B24">
    <w:pPr>
      <w:pStyle w:val="Footer"/>
    </w:pPr>
    <w:r>
      <w:t>Practice &amp; problem solving:</w:t>
    </w:r>
    <w:r>
      <w:t xml:space="preserve"> 7, 3, </w:t>
    </w:r>
    <w:r w:rsidR="00045076">
      <w:t xml:space="preserve">2, </w:t>
    </w:r>
    <w:r>
      <w:t>18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876564"/>
      <w:docPartObj>
        <w:docPartGallery w:val="Page Numbers (Bottom of Page)"/>
        <w:docPartUnique/>
      </w:docPartObj>
    </w:sdtPr>
    <w:sdtContent>
      <w:sdt>
        <w:sdtPr>
          <w:id w:val="992227105"/>
          <w:docPartObj>
            <w:docPartGallery w:val="Page Numbers (Top of Page)"/>
            <w:docPartUnique/>
          </w:docPartObj>
        </w:sdtPr>
        <w:sdtContent>
          <w:p w14:paraId="2737553C" w14:textId="77777777" w:rsidR="00550B24" w:rsidRDefault="00550B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CDB63E" w14:textId="77777777" w:rsidR="00550B24" w:rsidRDefault="00550B24">
    <w:pPr>
      <w:pStyle w:val="Footer"/>
    </w:pPr>
    <w:r>
      <w:t>Practice &amp; problem solving: 7,3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8127816"/>
      <w:docPartObj>
        <w:docPartGallery w:val="Page Numbers (Bottom of Page)"/>
        <w:docPartUnique/>
      </w:docPartObj>
    </w:sdtPr>
    <w:sdtContent>
      <w:sdt>
        <w:sdtPr>
          <w:id w:val="-283197789"/>
          <w:docPartObj>
            <w:docPartGallery w:val="Page Numbers (Top of Page)"/>
            <w:docPartUnique/>
          </w:docPartObj>
        </w:sdtPr>
        <w:sdtContent>
          <w:p w14:paraId="73085F82" w14:textId="77777777" w:rsidR="00550B24" w:rsidRDefault="00550B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344FE0E" w14:textId="155BBE43" w:rsidR="00550B24" w:rsidRDefault="00550B24">
    <w:pPr>
      <w:pStyle w:val="Footer"/>
    </w:pPr>
    <w:r>
      <w:t xml:space="preserve">Practice &amp; problem solving: </w:t>
    </w:r>
    <w:r w:rsidR="009025F8">
      <w:t>2, 18, 5, 12, 16, 14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944682"/>
      <w:docPartObj>
        <w:docPartGallery w:val="Page Numbers (Bottom of Page)"/>
        <w:docPartUnique/>
      </w:docPartObj>
    </w:sdtPr>
    <w:sdtContent>
      <w:sdt>
        <w:sdtPr>
          <w:id w:val="-1882015046"/>
          <w:docPartObj>
            <w:docPartGallery w:val="Page Numbers (Top of Page)"/>
            <w:docPartUnique/>
          </w:docPartObj>
        </w:sdtPr>
        <w:sdtContent>
          <w:p w14:paraId="6F51F93B" w14:textId="77777777" w:rsidR="009025F8" w:rsidRDefault="00902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6D32E37" w14:textId="5EA0CF77" w:rsidR="009025F8" w:rsidRDefault="009025F8">
    <w:pPr>
      <w:pStyle w:val="Footer"/>
    </w:pPr>
    <w:r>
      <w:t>Practice &amp; problem solving: 5, 12, 16, 14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BEFE3AF" w14:textId="77777777" w:rsidR="009025F8" w:rsidRDefault="009025F8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CFE894A" w14:textId="5BE5B81E" w:rsidR="009025F8" w:rsidRDefault="009025F8">
    <w:pPr>
      <w:pStyle w:val="Footer"/>
    </w:pPr>
    <w:r>
      <w:t>Practice &amp; problem solving: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BC577" w14:textId="77777777" w:rsidR="00665FA3" w:rsidRDefault="00665FA3" w:rsidP="000D43CB">
      <w:pPr>
        <w:spacing w:after="0" w:line="240" w:lineRule="auto"/>
      </w:pPr>
      <w:r>
        <w:separator/>
      </w:r>
    </w:p>
  </w:footnote>
  <w:footnote w:type="continuationSeparator" w:id="0">
    <w:p w14:paraId="2125C657" w14:textId="77777777" w:rsidR="00665FA3" w:rsidRDefault="00665FA3" w:rsidP="000D43CB">
      <w:pPr>
        <w:spacing w:after="0" w:line="240" w:lineRule="auto"/>
      </w:pPr>
      <w:r>
        <w:continuationSeparator/>
      </w:r>
    </w:p>
  </w:footnote>
  <w:footnote w:type="continuationNotice" w:id="1">
    <w:p w14:paraId="6A4DEACA" w14:textId="77777777" w:rsidR="00665FA3" w:rsidRDefault="00665F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0E492" w14:textId="7D29A3AF" w:rsidR="00517427" w:rsidRDefault="00517427" w:rsidP="00517427">
    <w:pPr>
      <w:pStyle w:val="Header"/>
      <w:spacing w:before="240"/>
    </w:pPr>
    <w:sdt>
      <w:sdtPr>
        <w:id w:val="-2098014682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730A06" wp14:editId="293A4526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1371600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204986120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434FC" w14:textId="77777777" w:rsidR="00517427" w:rsidRDefault="00517427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A730A06" id="Rectangle 1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A5434FC" w14:textId="77777777" w:rsidR="00517427" w:rsidRDefault="00517427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Name____________________________________________________________                             Date______________</w:t>
    </w:r>
  </w:p>
  <w:p w14:paraId="30EFE593" w14:textId="459633BC" w:rsidR="00517427" w:rsidRDefault="00517427" w:rsidP="00517427">
    <w:pPr>
      <w:pStyle w:val="Header"/>
      <w:spacing w:before="240"/>
      <w:jc w:val="right"/>
    </w:pP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0A88" w14:textId="6B2A6642" w:rsidR="00735CC8" w:rsidRDefault="000D43CB" w:rsidP="00735CC8">
    <w:pPr>
      <w:pStyle w:val="Header"/>
      <w:spacing w:before="240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_____</w:t>
    </w:r>
  </w:p>
  <w:p w14:paraId="4E8A4B25" w14:textId="0E943C85" w:rsidR="000D43CB" w:rsidRDefault="00313D46" w:rsidP="00735CC8">
    <w:pPr>
      <w:pStyle w:val="Header"/>
      <w:spacing w:before="240"/>
      <w:jc w:val="right"/>
    </w:pPr>
    <w:r>
      <w:t>Period</w:t>
    </w:r>
    <w:r w:rsidR="000D43CB"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4866260">
    <w:abstractNumId w:val="1"/>
  </w:num>
  <w:num w:numId="2" w16cid:durableId="1554268180">
    <w:abstractNumId w:val="0"/>
  </w:num>
  <w:num w:numId="3" w16cid:durableId="137010668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E42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3FA5"/>
    <w:rsid w:val="0004459B"/>
    <w:rsid w:val="00044B8E"/>
    <w:rsid w:val="00044EC4"/>
    <w:rsid w:val="00045076"/>
    <w:rsid w:val="000474F2"/>
    <w:rsid w:val="0006234C"/>
    <w:rsid w:val="00071633"/>
    <w:rsid w:val="00072F4D"/>
    <w:rsid w:val="00077F98"/>
    <w:rsid w:val="0008125A"/>
    <w:rsid w:val="00082390"/>
    <w:rsid w:val="000839D8"/>
    <w:rsid w:val="000858CA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485"/>
    <w:rsid w:val="00120A52"/>
    <w:rsid w:val="00122299"/>
    <w:rsid w:val="00131EED"/>
    <w:rsid w:val="001367B7"/>
    <w:rsid w:val="001424F2"/>
    <w:rsid w:val="00142845"/>
    <w:rsid w:val="00145CE9"/>
    <w:rsid w:val="001501E0"/>
    <w:rsid w:val="00152DFD"/>
    <w:rsid w:val="001545F3"/>
    <w:rsid w:val="001576C6"/>
    <w:rsid w:val="0016327E"/>
    <w:rsid w:val="001658C8"/>
    <w:rsid w:val="00167BA5"/>
    <w:rsid w:val="001709B2"/>
    <w:rsid w:val="001720FB"/>
    <w:rsid w:val="00175F17"/>
    <w:rsid w:val="0018430E"/>
    <w:rsid w:val="0018749C"/>
    <w:rsid w:val="0019268D"/>
    <w:rsid w:val="0019445F"/>
    <w:rsid w:val="00195F7B"/>
    <w:rsid w:val="0019774E"/>
    <w:rsid w:val="001A352E"/>
    <w:rsid w:val="001B5CE1"/>
    <w:rsid w:val="001B6D96"/>
    <w:rsid w:val="001C6FE2"/>
    <w:rsid w:val="001D07CF"/>
    <w:rsid w:val="001D14A4"/>
    <w:rsid w:val="001D34FE"/>
    <w:rsid w:val="001D5AFF"/>
    <w:rsid w:val="001E5E5E"/>
    <w:rsid w:val="001F581A"/>
    <w:rsid w:val="001F6C20"/>
    <w:rsid w:val="00203899"/>
    <w:rsid w:val="002043A7"/>
    <w:rsid w:val="00204BBB"/>
    <w:rsid w:val="002062D2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4EE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3D46"/>
    <w:rsid w:val="00314CE5"/>
    <w:rsid w:val="003161FB"/>
    <w:rsid w:val="00322379"/>
    <w:rsid w:val="00330238"/>
    <w:rsid w:val="00330DF4"/>
    <w:rsid w:val="003336E3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92D0B"/>
    <w:rsid w:val="003936A8"/>
    <w:rsid w:val="0039706B"/>
    <w:rsid w:val="0039718D"/>
    <w:rsid w:val="003A68AE"/>
    <w:rsid w:val="003B4A72"/>
    <w:rsid w:val="003B7DF9"/>
    <w:rsid w:val="003C1133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5911"/>
    <w:rsid w:val="004006D4"/>
    <w:rsid w:val="00400B9E"/>
    <w:rsid w:val="00400CDA"/>
    <w:rsid w:val="00412770"/>
    <w:rsid w:val="00413DEB"/>
    <w:rsid w:val="00413EFD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C26F1"/>
    <w:rsid w:val="004C393E"/>
    <w:rsid w:val="004D48E7"/>
    <w:rsid w:val="004D54F2"/>
    <w:rsid w:val="004D75EB"/>
    <w:rsid w:val="004D7E1F"/>
    <w:rsid w:val="004E152F"/>
    <w:rsid w:val="004E698D"/>
    <w:rsid w:val="004E7946"/>
    <w:rsid w:val="004F2253"/>
    <w:rsid w:val="004F4F0B"/>
    <w:rsid w:val="004F5737"/>
    <w:rsid w:val="0050042B"/>
    <w:rsid w:val="00501830"/>
    <w:rsid w:val="0050672A"/>
    <w:rsid w:val="00513264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F9A"/>
    <w:rsid w:val="005B203A"/>
    <w:rsid w:val="005B2584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B2395"/>
    <w:rsid w:val="006B2486"/>
    <w:rsid w:val="006B341F"/>
    <w:rsid w:val="006B3971"/>
    <w:rsid w:val="006B522E"/>
    <w:rsid w:val="006C0F18"/>
    <w:rsid w:val="006C460C"/>
    <w:rsid w:val="006D0C41"/>
    <w:rsid w:val="006D5585"/>
    <w:rsid w:val="006E1F35"/>
    <w:rsid w:val="006E26AA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701230"/>
    <w:rsid w:val="007016AD"/>
    <w:rsid w:val="00701FB5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39EB"/>
    <w:rsid w:val="00745E27"/>
    <w:rsid w:val="00751D51"/>
    <w:rsid w:val="00753E0C"/>
    <w:rsid w:val="007545FA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6F57"/>
    <w:rsid w:val="00851A44"/>
    <w:rsid w:val="008521B3"/>
    <w:rsid w:val="00853007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696D"/>
    <w:rsid w:val="00902290"/>
    <w:rsid w:val="009025F8"/>
    <w:rsid w:val="00910789"/>
    <w:rsid w:val="009109C8"/>
    <w:rsid w:val="00911785"/>
    <w:rsid w:val="00912FC5"/>
    <w:rsid w:val="009209BD"/>
    <w:rsid w:val="009212C5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F0032"/>
    <w:rsid w:val="009F1596"/>
    <w:rsid w:val="009F17CE"/>
    <w:rsid w:val="009F56FE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807EE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5DAE"/>
    <w:rsid w:val="00AE601F"/>
    <w:rsid w:val="00AE7EBF"/>
    <w:rsid w:val="00AF45D4"/>
    <w:rsid w:val="00AF5B6C"/>
    <w:rsid w:val="00B035D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D36FD"/>
    <w:rsid w:val="00BD77EF"/>
    <w:rsid w:val="00BE1FE5"/>
    <w:rsid w:val="00BE2017"/>
    <w:rsid w:val="00BE4A3E"/>
    <w:rsid w:val="00BE54EE"/>
    <w:rsid w:val="00BE770A"/>
    <w:rsid w:val="00BF02D7"/>
    <w:rsid w:val="00BF0FBD"/>
    <w:rsid w:val="00BF127D"/>
    <w:rsid w:val="00BF1DFA"/>
    <w:rsid w:val="00BF3A25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DB7"/>
    <w:rsid w:val="00D11B96"/>
    <w:rsid w:val="00D1374A"/>
    <w:rsid w:val="00D13F6D"/>
    <w:rsid w:val="00D22AFD"/>
    <w:rsid w:val="00D23A01"/>
    <w:rsid w:val="00D26C40"/>
    <w:rsid w:val="00D26E81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7276C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62BA"/>
    <w:rsid w:val="00E06A62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C188C"/>
    <w:rsid w:val="00EC212D"/>
    <w:rsid w:val="00EC2A88"/>
    <w:rsid w:val="00EC5F47"/>
    <w:rsid w:val="00ED01C9"/>
    <w:rsid w:val="00ED6B1C"/>
    <w:rsid w:val="00EE5738"/>
    <w:rsid w:val="00EE65AD"/>
    <w:rsid w:val="00EE7C10"/>
    <w:rsid w:val="00EF19FA"/>
    <w:rsid w:val="00EF1D4C"/>
    <w:rsid w:val="00EF5106"/>
    <w:rsid w:val="00EF5455"/>
    <w:rsid w:val="00F04AA2"/>
    <w:rsid w:val="00F05823"/>
    <w:rsid w:val="00F0695A"/>
    <w:rsid w:val="00F100E7"/>
    <w:rsid w:val="00F10415"/>
    <w:rsid w:val="00F147B3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oter" Target="footer10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3.png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image" Target="media/image12.png"/><Relationship Id="rId36" Type="http://schemas.openxmlformats.org/officeDocument/2006/relationships/footer" Target="footer7.xml"/><Relationship Id="rId49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6.xml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oter" Target="footer5.xm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footer" Target="footer8.xml"/><Relationship Id="rId46" Type="http://schemas.openxmlformats.org/officeDocument/2006/relationships/image" Target="media/image26.png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39</cp:revision>
  <cp:lastPrinted>2024-11-27T14:40:00Z</cp:lastPrinted>
  <dcterms:created xsi:type="dcterms:W3CDTF">2025-01-01T23:47:00Z</dcterms:created>
  <dcterms:modified xsi:type="dcterms:W3CDTF">2025-02-06T03:59:00Z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