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3FDB2" w14:textId="073528BC" w:rsidR="00116EBC" w:rsidRDefault="1B9E1168" w:rsidP="6194F6EA">
      <w:pPr>
        <w:rPr>
          <w:b/>
          <w:bCs/>
          <w:sz w:val="32"/>
          <w:szCs w:val="32"/>
        </w:rPr>
      </w:pPr>
      <w:r w:rsidRPr="6194F6EA">
        <w:rPr>
          <w:b/>
          <w:bCs/>
          <w:sz w:val="28"/>
          <w:szCs w:val="28"/>
        </w:rPr>
        <w:t>Sommaire</w:t>
      </w:r>
    </w:p>
    <w:p w14:paraId="3BFEFB25" w14:textId="6B4CC100" w:rsidR="00116EBC" w:rsidRDefault="1B9E1168">
      <w:r>
        <w:t>Contexte</w:t>
      </w:r>
    </w:p>
    <w:p w14:paraId="5F4E137C" w14:textId="5C649E53" w:rsidR="1B9E1168" w:rsidRDefault="1B9E1168">
      <w:r>
        <w:t>Besoin</w:t>
      </w:r>
    </w:p>
    <w:p w14:paraId="53249CA0" w14:textId="5B42F23C" w:rsidR="1B9E1168" w:rsidRDefault="1B9E1168">
      <w:r>
        <w:t>Problématique</w:t>
      </w:r>
    </w:p>
    <w:p w14:paraId="041E43A9" w14:textId="0EC3235A" w:rsidR="1B9E1168" w:rsidRDefault="1B9E1168">
      <w:r>
        <w:t>Etat de l’art</w:t>
      </w:r>
    </w:p>
    <w:p w14:paraId="38DA191E" w14:textId="5B14876A" w:rsidR="6194F6EA" w:rsidRDefault="6194F6EA"/>
    <w:p w14:paraId="4B8B663C" w14:textId="4076F72F" w:rsidR="6194F6EA" w:rsidRDefault="6194F6EA"/>
    <w:p w14:paraId="3919BB25" w14:textId="3D4A1DB8" w:rsidR="6194F6EA" w:rsidRDefault="6194F6EA"/>
    <w:p w14:paraId="186107EB" w14:textId="20326256" w:rsidR="6194F6EA" w:rsidRDefault="6194F6EA"/>
    <w:p w14:paraId="327857A1" w14:textId="05C2AFB4" w:rsidR="6194F6EA" w:rsidRDefault="6194F6EA"/>
    <w:p w14:paraId="63F16998" w14:textId="695369D7" w:rsidR="6194F6EA" w:rsidRDefault="6194F6EA"/>
    <w:p w14:paraId="60BB9BB6" w14:textId="5E1EFEF0" w:rsidR="6194F6EA" w:rsidRDefault="6194F6EA"/>
    <w:p w14:paraId="388422DC" w14:textId="600B2D15" w:rsidR="6194F6EA" w:rsidRDefault="6194F6EA"/>
    <w:p w14:paraId="3D33A063" w14:textId="4C81281D" w:rsidR="6194F6EA" w:rsidRDefault="6194F6EA"/>
    <w:p w14:paraId="21F93EF8" w14:textId="06AEB1A6" w:rsidR="6194F6EA" w:rsidRDefault="6194F6EA"/>
    <w:p w14:paraId="32A5A15B" w14:textId="1E22E464" w:rsidR="6194F6EA" w:rsidRDefault="6194F6EA"/>
    <w:p w14:paraId="1912A3F4" w14:textId="253E1EDC" w:rsidR="6194F6EA" w:rsidRDefault="6194F6EA"/>
    <w:p w14:paraId="086E678A" w14:textId="0F3780CE" w:rsidR="6194F6EA" w:rsidRDefault="6194F6EA"/>
    <w:p w14:paraId="08F93521" w14:textId="12BE2A18" w:rsidR="6194F6EA" w:rsidRDefault="6194F6EA"/>
    <w:p w14:paraId="7D411A6F" w14:textId="75FE64B5" w:rsidR="6194F6EA" w:rsidRDefault="6194F6EA"/>
    <w:p w14:paraId="2CEBAEBF" w14:textId="212C456E" w:rsidR="6194F6EA" w:rsidRDefault="6194F6EA"/>
    <w:p w14:paraId="3911A1EA" w14:textId="16C79F05" w:rsidR="6194F6EA" w:rsidRDefault="6194F6EA"/>
    <w:p w14:paraId="6F25D6B0" w14:textId="72260890" w:rsidR="6194F6EA" w:rsidRDefault="6194F6EA"/>
    <w:p w14:paraId="63F0DFE9" w14:textId="2E6370B7" w:rsidR="6194F6EA" w:rsidRDefault="6194F6EA"/>
    <w:p w14:paraId="56366991" w14:textId="73EC98F1" w:rsidR="6194F6EA" w:rsidRDefault="6194F6EA"/>
    <w:p w14:paraId="52C0B439" w14:textId="792E2C51" w:rsidR="6194F6EA" w:rsidRDefault="6194F6EA"/>
    <w:p w14:paraId="3FCE5FDB" w14:textId="24F61F14" w:rsidR="6194F6EA" w:rsidRDefault="6194F6EA"/>
    <w:p w14:paraId="641CF0E9" w14:textId="12120CD3" w:rsidR="6194F6EA" w:rsidRDefault="6194F6EA"/>
    <w:p w14:paraId="67D68B83" w14:textId="082E3BEE" w:rsidR="6194F6EA" w:rsidRDefault="6194F6EA" w:rsidP="6194F6EA"/>
    <w:p w14:paraId="5CF04E7B" w14:textId="7EE0C5C5" w:rsidR="1B9E1168" w:rsidRPr="00CF0D29" w:rsidRDefault="1B9E1168" w:rsidP="6194F6EA">
      <w:pPr>
        <w:rPr>
          <w:b/>
          <w:bCs/>
        </w:rPr>
      </w:pPr>
      <w:r w:rsidRPr="00CF0D29">
        <w:rPr>
          <w:b/>
          <w:bCs/>
        </w:rPr>
        <w:t>Etat de l’art</w:t>
      </w:r>
    </w:p>
    <w:p w14:paraId="77C5A063" w14:textId="1E576369" w:rsidR="0B9BF425" w:rsidRDefault="0B9BF425">
      <w:r w:rsidRPr="357D1692">
        <w:rPr>
          <w:rFonts w:ascii="Aptos" w:eastAsia="Aptos" w:hAnsi="Aptos" w:cs="Aptos"/>
        </w:rPr>
        <w:t>1) Principes transverses (communs aux modèles)</w:t>
      </w:r>
    </w:p>
    <w:p w14:paraId="49855FAE" w14:textId="686CC569" w:rsidR="00792C54" w:rsidRPr="00792C54" w:rsidRDefault="00792C54" w:rsidP="6194F6EA">
      <w:pPr>
        <w:rPr>
          <w:sz w:val="22"/>
          <w:szCs w:val="22"/>
        </w:rPr>
      </w:pPr>
      <w:r w:rsidRPr="00792C54">
        <w:rPr>
          <w:sz w:val="22"/>
          <w:szCs w:val="22"/>
        </w:rPr>
        <w:t xml:space="preserve">Exemple : Rappel sur rappel sur le </w:t>
      </w:r>
      <w:proofErr w:type="spellStart"/>
      <w:r w:rsidRPr="00792C54">
        <w:rPr>
          <w:sz w:val="22"/>
          <w:szCs w:val="22"/>
        </w:rPr>
        <w:t>collar</w:t>
      </w:r>
      <w:proofErr w:type="spellEnd"/>
      <w:r w:rsidRPr="00792C54">
        <w:rPr>
          <w:sz w:val="22"/>
          <w:szCs w:val="22"/>
        </w:rPr>
        <w:t xml:space="preserve"> (put acheté + call vendu), modèles de prix (Heston/GBM) et de taux (Hull-White/</w:t>
      </w:r>
      <w:proofErr w:type="spellStart"/>
      <w:r w:rsidRPr="00792C54">
        <w:rPr>
          <w:sz w:val="22"/>
          <w:szCs w:val="22"/>
        </w:rPr>
        <w:t>Vasicek</w:t>
      </w:r>
      <w:proofErr w:type="spellEnd"/>
      <w:r w:rsidRPr="00792C54">
        <w:rPr>
          <w:sz w:val="22"/>
          <w:szCs w:val="22"/>
        </w:rPr>
        <w:t>), métriques (</w:t>
      </w:r>
      <w:proofErr w:type="spellStart"/>
      <w:r w:rsidRPr="00792C54">
        <w:rPr>
          <w:sz w:val="22"/>
          <w:szCs w:val="22"/>
        </w:rPr>
        <w:t>VaR</w:t>
      </w:r>
      <w:proofErr w:type="spellEnd"/>
      <w:r w:rsidRPr="00792C54">
        <w:rPr>
          <w:sz w:val="22"/>
          <w:szCs w:val="22"/>
        </w:rPr>
        <w:t xml:space="preserve">, </w:t>
      </w:r>
      <w:proofErr w:type="spellStart"/>
      <w:r w:rsidRPr="00792C54">
        <w:rPr>
          <w:sz w:val="22"/>
          <w:szCs w:val="22"/>
        </w:rPr>
        <w:t>TVaR</w:t>
      </w:r>
      <w:proofErr w:type="spellEnd"/>
      <w:r w:rsidRPr="00792C54">
        <w:rPr>
          <w:sz w:val="22"/>
          <w:szCs w:val="22"/>
        </w:rPr>
        <w:t>, Sharpe conditionnel).</w:t>
      </w:r>
    </w:p>
    <w:p w14:paraId="4CD9E3E2" w14:textId="37D58729" w:rsidR="00BD3F5F" w:rsidRPr="001F19AF" w:rsidRDefault="00BD3F5F" w:rsidP="6194F6EA">
      <w:pPr>
        <w:rPr>
          <w:b/>
          <w:bCs/>
          <w:lang w:val="en-US"/>
        </w:rPr>
      </w:pPr>
      <w:r>
        <w:rPr>
          <w:b/>
          <w:bCs/>
          <w:lang w:val="en-US"/>
        </w:rPr>
        <w:t xml:space="preserve">Black-Scholes ? </w:t>
      </w:r>
    </w:p>
    <w:p w14:paraId="430F51E6" w14:textId="565F6FE8" w:rsidR="1B9E1168" w:rsidRPr="001F19AF" w:rsidRDefault="1B9E1168" w:rsidP="6194F6EA">
      <w:pPr>
        <w:rPr>
          <w:b/>
          <w:bCs/>
          <w:lang w:val="en-US"/>
        </w:rPr>
      </w:pPr>
      <w:r w:rsidRPr="001F19AF">
        <w:rPr>
          <w:b/>
          <w:bCs/>
          <w:lang w:val="en-US"/>
        </w:rPr>
        <w:t xml:space="preserve">Hull-White </w:t>
      </w:r>
    </w:p>
    <w:p w14:paraId="2AC24EBF" w14:textId="28B3C44A" w:rsidR="1B9E1168" w:rsidRPr="002D7752" w:rsidRDefault="0580AA5D" w:rsidP="3FFD625A">
      <w:pPr>
        <w:rPr>
          <w:b/>
          <w:bCs/>
          <w:lang w:val="en-IE"/>
        </w:rPr>
      </w:pPr>
      <w:r w:rsidRPr="002D7752">
        <w:rPr>
          <w:b/>
          <w:bCs/>
          <w:lang w:val="en-IE"/>
        </w:rPr>
        <w:t>Vasicek</w:t>
      </w:r>
    </w:p>
    <w:p w14:paraId="0B80F6D6" w14:textId="2B732AC0" w:rsidR="002E38B8" w:rsidRPr="002D7752" w:rsidRDefault="002E38B8" w:rsidP="6194F6EA">
      <w:pPr>
        <w:rPr>
          <w:lang w:val="en-IE"/>
        </w:rPr>
      </w:pPr>
      <w:proofErr w:type="spellStart"/>
      <w:r w:rsidRPr="002D7752">
        <w:rPr>
          <w:lang w:val="en-IE"/>
        </w:rPr>
        <w:t>Exemple</w:t>
      </w:r>
      <w:proofErr w:type="spellEnd"/>
      <w:r w:rsidRPr="002D7752">
        <w:rPr>
          <w:lang w:val="en-IE"/>
        </w:rPr>
        <w:t> :</w:t>
      </w:r>
    </w:p>
    <w:p w14:paraId="1428F4E4" w14:textId="2260690A" w:rsidR="00DE2B40" w:rsidRPr="002E38B8" w:rsidRDefault="00DE2B40" w:rsidP="6194F6EA">
      <w:r>
        <w:t>Présentation/ Vulgarisation :</w:t>
      </w:r>
    </w:p>
    <w:p w14:paraId="20230A3B" w14:textId="46776CCF" w:rsidR="002E38B8" w:rsidRPr="002E38B8" w:rsidRDefault="002E38B8" w:rsidP="002E38B8">
      <w:r w:rsidRPr="002E38B8">
        <w:t xml:space="preserve">SDE : </w:t>
      </w:r>
      <w:proofErr w:type="spellStart"/>
      <w:r w:rsidRPr="002E38B8">
        <w:t>dr</w:t>
      </w:r>
      <w:proofErr w:type="spellEnd"/>
      <w:r w:rsidRPr="002E38B8">
        <w:t xml:space="preserve"> = a(b − r) </w:t>
      </w:r>
      <w:proofErr w:type="spellStart"/>
      <w:r w:rsidRPr="002E38B8">
        <w:t>dt</w:t>
      </w:r>
      <w:proofErr w:type="spellEnd"/>
      <w:r w:rsidRPr="002E38B8">
        <w:t xml:space="preserve"> + σ </w:t>
      </w:r>
      <w:proofErr w:type="spellStart"/>
      <w:r w:rsidRPr="002E38B8">
        <w:t>dW</w:t>
      </w:r>
      <w:proofErr w:type="spellEnd"/>
      <w:r w:rsidRPr="002E38B8">
        <w:t>.</w:t>
      </w:r>
    </w:p>
    <w:p w14:paraId="7B4C4A21" w14:textId="3A34BE6C" w:rsidR="002E38B8" w:rsidRPr="002E38B8" w:rsidRDefault="002E38B8" w:rsidP="002E38B8">
      <w:pPr>
        <w:rPr>
          <w:lang w:val="en-US"/>
        </w:rPr>
      </w:pPr>
      <w:proofErr w:type="spellStart"/>
      <w:r w:rsidRPr="002E38B8">
        <w:rPr>
          <w:lang w:val="en-US"/>
        </w:rPr>
        <w:t>Paramètres</w:t>
      </w:r>
      <w:proofErr w:type="spellEnd"/>
      <w:r w:rsidRPr="002E38B8">
        <w:rPr>
          <w:lang w:val="en-US"/>
        </w:rPr>
        <w:t xml:space="preserve"> : a (mean-reversion), b (LT), </w:t>
      </w:r>
      <w:r w:rsidRPr="002E38B8">
        <w:t>σ</w:t>
      </w:r>
      <w:r w:rsidRPr="002E38B8">
        <w:rPr>
          <w:lang w:val="en-US"/>
        </w:rPr>
        <w:t xml:space="preserve"> (vol).</w:t>
      </w:r>
    </w:p>
    <w:p w14:paraId="38C4C5E1" w14:textId="038B3EBF" w:rsidR="002E38B8" w:rsidRPr="002E38B8" w:rsidRDefault="002E38B8" w:rsidP="002E38B8">
      <w:r w:rsidRPr="002E38B8">
        <w:t>Calibration :</w:t>
      </w:r>
    </w:p>
    <w:p w14:paraId="6FE8262C" w14:textId="77777777" w:rsidR="002E38B8" w:rsidRPr="002E38B8" w:rsidRDefault="002E38B8" w:rsidP="002E38B8">
      <w:pPr>
        <w:numPr>
          <w:ilvl w:val="0"/>
          <w:numId w:val="1"/>
        </w:numPr>
      </w:pPr>
      <w:r w:rsidRPr="002E38B8">
        <w:t>Fit courbe zéro-coupon (b, a) + σ via caps/</w:t>
      </w:r>
      <w:proofErr w:type="spellStart"/>
      <w:r w:rsidRPr="002E38B8">
        <w:t>floors</w:t>
      </w:r>
      <w:proofErr w:type="spellEnd"/>
      <w:r w:rsidRPr="002E38B8">
        <w:t xml:space="preserve"> (vols implicites).</w:t>
      </w:r>
    </w:p>
    <w:p w14:paraId="380D533B" w14:textId="77777777" w:rsidR="002E38B8" w:rsidRPr="002E38B8" w:rsidRDefault="002E38B8" w:rsidP="002E38B8">
      <w:pPr>
        <w:numPr>
          <w:ilvl w:val="0"/>
          <w:numId w:val="1"/>
        </w:numPr>
      </w:pPr>
      <w:r w:rsidRPr="002E38B8">
        <w:t>Méthode fermée pour prix de ZC/</w:t>
      </w:r>
      <w:proofErr w:type="spellStart"/>
      <w:r w:rsidRPr="002E38B8">
        <w:t>caplet</w:t>
      </w:r>
      <w:proofErr w:type="spellEnd"/>
      <w:r w:rsidRPr="002E38B8">
        <w:t xml:space="preserve"> (consistance rapide).</w:t>
      </w:r>
    </w:p>
    <w:p w14:paraId="723ED1FA" w14:textId="648ECF1E" w:rsidR="002E38B8" w:rsidRPr="002E38B8" w:rsidRDefault="002E38B8" w:rsidP="002E38B8">
      <w:r w:rsidRPr="002E38B8">
        <w:t>Simulation : discrétisation exacte (gaussienne).</w:t>
      </w:r>
    </w:p>
    <w:p w14:paraId="6F0A51F6" w14:textId="329B74B9" w:rsidR="002E38B8" w:rsidRPr="002E38B8" w:rsidRDefault="002E38B8" w:rsidP="002E38B8">
      <w:r w:rsidRPr="002E38B8">
        <w:t xml:space="preserve">Limites : taux potentiellement négatifs (OK si accepté), </w:t>
      </w:r>
      <w:proofErr w:type="spellStart"/>
      <w:r w:rsidRPr="002E38B8">
        <w:t>smile</w:t>
      </w:r>
      <w:proofErr w:type="spellEnd"/>
      <w:r w:rsidRPr="002E38B8">
        <w:t xml:space="preserve"> mal capturé.</w:t>
      </w:r>
    </w:p>
    <w:p w14:paraId="09B5D230" w14:textId="77777777" w:rsidR="002E38B8" w:rsidRPr="002E38B8" w:rsidRDefault="002E38B8" w:rsidP="6194F6EA">
      <w:pPr>
        <w:rPr>
          <w:b/>
          <w:bCs/>
        </w:rPr>
      </w:pPr>
    </w:p>
    <w:p w14:paraId="0C363E71" w14:textId="42727F02" w:rsidR="1B9E1168" w:rsidRPr="001F19AF" w:rsidRDefault="1B9E1168" w:rsidP="6194F6EA">
      <w:pPr>
        <w:rPr>
          <w:b/>
          <w:bCs/>
          <w:lang w:val="en-US"/>
        </w:rPr>
      </w:pPr>
      <w:r w:rsidRPr="57E7B7A7">
        <w:rPr>
          <w:b/>
          <w:bCs/>
          <w:lang w:val="en-US"/>
        </w:rPr>
        <w:t>GBM</w:t>
      </w:r>
    </w:p>
    <w:p w14:paraId="386718BB" w14:textId="7AD60304" w:rsidR="57E7B7A7" w:rsidRDefault="57E7B7A7" w:rsidP="57E7B7A7">
      <w:pPr>
        <w:rPr>
          <w:b/>
          <w:bCs/>
          <w:lang w:val="en-US"/>
        </w:rPr>
      </w:pPr>
    </w:p>
    <w:p w14:paraId="03D8CD55" w14:textId="0AB405E0" w:rsidR="57E7B7A7" w:rsidRDefault="57E7B7A7" w:rsidP="57E7B7A7">
      <w:pPr>
        <w:rPr>
          <w:b/>
          <w:bCs/>
          <w:lang w:val="en-US"/>
        </w:rPr>
      </w:pPr>
    </w:p>
    <w:p w14:paraId="45EF5E8A" w14:textId="13015BB7" w:rsidR="57E7B7A7" w:rsidRDefault="57E7B7A7" w:rsidP="57E7B7A7">
      <w:pPr>
        <w:rPr>
          <w:b/>
          <w:bCs/>
          <w:lang w:val="en-US"/>
        </w:rPr>
      </w:pPr>
    </w:p>
    <w:p w14:paraId="683BC0BC" w14:textId="1163AF8F" w:rsidR="57E7B7A7" w:rsidRDefault="57E7B7A7" w:rsidP="57E7B7A7">
      <w:pPr>
        <w:rPr>
          <w:b/>
          <w:bCs/>
          <w:lang w:val="en-US"/>
        </w:rPr>
      </w:pPr>
    </w:p>
    <w:p w14:paraId="44C69BCD" w14:textId="4B91B9E6" w:rsidR="57E7B7A7" w:rsidRDefault="57E7B7A7" w:rsidP="57E7B7A7">
      <w:pPr>
        <w:rPr>
          <w:b/>
          <w:bCs/>
          <w:lang w:val="en-US"/>
        </w:rPr>
      </w:pPr>
    </w:p>
    <w:p w14:paraId="63FBCDFF" w14:textId="4B4E37FE" w:rsidR="57E7B7A7" w:rsidRDefault="57E7B7A7" w:rsidP="57E7B7A7">
      <w:pPr>
        <w:rPr>
          <w:b/>
          <w:bCs/>
          <w:lang w:val="en-US"/>
        </w:rPr>
      </w:pPr>
    </w:p>
    <w:p w14:paraId="2F38B575" w14:textId="0FCB6405" w:rsidR="57E7B7A7" w:rsidRDefault="57E7B7A7" w:rsidP="57E7B7A7">
      <w:pPr>
        <w:rPr>
          <w:b/>
          <w:bCs/>
          <w:lang w:val="en-US"/>
        </w:rPr>
      </w:pPr>
    </w:p>
    <w:p w14:paraId="30C1E73D" w14:textId="25299C55" w:rsidR="57E7B7A7" w:rsidRDefault="57E7B7A7" w:rsidP="57E7B7A7">
      <w:pPr>
        <w:rPr>
          <w:b/>
          <w:bCs/>
          <w:lang w:val="en-US"/>
        </w:rPr>
      </w:pPr>
    </w:p>
    <w:p w14:paraId="1C2974FA" w14:textId="5A8575A8" w:rsidR="57E7B7A7" w:rsidRDefault="57E7B7A7" w:rsidP="57E7B7A7">
      <w:pPr>
        <w:rPr>
          <w:b/>
          <w:bCs/>
          <w:lang w:val="en-US"/>
        </w:rPr>
      </w:pPr>
    </w:p>
    <w:p w14:paraId="1ACED83D" w14:textId="08F7146C" w:rsidR="57E7B7A7" w:rsidRDefault="57E7B7A7" w:rsidP="57E7B7A7">
      <w:pPr>
        <w:rPr>
          <w:b/>
          <w:bCs/>
          <w:lang w:val="en-US"/>
        </w:rPr>
      </w:pPr>
    </w:p>
    <w:p w14:paraId="2B12E926" w14:textId="1EAB9120" w:rsidR="57E7B7A7" w:rsidRDefault="57E7B7A7" w:rsidP="57E7B7A7">
      <w:pPr>
        <w:rPr>
          <w:b/>
          <w:bCs/>
          <w:lang w:val="en-US"/>
        </w:rPr>
      </w:pPr>
    </w:p>
    <w:p w14:paraId="00308D1D" w14:textId="09F6FF7F" w:rsidR="1B9E1168" w:rsidRPr="00A563BB" w:rsidRDefault="1B9E1168" w:rsidP="57E7B7A7">
      <w:pPr>
        <w:rPr>
          <w:b/>
          <w:bCs/>
          <w:sz w:val="32"/>
          <w:szCs w:val="32"/>
          <w:u w:val="single"/>
          <w:lang w:val="en-IE"/>
        </w:rPr>
      </w:pPr>
      <w:r w:rsidRPr="00A563BB">
        <w:rPr>
          <w:b/>
          <w:bCs/>
          <w:sz w:val="32"/>
          <w:szCs w:val="32"/>
          <w:u w:val="single"/>
          <w:lang w:val="en-IE"/>
        </w:rPr>
        <w:t>Heston</w:t>
      </w:r>
      <w:r w:rsidR="587A8826" w:rsidRPr="00A563BB">
        <w:rPr>
          <w:b/>
          <w:bCs/>
          <w:sz w:val="32"/>
          <w:szCs w:val="32"/>
          <w:u w:val="single"/>
          <w:lang w:val="en-IE"/>
        </w:rPr>
        <w:t xml:space="preserve"> :</w:t>
      </w:r>
    </w:p>
    <w:p w14:paraId="6D75E5E2" w14:textId="7EA2AD7A" w:rsidR="698B67E7" w:rsidRPr="00F935C1" w:rsidRDefault="698B67E7" w:rsidP="00F935C1">
      <w:pPr>
        <w:pStyle w:val="ListParagraph"/>
        <w:numPr>
          <w:ilvl w:val="0"/>
          <w:numId w:val="3"/>
        </w:numPr>
        <w:rPr>
          <w:b/>
          <w:bCs/>
          <w:sz w:val="28"/>
          <w:szCs w:val="28"/>
          <w:lang w:val="en-IE"/>
        </w:rPr>
      </w:pPr>
      <w:r w:rsidRPr="00F935C1">
        <w:rPr>
          <w:b/>
          <w:bCs/>
          <w:sz w:val="28"/>
          <w:szCs w:val="28"/>
          <w:lang w:val="en-IE"/>
        </w:rPr>
        <w:t>Introduction</w:t>
      </w:r>
    </w:p>
    <w:p w14:paraId="4B99337B" w14:textId="07A4E621" w:rsidR="00C36060" w:rsidRPr="00C36060" w:rsidRDefault="00C36060" w:rsidP="00C36060">
      <w:pPr>
        <w:rPr>
          <w:b/>
          <w:bCs/>
          <w:lang w:val="en-IE"/>
        </w:rPr>
      </w:pPr>
      <w:proofErr w:type="spellStart"/>
      <w:r w:rsidRPr="00C36060">
        <w:rPr>
          <w:b/>
          <w:bCs/>
          <w:lang w:val="en-IE"/>
        </w:rPr>
        <w:t>Contexte</w:t>
      </w:r>
      <w:proofErr w:type="spellEnd"/>
    </w:p>
    <w:p w14:paraId="1D9C93AA" w14:textId="02313A8C" w:rsidR="00C36060" w:rsidRPr="00C36060" w:rsidRDefault="00C36060" w:rsidP="00C36060">
      <w:r w:rsidRPr="00C36060">
        <w:rPr>
          <w:lang w:val="en-IE"/>
        </w:rPr>
        <w:t xml:space="preserve">En 1993, le </w:t>
      </w:r>
      <w:proofErr w:type="spellStart"/>
      <w:r w:rsidRPr="00C36060">
        <w:rPr>
          <w:lang w:val="en-IE"/>
        </w:rPr>
        <w:t>chercheur</w:t>
      </w:r>
      <w:proofErr w:type="spellEnd"/>
      <w:r w:rsidRPr="00C36060">
        <w:rPr>
          <w:lang w:val="en-IE"/>
        </w:rPr>
        <w:t xml:space="preserve"> </w:t>
      </w:r>
      <w:proofErr w:type="spellStart"/>
      <w:r w:rsidRPr="00C36060">
        <w:rPr>
          <w:lang w:val="en-IE"/>
        </w:rPr>
        <w:t>américain</w:t>
      </w:r>
      <w:proofErr w:type="spellEnd"/>
      <w:r w:rsidRPr="00C36060">
        <w:rPr>
          <w:lang w:val="en-IE"/>
        </w:rPr>
        <w:t xml:space="preserve"> Steven Heston </w:t>
      </w:r>
      <w:proofErr w:type="spellStart"/>
      <w:r w:rsidRPr="00C36060">
        <w:rPr>
          <w:lang w:val="en-IE"/>
        </w:rPr>
        <w:t>publie</w:t>
      </w:r>
      <w:proofErr w:type="spellEnd"/>
      <w:r w:rsidRPr="00C36060">
        <w:rPr>
          <w:lang w:val="en-IE"/>
        </w:rPr>
        <w:t xml:space="preserve"> un article </w:t>
      </w:r>
      <w:proofErr w:type="spellStart"/>
      <w:r w:rsidRPr="00C36060">
        <w:rPr>
          <w:lang w:val="en-IE"/>
        </w:rPr>
        <w:t>devenu</w:t>
      </w:r>
      <w:proofErr w:type="spellEnd"/>
      <w:r w:rsidRPr="00C36060">
        <w:rPr>
          <w:lang w:val="en-IE"/>
        </w:rPr>
        <w:t xml:space="preserve"> </w:t>
      </w:r>
      <w:proofErr w:type="spellStart"/>
      <w:r w:rsidRPr="00C36060">
        <w:rPr>
          <w:lang w:val="en-IE"/>
        </w:rPr>
        <w:t>une</w:t>
      </w:r>
      <w:proofErr w:type="spellEnd"/>
      <w:r w:rsidRPr="00C36060">
        <w:rPr>
          <w:lang w:val="en-IE"/>
        </w:rPr>
        <w:t xml:space="preserve"> </w:t>
      </w:r>
      <w:proofErr w:type="spellStart"/>
      <w:r w:rsidRPr="00C36060">
        <w:rPr>
          <w:lang w:val="en-IE"/>
        </w:rPr>
        <w:t>référence</w:t>
      </w:r>
      <w:proofErr w:type="spellEnd"/>
      <w:r w:rsidRPr="00C36060">
        <w:rPr>
          <w:lang w:val="en-IE"/>
        </w:rPr>
        <w:t xml:space="preserve"> </w:t>
      </w:r>
      <w:proofErr w:type="spellStart"/>
      <w:r w:rsidRPr="00C36060">
        <w:rPr>
          <w:lang w:val="en-IE"/>
        </w:rPr>
        <w:t>en</w:t>
      </w:r>
      <w:proofErr w:type="spellEnd"/>
      <w:r w:rsidRPr="00C36060">
        <w:rPr>
          <w:lang w:val="en-IE"/>
        </w:rPr>
        <w:t xml:space="preserve"> finance quantitative : </w:t>
      </w:r>
      <w:r w:rsidRPr="00C36060">
        <w:rPr>
          <w:i/>
          <w:iCs/>
          <w:lang w:val="en-IE"/>
        </w:rPr>
        <w:t>“A Closed-Form Solution for Options with Stochastic Volatility with Applications to Bond and Currency Options”</w:t>
      </w:r>
      <w:r w:rsidRPr="00C36060">
        <w:rPr>
          <w:lang w:val="en-IE"/>
        </w:rPr>
        <w:t xml:space="preserve">. </w:t>
      </w:r>
      <w:r w:rsidRPr="00C36060">
        <w:t xml:space="preserve">Dans ce travail, il introduit le modèle de Heston, un modèle de volatilité stochastique qui a profondément marqué la théorie et la pratique des marchés financiers. Contrairement au modèle de Black-Scholes, qui suppose une volatilité constante, Heston propose que la variance de l’actif suive un processus aléatoire </w:t>
      </w:r>
      <w:proofErr w:type="spellStart"/>
      <w:r w:rsidRPr="00C36060">
        <w:t>mean-reverting</w:t>
      </w:r>
      <w:proofErr w:type="spellEnd"/>
      <w:r w:rsidRPr="00C36060">
        <w:t>, corrélé au prix de l’actif. Ce modèle a l’avantage d’être à la fois plus réaliste et mathématiquement tractable, puisqu’il permet d’obtenir une formule semi-fermée pour le prix des options européennes. Aujourd’hui encore, le modèle de Heston reste une référence utilisée par les banques, les assureurs et les chercheurs pour valoriser des options et mieux comprendre la dynamique de la volatilité.</w:t>
      </w:r>
    </w:p>
    <w:p w14:paraId="1AD99E47" w14:textId="4AD3A9BD" w:rsidR="00C36060" w:rsidRPr="00C36060" w:rsidRDefault="00C36060" w:rsidP="00C36060">
      <w:pPr>
        <w:rPr>
          <w:b/>
          <w:bCs/>
        </w:rPr>
      </w:pPr>
      <w:r w:rsidRPr="00C36060">
        <w:rPr>
          <w:b/>
          <w:bCs/>
        </w:rPr>
        <w:t>À quoi sert le modèle Heston ?</w:t>
      </w:r>
    </w:p>
    <w:p w14:paraId="0AB9A956" w14:textId="502846EF" w:rsidR="00C36060" w:rsidRPr="00C36060" w:rsidRDefault="00C36060" w:rsidP="00C36060">
      <w:r w:rsidRPr="00C36060">
        <w:t>Le modèle de Heston sert principalement à valoriser des options européennes vanilles (call/put) sur différents sous-jacents : actions, indices boursiers, taux de change et contrats futures.</w:t>
      </w:r>
    </w:p>
    <w:p w14:paraId="0FA1FBF2" w14:textId="1B2BFA1F" w:rsidR="00C36060" w:rsidRPr="00C36060" w:rsidRDefault="00C36060" w:rsidP="00C36060">
      <w:pPr>
        <w:rPr>
          <w:b/>
          <w:bCs/>
        </w:rPr>
      </w:pPr>
      <w:r w:rsidRPr="00C36060">
        <w:rPr>
          <w:b/>
          <w:bCs/>
        </w:rPr>
        <w:t>Pourquoi utiliser le modèle Heston ?</w:t>
      </w:r>
    </w:p>
    <w:p w14:paraId="544B3320" w14:textId="77777777" w:rsidR="00C36060" w:rsidRPr="00C36060" w:rsidRDefault="00C36060" w:rsidP="00C36060">
      <w:pPr>
        <w:numPr>
          <w:ilvl w:val="0"/>
          <w:numId w:val="4"/>
        </w:numPr>
      </w:pPr>
      <w:r w:rsidRPr="00C36060">
        <w:t>Le modèle de Black-Scholes suppose une volatilité constante, ce qui est non réaliste par rapport aux marchés financiers.</w:t>
      </w:r>
    </w:p>
    <w:p w14:paraId="63F54603" w14:textId="77777777" w:rsidR="00C36060" w:rsidRPr="00C36060" w:rsidRDefault="00C36060" w:rsidP="00C36060">
      <w:pPr>
        <w:numPr>
          <w:ilvl w:val="0"/>
          <w:numId w:val="4"/>
        </w:numPr>
      </w:pPr>
      <w:r w:rsidRPr="00C36060">
        <w:t>En réalité, la volatilité varie dans le temps, parfois brutalement (crises, annonces, krachs).</w:t>
      </w:r>
    </w:p>
    <w:p w14:paraId="538BD6CD" w14:textId="77777777" w:rsidR="00C36060" w:rsidRPr="00C36060" w:rsidRDefault="00C36060" w:rsidP="00C36060">
      <w:pPr>
        <w:numPr>
          <w:ilvl w:val="0"/>
          <w:numId w:val="4"/>
        </w:numPr>
      </w:pPr>
      <w:r w:rsidRPr="00C36060">
        <w:t xml:space="preserve">Le modèle de Heston introduit une volatilité stochastique, permettant de remplacer la volatilité implicite plate de Black-Scholes par un </w:t>
      </w:r>
      <w:proofErr w:type="spellStart"/>
      <w:r w:rsidRPr="00C36060">
        <w:t>smile</w:t>
      </w:r>
      <w:proofErr w:type="spellEnd"/>
      <w:r w:rsidRPr="00C36060">
        <w:t xml:space="preserve"> ou un </w:t>
      </w:r>
      <w:proofErr w:type="spellStart"/>
      <w:r w:rsidRPr="00C36060">
        <w:t>skew</w:t>
      </w:r>
      <w:proofErr w:type="spellEnd"/>
      <w:r w:rsidRPr="00C36060">
        <w:t xml:space="preserve"> de volatilité, comme observé en pratique.</w:t>
      </w:r>
    </w:p>
    <w:p w14:paraId="36BC5E06" w14:textId="77777777" w:rsidR="00C36060" w:rsidRPr="00C36060" w:rsidRDefault="00C36060" w:rsidP="00C36060">
      <w:pPr>
        <w:numPr>
          <w:ilvl w:val="0"/>
          <w:numId w:val="4"/>
        </w:numPr>
      </w:pPr>
      <w:r w:rsidRPr="00C36060">
        <w:t>Il permet aussi de modéliser une corrélation négative entre le prix de l’actif et sa variance : lorsque le prix chute, la volatilité augmente (effet levier).</w:t>
      </w:r>
    </w:p>
    <w:p w14:paraId="736FE711" w14:textId="6E7FFE6D" w:rsidR="00C36060" w:rsidRPr="00C36060" w:rsidRDefault="00C36060" w:rsidP="00C36060">
      <w:pPr>
        <w:numPr>
          <w:ilvl w:val="0"/>
          <w:numId w:val="4"/>
        </w:numPr>
      </w:pPr>
      <w:r w:rsidRPr="00C36060">
        <w:t xml:space="preserve">Enfin, la variance suit un processus </w:t>
      </w:r>
      <w:proofErr w:type="spellStart"/>
      <w:r w:rsidRPr="00C36060">
        <w:t>mean-reverting</w:t>
      </w:r>
      <w:proofErr w:type="spellEnd"/>
      <w:r w:rsidRPr="00C36060">
        <w:t xml:space="preserve">, revenant vers une valeur moyenne </w:t>
      </w:r>
      <w:r w:rsidRPr="00C36060">
        <w:rPr>
          <w:lang w:val="en-IE"/>
        </w:rPr>
        <w:t>θ</w:t>
      </w:r>
      <w:r w:rsidRPr="00C36060">
        <w:t>, ce qui correspond au comportement observé sur les marchés.</w:t>
      </w:r>
    </w:p>
    <w:p w14:paraId="1563C325" w14:textId="6B04803F" w:rsidR="00C508D7" w:rsidRDefault="00D4178B" w:rsidP="00D4178B">
      <w:pPr>
        <w:pStyle w:val="ListParagraph"/>
        <w:numPr>
          <w:ilvl w:val="0"/>
          <w:numId w:val="3"/>
        </w:numPr>
        <w:rPr>
          <w:b/>
          <w:bCs/>
          <w:sz w:val="28"/>
          <w:szCs w:val="28"/>
          <w:lang w:val="en-IE"/>
        </w:rPr>
      </w:pPr>
      <w:proofErr w:type="spellStart"/>
      <w:r w:rsidRPr="00D4178B">
        <w:rPr>
          <w:b/>
          <w:bCs/>
          <w:sz w:val="28"/>
          <w:szCs w:val="28"/>
          <w:lang w:val="en-IE"/>
        </w:rPr>
        <w:lastRenderedPageBreak/>
        <w:t>Équations</w:t>
      </w:r>
      <w:proofErr w:type="spellEnd"/>
      <w:r w:rsidRPr="00D4178B">
        <w:rPr>
          <w:b/>
          <w:bCs/>
          <w:sz w:val="28"/>
          <w:szCs w:val="28"/>
          <w:lang w:val="en-IE"/>
        </w:rPr>
        <w:t xml:space="preserve"> du </w:t>
      </w:r>
      <w:proofErr w:type="spellStart"/>
      <w:r w:rsidRPr="00D4178B">
        <w:rPr>
          <w:b/>
          <w:bCs/>
          <w:sz w:val="28"/>
          <w:szCs w:val="28"/>
          <w:lang w:val="en-IE"/>
        </w:rPr>
        <w:t>modèle</w:t>
      </w:r>
      <w:proofErr w:type="spellEnd"/>
    </w:p>
    <w:p w14:paraId="15C79124" w14:textId="77777777" w:rsidR="005A5E30" w:rsidRDefault="005A5E30" w:rsidP="005A5E30">
      <w:pPr>
        <w:pStyle w:val="ListParagraph"/>
        <w:rPr>
          <w:b/>
          <w:bCs/>
          <w:sz w:val="28"/>
          <w:szCs w:val="28"/>
          <w:lang w:val="en-IE"/>
        </w:rPr>
      </w:pPr>
    </w:p>
    <w:p w14:paraId="24B0DF3E" w14:textId="77777777" w:rsidR="005A5E30" w:rsidRPr="005A5E30" w:rsidRDefault="005A5E30" w:rsidP="005A5E30">
      <w:pPr>
        <w:numPr>
          <w:ilvl w:val="0"/>
          <w:numId w:val="5"/>
        </w:numPr>
        <w:rPr>
          <w:lang w:val="en-IE"/>
        </w:rPr>
      </w:pPr>
      <w:proofErr w:type="spellStart"/>
      <w:r w:rsidRPr="005A5E30">
        <w:rPr>
          <w:lang w:val="en-IE"/>
        </w:rPr>
        <w:t>Dynamique</w:t>
      </w:r>
      <w:proofErr w:type="spellEnd"/>
      <w:r w:rsidRPr="005A5E30">
        <w:rPr>
          <w:lang w:val="en-IE"/>
        </w:rPr>
        <w:t xml:space="preserve"> de </w:t>
      </w:r>
      <w:proofErr w:type="spellStart"/>
      <w:r w:rsidRPr="005A5E30">
        <w:rPr>
          <w:lang w:val="en-IE"/>
        </w:rPr>
        <w:t>l’actif</w:t>
      </w:r>
      <w:proofErr w:type="spellEnd"/>
      <w:r w:rsidRPr="005A5E30">
        <w:rPr>
          <w:lang w:val="en-IE"/>
        </w:rPr>
        <w:t xml:space="preserve"> :</w:t>
      </w:r>
    </w:p>
    <w:p w14:paraId="30711E5F" w14:textId="2F9187B9" w:rsidR="005A5E30" w:rsidRPr="005A5E30" w:rsidRDefault="005A5E30" w:rsidP="005A5E30">
      <w:pPr>
        <w:rPr>
          <w:sz w:val="28"/>
          <w:szCs w:val="28"/>
          <w:lang w:val="en-IE"/>
        </w:rPr>
      </w:pPr>
      <m:oMathPara>
        <m:oMathParaPr>
          <m:jc m:val="centerGroup"/>
        </m:oMathParaPr>
        <m:oMath>
          <m:r>
            <w:rPr>
              <w:rFonts w:ascii="Cambria Math" w:hAnsi="Cambria Math"/>
              <w:sz w:val="28"/>
              <w:szCs w:val="28"/>
              <w:lang w:val="en-IE"/>
            </w:rPr>
            <m:t>ⅆ</m:t>
          </m:r>
          <m:sSub>
            <m:sSubPr>
              <m:ctrlPr>
                <w:rPr>
                  <w:rFonts w:ascii="Cambria Math" w:hAnsi="Cambria Math"/>
                  <w:i/>
                  <w:iCs/>
                  <w:sz w:val="28"/>
                  <w:szCs w:val="28"/>
                </w:rPr>
              </m:ctrlPr>
            </m:sSubPr>
            <m:e>
              <m:r>
                <w:rPr>
                  <w:rFonts w:ascii="Cambria Math" w:hAnsi="Cambria Math"/>
                  <w:sz w:val="28"/>
                  <w:szCs w:val="28"/>
                </w:rPr>
                <m:t>S</m:t>
              </m:r>
            </m:e>
            <m:sub>
              <m:r>
                <w:rPr>
                  <w:rFonts w:ascii="Cambria Math" w:hAnsi="Cambria Math"/>
                  <w:sz w:val="28"/>
                  <w:szCs w:val="28"/>
                </w:rPr>
                <m:t>t</m:t>
              </m:r>
            </m:sub>
          </m:sSub>
          <m:r>
            <w:rPr>
              <w:rFonts w:ascii="Cambria Math" w:hAnsi="Cambria Math"/>
              <w:sz w:val="28"/>
              <w:szCs w:val="28"/>
            </w:rPr>
            <m:t>=μ</m:t>
          </m:r>
          <m:sSub>
            <m:sSubPr>
              <m:ctrlPr>
                <w:rPr>
                  <w:rFonts w:ascii="Cambria Math" w:hAnsi="Cambria Math"/>
                  <w:i/>
                  <w:iCs/>
                  <w:sz w:val="28"/>
                  <w:szCs w:val="28"/>
                </w:rPr>
              </m:ctrlPr>
            </m:sSubPr>
            <m:e>
              <m:r>
                <w:rPr>
                  <w:rFonts w:ascii="Cambria Math" w:hAnsi="Cambria Math"/>
                  <w:sz w:val="28"/>
                  <w:szCs w:val="28"/>
                </w:rPr>
                <m:t>S</m:t>
              </m:r>
            </m:e>
            <m:sub>
              <m:r>
                <w:rPr>
                  <w:rFonts w:ascii="Cambria Math" w:hAnsi="Cambria Math"/>
                  <w:sz w:val="28"/>
                  <w:szCs w:val="28"/>
                </w:rPr>
                <m:t>t</m:t>
              </m:r>
            </m:sub>
          </m:sSub>
          <m:r>
            <w:rPr>
              <w:rFonts w:ascii="Cambria Math" w:hAnsi="Cambria Math"/>
              <w:sz w:val="28"/>
              <w:szCs w:val="28"/>
              <w:lang w:val="en-IE"/>
            </w:rPr>
            <m:t>ⅆ</m:t>
          </m:r>
          <m:r>
            <w:rPr>
              <w:rFonts w:ascii="Cambria Math" w:hAnsi="Cambria Math"/>
              <w:sz w:val="28"/>
              <w:szCs w:val="28"/>
            </w:rPr>
            <m:t>t+</m:t>
          </m:r>
          <m:rad>
            <m:radPr>
              <m:degHide m:val="1"/>
              <m:ctrlPr>
                <w:rPr>
                  <w:rFonts w:ascii="Cambria Math" w:hAnsi="Cambria Math"/>
                  <w:i/>
                  <w:iCs/>
                  <w:sz w:val="28"/>
                  <w:szCs w:val="28"/>
                </w:rPr>
              </m:ctrlPr>
            </m:radPr>
            <m:deg/>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t</m:t>
                  </m:r>
                </m:sub>
              </m:sSub>
            </m:e>
          </m:rad>
          <m:sSub>
            <m:sSubPr>
              <m:ctrlPr>
                <w:rPr>
                  <w:rFonts w:ascii="Cambria Math" w:hAnsi="Cambria Math"/>
                  <w:i/>
                  <w:iCs/>
                  <w:sz w:val="28"/>
                  <w:szCs w:val="28"/>
                </w:rPr>
              </m:ctrlPr>
            </m:sSubPr>
            <m:e>
              <m:r>
                <w:rPr>
                  <w:rFonts w:ascii="Cambria Math" w:hAnsi="Cambria Math"/>
                  <w:sz w:val="28"/>
                  <w:szCs w:val="28"/>
                </w:rPr>
                <m:t>S</m:t>
              </m:r>
            </m:e>
            <m:sub>
              <m:r>
                <w:rPr>
                  <w:rFonts w:ascii="Cambria Math" w:hAnsi="Cambria Math"/>
                  <w:sz w:val="28"/>
                  <w:szCs w:val="28"/>
                </w:rPr>
                <m:t>t</m:t>
              </m:r>
            </m:sub>
          </m:sSub>
          <m:r>
            <w:rPr>
              <w:rFonts w:ascii="Cambria Math" w:hAnsi="Cambria Math"/>
              <w:sz w:val="28"/>
              <w:szCs w:val="28"/>
              <w:lang w:val="en-IE"/>
            </w:rPr>
            <m:t>ⅆ</m:t>
          </m:r>
          <m:sSubSup>
            <m:sSubSupPr>
              <m:ctrlPr>
                <w:rPr>
                  <w:rFonts w:ascii="Cambria Math" w:hAnsi="Cambria Math"/>
                  <w:i/>
                  <w:iCs/>
                  <w:sz w:val="28"/>
                  <w:szCs w:val="28"/>
                </w:rPr>
              </m:ctrlPr>
            </m:sSubSupPr>
            <m:e>
              <m:r>
                <w:rPr>
                  <w:rFonts w:ascii="Cambria Math" w:hAnsi="Cambria Math"/>
                  <w:sz w:val="28"/>
                  <w:szCs w:val="28"/>
                </w:rPr>
                <m:t>W</m:t>
              </m:r>
            </m:e>
            <m:sub>
              <m:r>
                <w:rPr>
                  <w:rFonts w:ascii="Cambria Math" w:hAnsi="Cambria Math"/>
                  <w:sz w:val="28"/>
                  <w:szCs w:val="28"/>
                </w:rPr>
                <m:t>t</m:t>
              </m:r>
            </m:sub>
            <m:sup>
              <m:r>
                <w:rPr>
                  <w:rFonts w:ascii="Cambria Math" w:hAnsi="Cambria Math"/>
                  <w:sz w:val="28"/>
                  <w:szCs w:val="28"/>
                </w:rPr>
                <m:t>S</m:t>
              </m:r>
            </m:sup>
          </m:sSubSup>
        </m:oMath>
      </m:oMathPara>
    </w:p>
    <w:p w14:paraId="7EA6FBF9" w14:textId="44CB5D18" w:rsidR="005A5E30" w:rsidRPr="005A5E30" w:rsidRDefault="005A5E30" w:rsidP="005A5E30">
      <w:pPr>
        <w:numPr>
          <w:ilvl w:val="0"/>
          <w:numId w:val="6"/>
        </w:numPr>
      </w:pPr>
      <w:r w:rsidRPr="005A5E30">
        <w:t xml:space="preserve">Dynamique de la variance </w:t>
      </w:r>
      <w:r w:rsidR="00DD164D">
        <w:t>(CIR</w:t>
      </w:r>
      <w:r w:rsidR="00AB5D26" w:rsidRPr="00DD164D">
        <w:t>=Cox-</w:t>
      </w:r>
      <w:proofErr w:type="spellStart"/>
      <w:r w:rsidR="00AB5D26" w:rsidRPr="00DD164D">
        <w:t>Ingersoll</w:t>
      </w:r>
      <w:proofErr w:type="spellEnd"/>
      <w:r w:rsidR="00AB5D26" w:rsidRPr="00DD164D">
        <w:t>-Ross</w:t>
      </w:r>
      <w:r w:rsidR="00A96B83" w:rsidRPr="00DD164D">
        <w:t xml:space="preserve"> </w:t>
      </w:r>
      <w:proofErr w:type="spellStart"/>
      <w:r w:rsidR="00A96B83" w:rsidRPr="00DD164D">
        <w:t>mean</w:t>
      </w:r>
      <w:proofErr w:type="spellEnd"/>
      <w:r w:rsidR="00A96B83" w:rsidRPr="00DD164D">
        <w:t xml:space="preserve"> </w:t>
      </w:r>
      <w:proofErr w:type="spellStart"/>
      <w:r w:rsidR="00A96B83" w:rsidRPr="00DD164D">
        <w:t>reverting</w:t>
      </w:r>
      <w:proofErr w:type="spellEnd"/>
      <w:r w:rsidR="00A96B83" w:rsidRPr="00DD164D">
        <w:t xml:space="preserve"> process</w:t>
      </w:r>
      <w:r w:rsidR="00DD164D">
        <w:t>)</w:t>
      </w:r>
      <w:r w:rsidRPr="005A5E30">
        <w:t>:</w:t>
      </w:r>
    </w:p>
    <w:p w14:paraId="671D7B03" w14:textId="5A065383" w:rsidR="005A5E30" w:rsidRPr="005A5E30" w:rsidRDefault="005A5E30" w:rsidP="005A5E30">
      <w:pPr>
        <w:rPr>
          <w:sz w:val="28"/>
          <w:szCs w:val="28"/>
          <w:lang w:val="en-IE"/>
        </w:rPr>
      </w:pPr>
      <m:oMathPara>
        <m:oMathParaPr>
          <m:jc m:val="centerGroup"/>
        </m:oMathParaPr>
        <m:oMath>
          <m:r>
            <w:rPr>
              <w:rFonts w:ascii="Cambria Math" w:hAnsi="Cambria Math"/>
              <w:sz w:val="28"/>
              <w:szCs w:val="28"/>
              <w:lang w:val="en-IE"/>
            </w:rPr>
            <m:t>ⅆ</m:t>
          </m:r>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t</m:t>
              </m:r>
            </m:sub>
          </m:sSub>
          <m:r>
            <w:rPr>
              <w:rFonts w:ascii="Cambria Math" w:hAnsi="Cambria Math"/>
              <w:sz w:val="28"/>
              <w:szCs w:val="28"/>
            </w:rPr>
            <m:t>=κ(θ-</m:t>
          </m:r>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t</m:t>
              </m:r>
            </m:sub>
          </m:sSub>
          <m:r>
            <w:rPr>
              <w:rFonts w:ascii="Cambria Math" w:hAnsi="Cambria Math"/>
              <w:sz w:val="28"/>
              <w:szCs w:val="28"/>
            </w:rPr>
            <m:t>)</m:t>
          </m:r>
          <m:r>
            <w:rPr>
              <w:rFonts w:ascii="Cambria Math" w:hAnsi="Cambria Math"/>
              <w:sz w:val="28"/>
              <w:szCs w:val="28"/>
              <w:lang w:val="en-IE"/>
            </w:rPr>
            <m:t>ⅆ</m:t>
          </m:r>
          <m:r>
            <w:rPr>
              <w:rFonts w:ascii="Cambria Math" w:hAnsi="Cambria Math"/>
              <w:sz w:val="28"/>
              <w:szCs w:val="28"/>
            </w:rPr>
            <m:t>t+</m:t>
          </m:r>
          <m:r>
            <w:rPr>
              <w:rFonts w:ascii="Cambria Math" w:hAnsi="Cambria Math"/>
              <w:sz w:val="28"/>
              <w:szCs w:val="28"/>
            </w:rPr>
            <m:t>ξ</m:t>
          </m:r>
          <m:rad>
            <m:radPr>
              <m:degHide m:val="1"/>
              <m:ctrlPr>
                <w:rPr>
                  <w:rFonts w:ascii="Cambria Math" w:hAnsi="Cambria Math"/>
                  <w:i/>
                  <w:iCs/>
                  <w:sz w:val="28"/>
                  <w:szCs w:val="28"/>
                </w:rPr>
              </m:ctrlPr>
            </m:radPr>
            <m:deg/>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t</m:t>
                  </m:r>
                </m:sub>
              </m:sSub>
            </m:e>
          </m:rad>
          <m:r>
            <w:rPr>
              <w:rFonts w:ascii="Cambria Math" w:hAnsi="Cambria Math"/>
              <w:sz w:val="28"/>
              <w:szCs w:val="28"/>
              <w:lang w:val="en-IE"/>
            </w:rPr>
            <m:t>ⅆ</m:t>
          </m:r>
          <m:sSubSup>
            <m:sSubSupPr>
              <m:ctrlPr>
                <w:rPr>
                  <w:rFonts w:ascii="Cambria Math" w:hAnsi="Cambria Math"/>
                  <w:i/>
                  <w:iCs/>
                  <w:sz w:val="28"/>
                  <w:szCs w:val="28"/>
                </w:rPr>
              </m:ctrlPr>
            </m:sSubSupPr>
            <m:e>
              <m:r>
                <w:rPr>
                  <w:rFonts w:ascii="Cambria Math" w:hAnsi="Cambria Math"/>
                  <w:sz w:val="28"/>
                  <w:szCs w:val="28"/>
                </w:rPr>
                <m:t>W</m:t>
              </m:r>
            </m:e>
            <m:sub>
              <m:r>
                <w:rPr>
                  <w:rFonts w:ascii="Cambria Math" w:hAnsi="Cambria Math"/>
                  <w:sz w:val="28"/>
                  <w:szCs w:val="28"/>
                </w:rPr>
                <m:t>t</m:t>
              </m:r>
            </m:sub>
            <m:sup>
              <m:r>
                <w:rPr>
                  <w:rFonts w:ascii="Cambria Math" w:hAnsi="Cambria Math"/>
                  <w:sz w:val="28"/>
                  <w:szCs w:val="28"/>
                </w:rPr>
                <m:t>v</m:t>
              </m:r>
            </m:sup>
          </m:sSubSup>
        </m:oMath>
      </m:oMathPara>
    </w:p>
    <w:p w14:paraId="71051028" w14:textId="77777777" w:rsidR="005A5E30" w:rsidRPr="005A5E30" w:rsidRDefault="005A5E30" w:rsidP="005A5E30">
      <w:pPr>
        <w:numPr>
          <w:ilvl w:val="0"/>
          <w:numId w:val="7"/>
        </w:numPr>
        <w:rPr>
          <w:lang w:val="en-IE"/>
        </w:rPr>
      </w:pPr>
      <w:proofErr w:type="spellStart"/>
      <w:r w:rsidRPr="005A5E30">
        <w:rPr>
          <w:lang w:val="en-IE"/>
        </w:rPr>
        <w:t>Corrélation</w:t>
      </w:r>
      <w:proofErr w:type="spellEnd"/>
      <w:r w:rsidRPr="005A5E30">
        <w:rPr>
          <w:lang w:val="en-IE"/>
        </w:rPr>
        <w:t xml:space="preserve"> :</w:t>
      </w:r>
    </w:p>
    <w:p w14:paraId="6A49C836" w14:textId="6558BBC2" w:rsidR="005A5E30" w:rsidRPr="00AE4DE1" w:rsidRDefault="005A5E30" w:rsidP="005A5E30">
      <w:pPr>
        <w:rPr>
          <w:rFonts w:eastAsiaTheme="minorEastAsia"/>
          <w:iCs/>
          <w:sz w:val="28"/>
          <w:szCs w:val="28"/>
        </w:rPr>
      </w:pPr>
      <m:oMathPara>
        <m:oMathParaPr>
          <m:jc m:val="centerGroup"/>
        </m:oMathParaPr>
        <m:oMath>
          <m:r>
            <w:rPr>
              <w:rFonts w:ascii="Cambria Math" w:hAnsi="Cambria Math"/>
              <w:sz w:val="28"/>
              <w:szCs w:val="28"/>
              <w:lang w:val="en-IE"/>
            </w:rPr>
            <m:t>ⅆ</m:t>
          </m:r>
          <m:sSubSup>
            <m:sSubSupPr>
              <m:ctrlPr>
                <w:rPr>
                  <w:rFonts w:ascii="Cambria Math" w:hAnsi="Cambria Math"/>
                  <w:i/>
                  <w:iCs/>
                  <w:sz w:val="28"/>
                  <w:szCs w:val="28"/>
                </w:rPr>
              </m:ctrlPr>
            </m:sSubSupPr>
            <m:e>
              <m:r>
                <w:rPr>
                  <w:rFonts w:ascii="Cambria Math" w:hAnsi="Cambria Math"/>
                  <w:sz w:val="28"/>
                  <w:szCs w:val="28"/>
                </w:rPr>
                <m:t>W</m:t>
              </m:r>
            </m:e>
            <m:sub>
              <m:r>
                <w:rPr>
                  <w:rFonts w:ascii="Cambria Math" w:hAnsi="Cambria Math"/>
                  <w:sz w:val="28"/>
                  <w:szCs w:val="28"/>
                </w:rPr>
                <m:t>t</m:t>
              </m:r>
            </m:sub>
            <m:sup>
              <m:r>
                <w:rPr>
                  <w:rFonts w:ascii="Cambria Math" w:hAnsi="Cambria Math"/>
                  <w:sz w:val="28"/>
                  <w:szCs w:val="28"/>
                </w:rPr>
                <m:t>S</m:t>
              </m:r>
            </m:sup>
          </m:sSubSup>
          <m:r>
            <w:rPr>
              <w:rFonts w:ascii="Cambria Math" w:hAnsi="Cambria Math"/>
              <w:sz w:val="28"/>
              <w:szCs w:val="28"/>
              <w:lang w:val="en-IE"/>
            </w:rPr>
            <m:t>ⅆ</m:t>
          </m:r>
          <m:sSubSup>
            <m:sSubSupPr>
              <m:ctrlPr>
                <w:rPr>
                  <w:rFonts w:ascii="Cambria Math" w:hAnsi="Cambria Math"/>
                  <w:i/>
                  <w:iCs/>
                  <w:sz w:val="28"/>
                  <w:szCs w:val="28"/>
                </w:rPr>
              </m:ctrlPr>
            </m:sSubSupPr>
            <m:e>
              <m:r>
                <w:rPr>
                  <w:rFonts w:ascii="Cambria Math" w:hAnsi="Cambria Math"/>
                  <w:sz w:val="28"/>
                  <w:szCs w:val="28"/>
                </w:rPr>
                <m:t>W</m:t>
              </m:r>
            </m:e>
            <m:sub>
              <m:r>
                <w:rPr>
                  <w:rFonts w:ascii="Cambria Math" w:hAnsi="Cambria Math"/>
                  <w:sz w:val="28"/>
                  <w:szCs w:val="28"/>
                </w:rPr>
                <m:t>t</m:t>
              </m:r>
            </m:sub>
            <m:sup>
              <m:r>
                <w:rPr>
                  <w:rFonts w:ascii="Cambria Math" w:hAnsi="Cambria Math"/>
                  <w:sz w:val="28"/>
                  <w:szCs w:val="28"/>
                </w:rPr>
                <m:t>v</m:t>
              </m:r>
            </m:sup>
          </m:sSubSup>
          <m:r>
            <w:rPr>
              <w:rFonts w:ascii="Cambria Math" w:hAnsi="Cambria Math"/>
              <w:sz w:val="28"/>
              <w:szCs w:val="28"/>
            </w:rPr>
            <m:t>=ρ</m:t>
          </m:r>
          <m:r>
            <w:rPr>
              <w:rFonts w:ascii="Cambria Math" w:hAnsi="Cambria Math"/>
              <w:sz w:val="28"/>
              <w:szCs w:val="28"/>
              <w:lang w:val="en-IE"/>
            </w:rPr>
            <m:t>ⅆ</m:t>
          </m:r>
          <m:r>
            <w:rPr>
              <w:rFonts w:ascii="Cambria Math" w:hAnsi="Cambria Math"/>
              <w:sz w:val="28"/>
              <w:szCs w:val="28"/>
            </w:rPr>
            <m:t>t</m:t>
          </m:r>
        </m:oMath>
      </m:oMathPara>
    </w:p>
    <w:p w14:paraId="416C6AF6" w14:textId="4C957693" w:rsidR="00895256" w:rsidRPr="00895256" w:rsidRDefault="00895256" w:rsidP="00C8377B">
      <w:pPr>
        <w:rPr>
          <w:b/>
          <w:bCs/>
        </w:rPr>
      </w:pPr>
      <w:r>
        <w:rPr>
          <w:b/>
          <w:bCs/>
        </w:rPr>
        <w:t xml:space="preserve">2.1 </w:t>
      </w:r>
      <w:r w:rsidRPr="00895256">
        <w:rPr>
          <w:b/>
          <w:bCs/>
        </w:rPr>
        <w:t>Cox-</w:t>
      </w:r>
      <w:proofErr w:type="spellStart"/>
      <w:r w:rsidRPr="00895256">
        <w:rPr>
          <w:b/>
          <w:bCs/>
        </w:rPr>
        <w:t>Ingersoll</w:t>
      </w:r>
      <w:proofErr w:type="spellEnd"/>
      <w:r w:rsidRPr="00895256">
        <w:rPr>
          <w:b/>
          <w:bCs/>
        </w:rPr>
        <w:t xml:space="preserve">-Ross </w:t>
      </w:r>
      <w:r w:rsidRPr="00895256">
        <w:rPr>
          <w:b/>
          <w:bCs/>
        </w:rPr>
        <w:t>modèle :</w:t>
      </w:r>
    </w:p>
    <w:p w14:paraId="705A8436" w14:textId="1D9FB2CD" w:rsidR="00C8377B" w:rsidRPr="00895256" w:rsidRDefault="00AE456A" w:rsidP="00C8377B">
      <w:r>
        <w:t xml:space="preserve">Le </w:t>
      </w:r>
      <w:r w:rsidR="00625D76" w:rsidRPr="00895256">
        <w:t>CIR mod</w:t>
      </w:r>
      <w:r>
        <w:t>è</w:t>
      </w:r>
      <w:r w:rsidR="00625D76" w:rsidRPr="00895256">
        <w:t xml:space="preserve">le est une extension du modèle de Taux </w:t>
      </w:r>
      <w:proofErr w:type="spellStart"/>
      <w:r w:rsidR="00625D76" w:rsidRPr="00895256">
        <w:t>Vasicek</w:t>
      </w:r>
      <w:proofErr w:type="spellEnd"/>
      <w:r w:rsidR="005B718F" w:rsidRPr="00895256">
        <w:t xml:space="preserve"> et s’applique aux taux d’intérêts court et ici </w:t>
      </w:r>
      <w:r w:rsidRPr="00895256">
        <w:t>à</w:t>
      </w:r>
      <w:r w:rsidR="005B718F" w:rsidRPr="00895256">
        <w:t xml:space="preserve"> la variance instantanée</w:t>
      </w:r>
      <w:r>
        <w:t>.</w:t>
      </w:r>
    </w:p>
    <w:p w14:paraId="5ADA3021" w14:textId="0DF7A3FB" w:rsidR="00C8377B" w:rsidRPr="00F83396" w:rsidRDefault="00C8377B" w:rsidP="00C8377B">
      <w:pPr>
        <w:rPr>
          <w:rFonts w:eastAsiaTheme="minorEastAsia"/>
          <w:iCs/>
          <w:sz w:val="28"/>
          <w:szCs w:val="28"/>
        </w:rPr>
      </w:pPr>
      <m:oMathPara>
        <m:oMath>
          <m:r>
            <w:rPr>
              <w:rFonts w:ascii="Cambria Math" w:hAnsi="Cambria Math"/>
              <w:sz w:val="28"/>
              <w:szCs w:val="28"/>
              <w:lang w:val="en-IE"/>
            </w:rPr>
            <m:t>ⅆ</m:t>
          </m:r>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t</m:t>
              </m:r>
            </m:sub>
          </m:sSub>
          <m:r>
            <w:rPr>
              <w:rFonts w:ascii="Cambria Math" w:hAnsi="Cambria Math"/>
              <w:sz w:val="28"/>
              <w:szCs w:val="28"/>
            </w:rPr>
            <m:t>=κ(θ-</m:t>
          </m:r>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t</m:t>
              </m:r>
            </m:sub>
          </m:sSub>
          <m:r>
            <w:rPr>
              <w:rFonts w:ascii="Cambria Math" w:hAnsi="Cambria Math"/>
              <w:sz w:val="28"/>
              <w:szCs w:val="28"/>
            </w:rPr>
            <m:t>)</m:t>
          </m:r>
          <m:r>
            <w:rPr>
              <w:rFonts w:ascii="Cambria Math" w:hAnsi="Cambria Math"/>
              <w:sz w:val="28"/>
              <w:szCs w:val="28"/>
              <w:lang w:val="en-IE"/>
            </w:rPr>
            <m:t>ⅆ</m:t>
          </m:r>
          <m:r>
            <w:rPr>
              <w:rFonts w:ascii="Cambria Math" w:hAnsi="Cambria Math"/>
              <w:sz w:val="28"/>
              <w:szCs w:val="28"/>
            </w:rPr>
            <m:t>t+σ</m:t>
          </m:r>
          <m:rad>
            <m:radPr>
              <m:degHide m:val="1"/>
              <m:ctrlPr>
                <w:rPr>
                  <w:rFonts w:ascii="Cambria Math" w:hAnsi="Cambria Math"/>
                  <w:i/>
                  <w:iCs/>
                  <w:sz w:val="28"/>
                  <w:szCs w:val="28"/>
                </w:rPr>
              </m:ctrlPr>
            </m:radPr>
            <m:deg/>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t</m:t>
                  </m:r>
                </m:sub>
              </m:sSub>
            </m:e>
          </m:rad>
          <m:r>
            <w:rPr>
              <w:rFonts w:ascii="Cambria Math" w:hAnsi="Cambria Math"/>
              <w:sz w:val="28"/>
              <w:szCs w:val="28"/>
              <w:lang w:val="en-IE"/>
            </w:rPr>
            <m:t>ⅆ</m:t>
          </m:r>
          <m:sSubSup>
            <m:sSubSupPr>
              <m:ctrlPr>
                <w:rPr>
                  <w:rFonts w:ascii="Cambria Math" w:hAnsi="Cambria Math"/>
                  <w:i/>
                  <w:iCs/>
                  <w:sz w:val="28"/>
                  <w:szCs w:val="28"/>
                </w:rPr>
              </m:ctrlPr>
            </m:sSubSupPr>
            <m:e>
              <m:r>
                <w:rPr>
                  <w:rFonts w:ascii="Cambria Math" w:hAnsi="Cambria Math"/>
                  <w:sz w:val="28"/>
                  <w:szCs w:val="28"/>
                </w:rPr>
                <m:t>W</m:t>
              </m:r>
            </m:e>
            <m:sub>
              <m:r>
                <w:rPr>
                  <w:rFonts w:ascii="Cambria Math" w:hAnsi="Cambria Math"/>
                  <w:sz w:val="28"/>
                  <w:szCs w:val="28"/>
                </w:rPr>
                <m:t>t</m:t>
              </m:r>
            </m:sub>
            <m:sup>
              <m:r>
                <w:rPr>
                  <w:rFonts w:ascii="Cambria Math" w:hAnsi="Cambria Math"/>
                  <w:sz w:val="28"/>
                  <w:szCs w:val="28"/>
                </w:rPr>
                <m:t>v</m:t>
              </m:r>
            </m:sup>
          </m:sSubSup>
        </m:oMath>
      </m:oMathPara>
    </w:p>
    <w:p w14:paraId="4350C0E7" w14:textId="77777777" w:rsidR="00051ED3" w:rsidRPr="00051ED3" w:rsidRDefault="00051ED3" w:rsidP="00051ED3">
      <w:pPr>
        <w:rPr>
          <w:lang w:val="en-IE"/>
        </w:rPr>
      </w:pPr>
      <w:proofErr w:type="spellStart"/>
      <w:r w:rsidRPr="00051ED3">
        <w:rPr>
          <w:lang w:val="en-IE"/>
        </w:rPr>
        <w:t>où</w:t>
      </w:r>
      <w:proofErr w:type="spellEnd"/>
      <w:r w:rsidRPr="00051ED3">
        <w:rPr>
          <w:lang w:val="en-IE"/>
        </w:rPr>
        <w:t xml:space="preserve"> :</w:t>
      </w:r>
    </w:p>
    <w:p w14:paraId="0C053A62" w14:textId="2D9F2B2B" w:rsidR="00051ED3" w:rsidRPr="00051ED3" w:rsidRDefault="00895256" w:rsidP="00051ED3">
      <w:pPr>
        <w:numPr>
          <w:ilvl w:val="0"/>
          <w:numId w:val="10"/>
        </w:numPr>
      </w:pPr>
      <m:oMath>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t</m:t>
            </m:r>
          </m:sub>
        </m:sSub>
        <m:r>
          <w:rPr>
            <w:rFonts w:ascii="Cambria Math" w:hAnsi="Cambria Math"/>
            <w:sz w:val="28"/>
            <w:szCs w:val="28"/>
          </w:rPr>
          <m:t xml:space="preserve"> </m:t>
        </m:r>
      </m:oMath>
      <w:r w:rsidR="00051ED3" w:rsidRPr="00051ED3">
        <w:t>: variable modélisée (taux ou variance),</w:t>
      </w:r>
    </w:p>
    <w:p w14:paraId="3F9D7A9F" w14:textId="795E9BA6" w:rsidR="00051ED3" w:rsidRPr="00051ED3" w:rsidRDefault="00F81B59" w:rsidP="00051ED3">
      <w:pPr>
        <w:numPr>
          <w:ilvl w:val="0"/>
          <w:numId w:val="10"/>
        </w:numPr>
      </w:pPr>
      <m:oMath>
        <m:r>
          <w:rPr>
            <w:rFonts w:ascii="Cambria Math" w:hAnsi="Cambria Math"/>
            <w:sz w:val="28"/>
            <w:szCs w:val="28"/>
          </w:rPr>
          <m:t>κ</m:t>
        </m:r>
      </m:oMath>
      <w:r w:rsidRPr="00895256">
        <w:rPr>
          <w:rFonts w:eastAsiaTheme="minorEastAsia"/>
        </w:rPr>
        <w:t xml:space="preserve"> </w:t>
      </w:r>
      <w:r w:rsidR="00051ED3" w:rsidRPr="00051ED3">
        <w:t>: vitesse de retour vers la moyenne,</w:t>
      </w:r>
    </w:p>
    <w:p w14:paraId="1776085F" w14:textId="2E427751" w:rsidR="00051ED3" w:rsidRPr="00051ED3" w:rsidRDefault="00F81B59" w:rsidP="00051ED3">
      <w:pPr>
        <w:numPr>
          <w:ilvl w:val="0"/>
          <w:numId w:val="10"/>
        </w:numPr>
      </w:pPr>
      <m:oMath>
        <m:r>
          <w:rPr>
            <w:rFonts w:ascii="Cambria Math" w:hAnsi="Cambria Math"/>
            <w:sz w:val="28"/>
            <w:szCs w:val="28"/>
            <w:lang w:val="en-IE"/>
          </w:rPr>
          <m:t>θ</m:t>
        </m:r>
      </m:oMath>
      <w:r w:rsidRPr="00895256">
        <w:rPr>
          <w:rFonts w:eastAsiaTheme="minorEastAsia"/>
        </w:rPr>
        <w:t xml:space="preserve"> </w:t>
      </w:r>
      <w:r w:rsidR="00051ED3" w:rsidRPr="00051ED3">
        <w:t>: niveau de long terme (moyenne de long terme),</w:t>
      </w:r>
    </w:p>
    <w:p w14:paraId="262BD97D" w14:textId="2AB9B3FF" w:rsidR="00051ED3" w:rsidRPr="00051ED3" w:rsidRDefault="00F81B59" w:rsidP="00051ED3">
      <w:pPr>
        <w:numPr>
          <w:ilvl w:val="0"/>
          <w:numId w:val="10"/>
        </w:numPr>
        <w:rPr>
          <w:lang w:val="en-IE"/>
        </w:rPr>
      </w:pPr>
      <m:oMath>
        <m:r>
          <w:rPr>
            <w:rFonts w:ascii="Cambria Math" w:hAnsi="Cambria Math"/>
            <w:sz w:val="28"/>
            <w:szCs w:val="28"/>
            <w:lang w:val="en-IE"/>
          </w:rPr>
          <m:t>σ</m:t>
        </m:r>
      </m:oMath>
      <w:r w:rsidR="00051ED3" w:rsidRPr="00051ED3">
        <w:rPr>
          <w:lang w:val="en-IE"/>
        </w:rPr>
        <w:t xml:space="preserve"> : volatilité,</w:t>
      </w:r>
    </w:p>
    <w:p w14:paraId="7B4353FE" w14:textId="6136B582" w:rsidR="00051ED3" w:rsidRDefault="00051ED3" w:rsidP="00051ED3">
      <w:pPr>
        <w:numPr>
          <w:ilvl w:val="0"/>
          <w:numId w:val="10"/>
        </w:numPr>
      </w:pPr>
      <m:oMath>
        <m:sSubSup>
          <m:sSubSupPr>
            <m:ctrlPr>
              <w:rPr>
                <w:rFonts w:ascii="Cambria Math" w:hAnsi="Cambria Math"/>
                <w:i/>
                <w:iCs/>
                <w:sz w:val="28"/>
                <w:szCs w:val="28"/>
              </w:rPr>
            </m:ctrlPr>
          </m:sSubSupPr>
          <m:e>
            <m:r>
              <w:rPr>
                <w:rFonts w:ascii="Cambria Math" w:hAnsi="Cambria Math"/>
                <w:sz w:val="28"/>
                <w:szCs w:val="28"/>
              </w:rPr>
              <m:t>W</m:t>
            </m:r>
          </m:e>
          <m:sub>
            <m:r>
              <w:rPr>
                <w:rFonts w:ascii="Cambria Math" w:hAnsi="Cambria Math"/>
                <w:sz w:val="28"/>
                <w:szCs w:val="28"/>
              </w:rPr>
              <m:t>t</m:t>
            </m:r>
          </m:sub>
          <m:sup>
            <m:r>
              <w:rPr>
                <w:rFonts w:ascii="Cambria Math" w:hAnsi="Cambria Math"/>
                <w:sz w:val="28"/>
                <w:szCs w:val="28"/>
              </w:rPr>
              <m:t>v</m:t>
            </m:r>
          </m:sup>
        </m:sSubSup>
      </m:oMath>
      <w:r w:rsidRPr="00051ED3">
        <w:t>: mouvement brownien.</w:t>
      </w:r>
    </w:p>
    <w:p w14:paraId="202AB778" w14:textId="712EF7EF" w:rsidR="00183BB4" w:rsidRPr="002C1205" w:rsidRDefault="002C1205" w:rsidP="002C1205">
      <w:pPr>
        <w:ind w:left="720"/>
        <w:rPr>
          <w:rFonts w:eastAsiaTheme="minorEastAsia"/>
          <w:iCs/>
          <w:sz w:val="28"/>
          <w:szCs w:val="28"/>
          <w:highlight w:val="yellow"/>
        </w:rPr>
      </w:pPr>
      <w:r w:rsidRPr="00DD164D">
        <w:rPr>
          <w:rFonts w:eastAsiaTheme="minorEastAsia"/>
          <w:iCs/>
          <w:sz w:val="28"/>
          <w:szCs w:val="28"/>
        </w:rPr>
        <w:t>R</w:t>
      </w:r>
      <w:r w:rsidR="00DD164D">
        <w:rPr>
          <w:rFonts w:eastAsiaTheme="minorEastAsia"/>
          <w:iCs/>
          <w:sz w:val="28"/>
          <w:szCs w:val="28"/>
        </w:rPr>
        <w:t>appel</w:t>
      </w:r>
      <w:r w:rsidRPr="00DD164D">
        <w:rPr>
          <w:rFonts w:eastAsiaTheme="minorEastAsia"/>
          <w:iCs/>
          <w:sz w:val="28"/>
          <w:szCs w:val="28"/>
        </w:rPr>
        <w:t xml:space="preserve"> </w:t>
      </w:r>
      <m:oMath>
        <m:r>
          <w:rPr>
            <w:rFonts w:ascii="Cambria Math" w:hAnsi="Cambria Math"/>
            <w:sz w:val="28"/>
            <w:szCs w:val="28"/>
          </w:rPr>
          <m:t>σ</m:t>
        </m:r>
        <m:rad>
          <m:radPr>
            <m:degHide m:val="1"/>
            <m:ctrlPr>
              <w:rPr>
                <w:rFonts w:ascii="Cambria Math" w:hAnsi="Cambria Math"/>
                <w:i/>
                <w:iCs/>
                <w:sz w:val="28"/>
                <w:szCs w:val="28"/>
              </w:rPr>
            </m:ctrlPr>
          </m:radPr>
          <m:deg/>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t</m:t>
                </m:r>
              </m:sub>
            </m:sSub>
          </m:e>
        </m:rad>
      </m:oMath>
      <w:r w:rsidR="00183BB4" w:rsidRPr="00DD164D">
        <w:rPr>
          <w:rFonts w:eastAsiaTheme="minorEastAsia"/>
          <w:iCs/>
        </w:rPr>
        <w:t> : Standard</w:t>
      </w:r>
      <w:r w:rsidR="00183BB4">
        <w:rPr>
          <w:rFonts w:eastAsiaTheme="minorEastAsia"/>
          <w:iCs/>
        </w:rPr>
        <w:t xml:space="preserve"> </w:t>
      </w:r>
      <w:proofErr w:type="spellStart"/>
      <w:r w:rsidR="00183BB4">
        <w:rPr>
          <w:rFonts w:eastAsiaTheme="minorEastAsia"/>
          <w:iCs/>
        </w:rPr>
        <w:t>deviation</w:t>
      </w:r>
      <w:proofErr w:type="spellEnd"/>
      <w:r w:rsidR="00183BB4">
        <w:rPr>
          <w:rFonts w:eastAsiaTheme="minorEastAsia"/>
          <w:iCs/>
        </w:rPr>
        <w:t xml:space="preserve"> factor</w:t>
      </w:r>
      <w:r w:rsidR="00555039">
        <w:rPr>
          <w:rFonts w:eastAsiaTheme="minorEastAsia"/>
          <w:iCs/>
        </w:rPr>
        <w:t xml:space="preserve"> (écart-type de la variance)</w:t>
      </w:r>
    </w:p>
    <w:p w14:paraId="4AA09938" w14:textId="77777777" w:rsidR="006A55EC" w:rsidRDefault="006B3EAC" w:rsidP="006B3EAC">
      <w:pPr>
        <w:rPr>
          <w:rFonts w:eastAsiaTheme="minorEastAsia"/>
          <w:b/>
          <w:bCs/>
        </w:rPr>
      </w:pPr>
      <w:r w:rsidRPr="00CC1197">
        <w:rPr>
          <w:rFonts w:eastAsiaTheme="minorEastAsia"/>
          <w:b/>
          <w:bCs/>
        </w:rPr>
        <w:t>Contrainte :</w:t>
      </w:r>
    </w:p>
    <w:p w14:paraId="2F45A53D" w14:textId="16DDD009" w:rsidR="00183BB4" w:rsidRPr="00051ED3" w:rsidRDefault="006A55EC" w:rsidP="00F83396">
      <w:pPr>
        <w:ind w:firstLine="360"/>
        <w:rPr>
          <w:rFonts w:eastAsiaTheme="minorEastAsia"/>
        </w:rPr>
      </w:pPr>
      <w:r>
        <w:rPr>
          <w:rFonts w:eastAsiaTheme="minorEastAsia"/>
          <w:b/>
          <w:bCs/>
        </w:rPr>
        <w:t xml:space="preserve">Feller </w:t>
      </w:r>
      <w:r w:rsidR="00FE4831">
        <w:rPr>
          <w:rFonts w:eastAsiaTheme="minorEastAsia"/>
          <w:b/>
          <w:bCs/>
        </w:rPr>
        <w:t>condition</w:t>
      </w:r>
      <w:r w:rsidR="006B3EAC">
        <w:rPr>
          <w:rFonts w:eastAsiaTheme="minorEastAsia"/>
        </w:rPr>
        <w:t xml:space="preserve"> </w:t>
      </w:r>
      <m:oMath>
        <m:r>
          <w:rPr>
            <w:rFonts w:ascii="Cambria Math" w:eastAsiaTheme="minorEastAsia" w:hAnsi="Cambria Math"/>
            <w:sz w:val="28"/>
            <w:szCs w:val="28"/>
          </w:rPr>
          <m:t xml:space="preserve">2κθ≥ </m:t>
        </m:r>
        <m:sSup>
          <m:sSupPr>
            <m:ctrlPr>
              <w:rPr>
                <w:rFonts w:ascii="Cambria Math" w:eastAsiaTheme="minorEastAsia" w:hAnsi="Cambria Math"/>
                <w:i/>
                <w:sz w:val="28"/>
                <w:szCs w:val="28"/>
              </w:rPr>
            </m:ctrlPr>
          </m:sSupPr>
          <m:e>
            <m:r>
              <w:rPr>
                <w:rFonts w:ascii="Cambria Math" w:eastAsiaTheme="minorEastAsia" w:hAnsi="Cambria Math"/>
                <w:sz w:val="28"/>
                <w:szCs w:val="28"/>
              </w:rPr>
              <m:t>σ</m:t>
            </m:r>
          </m:e>
          <m:sup>
            <m:r>
              <w:rPr>
                <w:rFonts w:ascii="Cambria Math" w:eastAsiaTheme="minorEastAsia" w:hAnsi="Cambria Math"/>
                <w:sz w:val="28"/>
                <w:szCs w:val="28"/>
              </w:rPr>
              <m:t>2</m:t>
            </m:r>
          </m:sup>
        </m:sSup>
      </m:oMath>
    </w:p>
    <w:p w14:paraId="1680CE99" w14:textId="77777777" w:rsidR="00C8377B" w:rsidRPr="005A5E30" w:rsidRDefault="00C8377B" w:rsidP="00C8377B">
      <w:pPr>
        <w:rPr>
          <w:sz w:val="28"/>
          <w:szCs w:val="28"/>
        </w:rPr>
      </w:pPr>
    </w:p>
    <w:p w14:paraId="3513FEA0" w14:textId="77777777" w:rsidR="00BE1784" w:rsidRPr="005A5E30" w:rsidRDefault="00BE1784" w:rsidP="005A5E30">
      <w:pPr>
        <w:rPr>
          <w:sz w:val="28"/>
          <w:szCs w:val="28"/>
        </w:rPr>
      </w:pPr>
    </w:p>
    <w:p w14:paraId="173FE868" w14:textId="1078E4B4" w:rsidR="005A5E30" w:rsidRPr="001B0BB2" w:rsidRDefault="001B0BB2" w:rsidP="001B0BB2">
      <w:pPr>
        <w:pStyle w:val="ListParagraph"/>
        <w:numPr>
          <w:ilvl w:val="0"/>
          <w:numId w:val="3"/>
        </w:numPr>
        <w:rPr>
          <w:b/>
          <w:bCs/>
          <w:sz w:val="28"/>
          <w:szCs w:val="28"/>
          <w:lang w:val="en-IE"/>
        </w:rPr>
      </w:pPr>
      <w:r w:rsidRPr="001B0BB2">
        <w:rPr>
          <w:b/>
          <w:bCs/>
          <w:sz w:val="28"/>
          <w:szCs w:val="28"/>
        </w:rPr>
        <w:t>Interprétation des paramètres</w:t>
      </w:r>
    </w:p>
    <w:p w14:paraId="274D5719" w14:textId="01532004" w:rsidR="001B0BB2" w:rsidRPr="0050728C" w:rsidRDefault="001B0BB2" w:rsidP="0050728C">
      <w:pPr>
        <w:pStyle w:val="ListParagraph"/>
        <w:rPr>
          <w:b/>
          <w:bCs/>
        </w:rPr>
      </w:pPr>
    </w:p>
    <w:p w14:paraId="060B2435" w14:textId="2D91B1A3" w:rsidR="008E04CE" w:rsidRDefault="008E04CE" w:rsidP="008E04CE">
      <w:pPr>
        <w:numPr>
          <w:ilvl w:val="0"/>
          <w:numId w:val="8"/>
        </w:numPr>
      </w:pPr>
      <w:r w:rsidRPr="008E04CE">
        <w:t xml:space="preserve">  </w:t>
      </w:r>
      <m:oMath>
        <m:sSub>
          <m:sSubPr>
            <m:ctrlPr>
              <w:rPr>
                <w:rFonts w:ascii="Cambria Math" w:hAnsi="Cambria Math"/>
                <w:i/>
                <w:iCs/>
                <w:sz w:val="28"/>
                <w:szCs w:val="28"/>
              </w:rPr>
            </m:ctrlPr>
          </m:sSubPr>
          <m:e>
            <m:r>
              <w:rPr>
                <w:rFonts w:ascii="Cambria Math" w:hAnsi="Cambria Math"/>
                <w:sz w:val="28"/>
                <w:szCs w:val="28"/>
              </w:rPr>
              <m:t>S</m:t>
            </m:r>
          </m:e>
          <m:sub>
            <m:r>
              <w:rPr>
                <w:rFonts w:ascii="Cambria Math" w:hAnsi="Cambria Math"/>
                <w:sz w:val="28"/>
                <w:szCs w:val="28"/>
              </w:rPr>
              <m:t>t</m:t>
            </m:r>
          </m:sub>
        </m:sSub>
      </m:oMath>
      <w:r w:rsidRPr="008E04CE">
        <w:t xml:space="preserve"> : </w:t>
      </w:r>
      <w:r w:rsidR="0063122A">
        <w:t>prix du sous-jacent a</w:t>
      </w:r>
      <w:r w:rsidR="00DC3482">
        <w:t>u temps t</w:t>
      </w:r>
      <w:r w:rsidR="00056948">
        <w:t>.</w:t>
      </w:r>
    </w:p>
    <w:p w14:paraId="7CF40F70" w14:textId="01F55CBC" w:rsidR="008E04CE" w:rsidRPr="008E04CE" w:rsidRDefault="008E04CE" w:rsidP="0050728C">
      <w:pPr>
        <w:numPr>
          <w:ilvl w:val="0"/>
          <w:numId w:val="8"/>
        </w:numPr>
      </w:pPr>
      <w:r w:rsidRPr="008E04CE">
        <w:lastRenderedPageBreak/>
        <w:t xml:space="preserve">  </w:t>
      </w:r>
      <m:oMath>
        <m:r>
          <w:rPr>
            <w:rFonts w:ascii="Cambria Math" w:hAnsi="Cambria Math"/>
            <w:lang w:val="en-US"/>
          </w:rPr>
          <m:t>μ</m:t>
        </m:r>
      </m:oMath>
      <w:r w:rsidRPr="008E04CE">
        <w:t xml:space="preserve"> : drift (rendement attendu de l’actif).</w:t>
      </w:r>
    </w:p>
    <w:p w14:paraId="7478B056" w14:textId="21E59162" w:rsidR="008E04CE" w:rsidRPr="008E04CE" w:rsidRDefault="008E04CE" w:rsidP="00532F1A">
      <w:pPr>
        <w:numPr>
          <w:ilvl w:val="0"/>
          <w:numId w:val="8"/>
        </w:numPr>
        <w:rPr>
          <w:rFonts w:eastAsiaTheme="minorEastAsia"/>
        </w:rPr>
      </w:pPr>
      <w:r w:rsidRPr="008E04CE">
        <w:t xml:space="preserve">  </w:t>
      </w:r>
      <m:oMath>
        <m:sSub>
          <m:sSubPr>
            <m:ctrlPr>
              <w:rPr>
                <w:rFonts w:ascii="Cambria Math" w:hAnsi="Cambria Math"/>
                <w:i/>
                <w:iCs/>
                <w:lang w:val="en-US"/>
              </w:rPr>
            </m:ctrlPr>
          </m:sSubPr>
          <m:e>
            <m:r>
              <w:rPr>
                <w:rFonts w:ascii="Cambria Math" w:hAnsi="Cambria Math"/>
                <w:lang w:val="en-US"/>
              </w:rPr>
              <m:t>ν</m:t>
            </m:r>
          </m:e>
          <m:sub>
            <m:r>
              <w:rPr>
                <w:rFonts w:ascii="Cambria Math" w:hAnsi="Cambria Math"/>
                <w:lang w:val="en-US"/>
              </w:rPr>
              <m:t>t</m:t>
            </m:r>
          </m:sub>
        </m:sSub>
      </m:oMath>
      <w:r w:rsidRPr="008E04CE">
        <w:t xml:space="preserve"> : variance instantanée</w:t>
      </w:r>
      <w:r w:rsidR="00532F1A" w:rsidRPr="00532F1A">
        <w:t xml:space="preserve"> au temps t</w:t>
      </w:r>
      <w:r w:rsidRPr="008E04CE">
        <w:t>.</w:t>
      </w:r>
    </w:p>
    <w:p w14:paraId="5511BE17" w14:textId="7C198EF9" w:rsidR="008E04CE" w:rsidRPr="008E04CE" w:rsidRDefault="008E04CE" w:rsidP="008E04CE">
      <w:pPr>
        <w:numPr>
          <w:ilvl w:val="0"/>
          <w:numId w:val="8"/>
        </w:numPr>
      </w:pPr>
      <w:r w:rsidRPr="008E04CE">
        <w:t xml:space="preserve">  </w:t>
      </w:r>
      <m:oMath>
        <m:r>
          <w:rPr>
            <w:rFonts w:ascii="Cambria Math" w:hAnsi="Cambria Math"/>
            <w:lang w:val="en-US"/>
          </w:rPr>
          <m:t>κ</m:t>
        </m:r>
      </m:oMath>
      <w:r w:rsidRPr="008E04CE">
        <w:t xml:space="preserve"> : vitesse de retour à la moyenne.</w:t>
      </w:r>
    </w:p>
    <w:p w14:paraId="24B65318" w14:textId="23EE43AD" w:rsidR="008E04CE" w:rsidRPr="008E04CE" w:rsidRDefault="008E04CE" w:rsidP="008E04CE">
      <w:pPr>
        <w:numPr>
          <w:ilvl w:val="0"/>
          <w:numId w:val="8"/>
        </w:numPr>
      </w:pPr>
      <w:r w:rsidRPr="008E04CE">
        <w:t xml:space="preserve">  </w:t>
      </w:r>
      <m:oMath>
        <m:r>
          <w:rPr>
            <w:rFonts w:ascii="Cambria Math" w:hAnsi="Cambria Math"/>
            <w:lang w:val="en-US"/>
          </w:rPr>
          <m:t>θ</m:t>
        </m:r>
      </m:oMath>
      <w:r w:rsidRPr="008E04CE">
        <w:t xml:space="preserve"> : moyen</w:t>
      </w:r>
      <w:r w:rsidR="007B462C">
        <w:t>ne long-terme</w:t>
      </w:r>
      <w:r w:rsidRPr="008E04CE">
        <w:t xml:space="preserve"> de la variance </w:t>
      </w:r>
    </w:p>
    <w:p w14:paraId="019E984A" w14:textId="728347F4" w:rsidR="008E04CE" w:rsidRPr="008E04CE" w:rsidRDefault="008E04CE" w:rsidP="008E04CE">
      <w:pPr>
        <w:numPr>
          <w:ilvl w:val="0"/>
          <w:numId w:val="8"/>
        </w:numPr>
      </w:pPr>
      <w:r w:rsidRPr="008E04CE">
        <w:t xml:space="preserve">  </w:t>
      </w:r>
      <m:oMath>
        <m:r>
          <w:rPr>
            <w:rFonts w:ascii="Cambria Math" w:hAnsi="Cambria Math"/>
          </w:rPr>
          <m:t>ξ</m:t>
        </m:r>
      </m:oMath>
      <w:r w:rsidR="001B2B63">
        <w:rPr>
          <w:rFonts w:eastAsiaTheme="minorEastAsia"/>
        </w:rPr>
        <w:t xml:space="preserve"> </w:t>
      </w:r>
      <w:r w:rsidRPr="008E04CE">
        <w:t>: volatilité de la variance (« vol of vol »).</w:t>
      </w:r>
    </w:p>
    <w:p w14:paraId="55A946F1" w14:textId="44231EE1" w:rsidR="00136401" w:rsidRDefault="008E04CE" w:rsidP="00136401">
      <w:pPr>
        <w:numPr>
          <w:ilvl w:val="0"/>
          <w:numId w:val="8"/>
        </w:numPr>
      </w:pPr>
      <w:r w:rsidRPr="008E04CE">
        <w:t xml:space="preserve">  </w:t>
      </w:r>
      <m:oMath>
        <m:r>
          <w:rPr>
            <w:rFonts w:ascii="Cambria Math" w:hAnsi="Cambria Math"/>
            <w:lang w:val="en-US"/>
          </w:rPr>
          <m:t>ρ</m:t>
        </m:r>
      </m:oMath>
      <w:r w:rsidRPr="008E04CE">
        <w:t xml:space="preserve"> : corrélation entre prix et variance.</w:t>
      </w:r>
      <w:r w:rsidR="0066762B">
        <w:t xml:space="preserve"> </w:t>
      </w:r>
      <w:r w:rsidR="0066762B" w:rsidRPr="0066762B">
        <w:rPr>
          <w:highlight w:val="yellow"/>
        </w:rPr>
        <w:t>Ou corrélation des 2 processus de Wiener ?</w:t>
      </w:r>
      <w:r w:rsidR="000E12D1">
        <w:t xml:space="preserve"> </w:t>
      </w:r>
      <w:r w:rsidR="00E45D1C">
        <w:t>(Négative</w:t>
      </w:r>
      <w:r w:rsidR="000E12D1">
        <w:t xml:space="preserve"> pour les actions )</w:t>
      </w:r>
    </w:p>
    <w:p w14:paraId="7027F1F8" w14:textId="3C9906DE" w:rsidR="00136401" w:rsidRPr="00136401" w:rsidRDefault="006D4466" w:rsidP="00136401">
      <w:r w:rsidRPr="00136401">
        <w:rPr>
          <w:b/>
          <w:bCs/>
        </w:rPr>
        <w:t>Le modèle Heston a 4 paramètres inconnus</w:t>
      </w:r>
      <w:r w:rsidR="00136401" w:rsidRPr="00136401">
        <w:rPr>
          <w:b/>
          <w:bCs/>
        </w:rPr>
        <w:t> :</w:t>
      </w:r>
    </w:p>
    <w:p w14:paraId="4BAA39A6" w14:textId="77777777" w:rsidR="00136401" w:rsidRPr="002C1205" w:rsidRDefault="001B2B63" w:rsidP="00136401">
      <w:pPr>
        <w:ind w:left="720"/>
        <w:rPr>
          <w:b/>
          <w:bCs/>
          <w:sz w:val="28"/>
          <w:szCs w:val="28"/>
          <w:lang w:val="en-IE"/>
        </w:rPr>
      </w:pPr>
      <w:r w:rsidRPr="002C1205">
        <w:rPr>
          <w:sz w:val="28"/>
          <w:szCs w:val="28"/>
          <w:lang w:val="en-IE"/>
        </w:rPr>
        <w:t>(</w:t>
      </w:r>
      <m:oMath>
        <m:sSub>
          <m:sSubPr>
            <m:ctrlPr>
              <w:rPr>
                <w:rFonts w:ascii="Cambria Math" w:hAnsi="Cambria Math"/>
                <w:i/>
                <w:sz w:val="28"/>
                <w:szCs w:val="28"/>
              </w:rPr>
            </m:ctrlPr>
          </m:sSubPr>
          <m:e>
            <m:r>
              <w:rPr>
                <w:rFonts w:ascii="Cambria Math" w:hAnsi="Cambria Math"/>
                <w:sz w:val="28"/>
                <w:szCs w:val="28"/>
              </w:rPr>
              <m:t>ν</m:t>
            </m:r>
          </m:e>
          <m:sub>
            <m:r>
              <w:rPr>
                <w:rFonts w:ascii="Cambria Math" w:hAnsi="Cambria Math"/>
                <w:sz w:val="28"/>
                <w:szCs w:val="28"/>
                <w:lang w:val="en-IE"/>
              </w:rPr>
              <m:t>0</m:t>
            </m:r>
          </m:sub>
        </m:sSub>
      </m:oMath>
      <w:r w:rsidRPr="002C1205">
        <w:rPr>
          <w:rFonts w:eastAsiaTheme="minorEastAsia"/>
          <w:sz w:val="28"/>
          <w:szCs w:val="28"/>
          <w:lang w:val="en-IE"/>
        </w:rPr>
        <w:t>,</w:t>
      </w:r>
      <w:r w:rsidR="008E04CE" w:rsidRPr="008E04CE">
        <w:rPr>
          <w:sz w:val="28"/>
          <w:szCs w:val="28"/>
          <w:lang w:val="en-IE"/>
        </w:rPr>
        <w:t xml:space="preserve"> </w:t>
      </w:r>
      <m:oMath>
        <m:r>
          <w:rPr>
            <w:rFonts w:ascii="Cambria Math" w:hAnsi="Cambria Math"/>
            <w:sz w:val="28"/>
            <w:szCs w:val="28"/>
            <w:lang w:val="en-US"/>
          </w:rPr>
          <m:t>κ</m:t>
        </m:r>
      </m:oMath>
      <w:r w:rsidRPr="002C1205">
        <w:rPr>
          <w:rFonts w:eastAsiaTheme="minorEastAsia"/>
          <w:iCs/>
          <w:sz w:val="28"/>
          <w:szCs w:val="28"/>
          <w:lang w:val="en-IE"/>
        </w:rPr>
        <w:t>,</w:t>
      </w:r>
      <w:r w:rsidR="008E04CE" w:rsidRPr="008E04CE">
        <w:rPr>
          <w:sz w:val="28"/>
          <w:szCs w:val="28"/>
          <w:lang w:val="en-IE"/>
        </w:rPr>
        <w:t xml:space="preserve"> </w:t>
      </w:r>
      <m:oMath>
        <m:r>
          <w:rPr>
            <w:rFonts w:ascii="Cambria Math" w:hAnsi="Cambria Math"/>
            <w:sz w:val="28"/>
            <w:szCs w:val="28"/>
            <w:lang w:val="en-US"/>
          </w:rPr>
          <m:t>θ</m:t>
        </m:r>
      </m:oMath>
      <w:r w:rsidRPr="002C1205">
        <w:rPr>
          <w:rFonts w:eastAsiaTheme="minorEastAsia"/>
          <w:iCs/>
          <w:sz w:val="28"/>
          <w:szCs w:val="28"/>
          <w:lang w:val="en-IE"/>
        </w:rPr>
        <w:t xml:space="preserve">, </w:t>
      </w:r>
      <m:oMath>
        <m:r>
          <w:rPr>
            <w:rFonts w:ascii="Cambria Math" w:hAnsi="Cambria Math"/>
            <w:sz w:val="28"/>
            <w:szCs w:val="28"/>
          </w:rPr>
          <m:t>ξ</m:t>
        </m:r>
      </m:oMath>
      <w:r w:rsidRPr="002C1205">
        <w:rPr>
          <w:rFonts w:eastAsiaTheme="minorEastAsia"/>
          <w:sz w:val="28"/>
          <w:szCs w:val="28"/>
          <w:lang w:val="en-IE"/>
        </w:rPr>
        <w:t>,</w:t>
      </w:r>
      <w:r w:rsidR="004A104A" w:rsidRPr="002C1205">
        <w:rPr>
          <w:rFonts w:eastAsiaTheme="minorEastAsia"/>
          <w:sz w:val="28"/>
          <w:szCs w:val="28"/>
          <w:lang w:val="en-IE"/>
        </w:rPr>
        <w:t xml:space="preserve"> </w:t>
      </w:r>
      <m:oMath>
        <m:r>
          <w:rPr>
            <w:rFonts w:ascii="Cambria Math" w:hAnsi="Cambria Math"/>
            <w:sz w:val="28"/>
            <w:szCs w:val="28"/>
            <w:lang w:val="en-US"/>
          </w:rPr>
          <m:t>ρ</m:t>
        </m:r>
      </m:oMath>
      <w:r w:rsidR="004A104A" w:rsidRPr="002C1205">
        <w:rPr>
          <w:rFonts w:eastAsiaTheme="minorEastAsia"/>
          <w:iCs/>
          <w:sz w:val="28"/>
          <w:szCs w:val="28"/>
          <w:lang w:val="en-IE"/>
        </w:rPr>
        <w:t>)</w:t>
      </w:r>
    </w:p>
    <w:p w14:paraId="4C9828FB" w14:textId="1BD03309" w:rsidR="001B0BB2" w:rsidRDefault="00AC57CA" w:rsidP="00136401">
      <w:pPr>
        <w:rPr>
          <w:b/>
          <w:bCs/>
        </w:rPr>
      </w:pPr>
      <w:r w:rsidRPr="00727C15">
        <w:rPr>
          <w:b/>
          <w:bCs/>
        </w:rPr>
        <w:t>Contraintes issues</w:t>
      </w:r>
      <w:r w:rsidR="00727C15" w:rsidRPr="00727C15">
        <w:rPr>
          <w:b/>
          <w:bCs/>
        </w:rPr>
        <w:t xml:space="preserve"> du CIR m</w:t>
      </w:r>
      <w:r w:rsidR="00727C15">
        <w:rPr>
          <w:b/>
          <w:bCs/>
        </w:rPr>
        <w:t>odèle :</w:t>
      </w:r>
    </w:p>
    <w:p w14:paraId="45902EEF" w14:textId="3EE1C13F" w:rsidR="00354692" w:rsidRPr="000774EB" w:rsidRDefault="00727C15" w:rsidP="00727C15">
      <w:pPr>
        <w:ind w:firstLine="360"/>
        <w:rPr>
          <w:rFonts w:eastAsiaTheme="minorEastAsia"/>
        </w:rPr>
      </w:pPr>
      <w:r w:rsidRPr="00097FA5">
        <w:rPr>
          <w:rFonts w:eastAsiaTheme="minorEastAsia"/>
          <w:b/>
          <w:bCs/>
        </w:rPr>
        <w:t>Feller condition</w:t>
      </w:r>
      <w:r w:rsidRPr="00097FA5">
        <w:rPr>
          <w:rFonts w:eastAsiaTheme="minorEastAsia"/>
        </w:rPr>
        <w:t xml:space="preserve"> </w:t>
      </w:r>
      <w:r w:rsidR="00354692" w:rsidRPr="00097FA5">
        <w:rPr>
          <w:rFonts w:eastAsiaTheme="minorEastAsia"/>
        </w:rPr>
        <w:t xml:space="preserve">: </w:t>
      </w:r>
      <w:r w:rsidR="00097FA5" w:rsidRPr="00097FA5">
        <w:rPr>
          <w:rFonts w:eastAsiaTheme="minorEastAsia"/>
        </w:rPr>
        <w:t>Si la c</w:t>
      </w:r>
      <w:r w:rsidR="00097FA5">
        <w:rPr>
          <w:rFonts w:eastAsiaTheme="minorEastAsia"/>
        </w:rPr>
        <w:t xml:space="preserve">ondition suivante est satisfaite alors </w:t>
      </w:r>
      <m:oMath>
        <m:sSub>
          <m:sSubPr>
            <m:ctrlPr>
              <w:rPr>
                <w:rFonts w:ascii="Cambria Math" w:hAnsi="Cambria Math"/>
                <w:i/>
                <w:iCs/>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t</m:t>
            </m:r>
          </m:sub>
        </m:sSub>
      </m:oMath>
      <w:r w:rsidR="000774EB" w:rsidRPr="000774EB">
        <w:rPr>
          <w:rFonts w:eastAsiaTheme="minorEastAsia"/>
          <w:iCs/>
          <w:sz w:val="28"/>
          <w:szCs w:val="28"/>
        </w:rPr>
        <w:t xml:space="preserve"> </w:t>
      </w:r>
      <w:r w:rsidR="000774EB">
        <w:rPr>
          <w:rFonts w:eastAsiaTheme="minorEastAsia"/>
          <w:iCs/>
          <w:sz w:val="28"/>
          <w:szCs w:val="28"/>
        </w:rPr>
        <w:t>est strictement positive</w:t>
      </w:r>
    </w:p>
    <w:p w14:paraId="2A67E206" w14:textId="121E89F0" w:rsidR="00727C15" w:rsidRPr="00051ED3" w:rsidRDefault="00727C15" w:rsidP="00354692">
      <w:pPr>
        <w:ind w:firstLine="708"/>
        <w:rPr>
          <w:rFonts w:eastAsiaTheme="minorEastAsia"/>
          <w:lang w:val="en-IE"/>
        </w:rPr>
      </w:pPr>
      <m:oMath>
        <m:r>
          <w:rPr>
            <w:rFonts w:ascii="Cambria Math" w:eastAsiaTheme="minorEastAsia" w:hAnsi="Cambria Math"/>
            <w:sz w:val="28"/>
            <w:szCs w:val="28"/>
            <w:lang w:val="en-IE"/>
          </w:rPr>
          <m:t>2</m:t>
        </m:r>
        <m:r>
          <w:rPr>
            <w:rFonts w:ascii="Cambria Math" w:eastAsiaTheme="minorEastAsia" w:hAnsi="Cambria Math"/>
            <w:sz w:val="28"/>
            <w:szCs w:val="28"/>
          </w:rPr>
          <m:t>κθ</m:t>
        </m:r>
        <m:r>
          <w:rPr>
            <w:rFonts w:ascii="Cambria Math" w:eastAsiaTheme="minorEastAsia" w:hAnsi="Cambria Math"/>
            <w:sz w:val="28"/>
            <w:szCs w:val="28"/>
            <w:lang w:val="en-IE"/>
          </w:rPr>
          <m:t>&gt;</m:t>
        </m:r>
        <m:sSup>
          <m:sSupPr>
            <m:ctrlPr>
              <w:rPr>
                <w:rFonts w:ascii="Cambria Math" w:eastAsiaTheme="minorEastAsia" w:hAnsi="Cambria Math"/>
                <w:i/>
                <w:sz w:val="28"/>
                <w:szCs w:val="28"/>
              </w:rPr>
            </m:ctrlPr>
          </m:sSupPr>
          <m:e>
            <m:r>
              <w:rPr>
                <w:rFonts w:ascii="Cambria Math" w:eastAsiaTheme="minorEastAsia" w:hAnsi="Cambria Math"/>
                <w:sz w:val="28"/>
                <w:szCs w:val="28"/>
              </w:rPr>
              <m:t>ξ</m:t>
            </m:r>
          </m:e>
          <m:sup>
            <m:r>
              <w:rPr>
                <w:rFonts w:ascii="Cambria Math" w:eastAsiaTheme="minorEastAsia" w:hAnsi="Cambria Math"/>
                <w:sz w:val="28"/>
                <w:szCs w:val="28"/>
                <w:lang w:val="en-IE"/>
              </w:rPr>
              <m:t>2</m:t>
            </m:r>
          </m:sup>
        </m:sSup>
      </m:oMath>
      <w:r w:rsidR="00354692" w:rsidRPr="00354692">
        <w:rPr>
          <w:rFonts w:eastAsiaTheme="minorEastAsia"/>
          <w:sz w:val="28"/>
          <w:szCs w:val="28"/>
          <w:lang w:val="en-IE"/>
        </w:rPr>
        <w:t xml:space="preserve"> </w:t>
      </w:r>
    </w:p>
    <w:p w14:paraId="1B1C2AE4" w14:textId="52ED59F9" w:rsidR="00727C15" w:rsidRPr="00A80846" w:rsidRDefault="00515BB1" w:rsidP="00136401">
      <w:pPr>
        <w:rPr>
          <w:rFonts w:eastAsiaTheme="minorEastAsia"/>
          <w:sz w:val="28"/>
          <w:szCs w:val="28"/>
          <w:lang w:val="en-IE"/>
        </w:rPr>
      </w:pPr>
      <w:r w:rsidRPr="00A80846">
        <w:rPr>
          <w:b/>
          <w:bCs/>
          <w:highlight w:val="yellow"/>
        </w:rPr>
        <w:t xml:space="preserve">Parler de la distribution de </w:t>
      </w:r>
      <m:oMath>
        <m:sSub>
          <m:sSubPr>
            <m:ctrlPr>
              <w:rPr>
                <w:rFonts w:ascii="Cambria Math" w:hAnsi="Cambria Math"/>
                <w:b/>
                <w:bCs/>
                <w:i/>
                <w:highlight w:val="yellow"/>
              </w:rPr>
            </m:ctrlPr>
          </m:sSubPr>
          <m:e>
            <m:r>
              <m:rPr>
                <m:sty m:val="bi"/>
              </m:rPr>
              <w:rPr>
                <w:rFonts w:ascii="Cambria Math" w:hAnsi="Cambria Math"/>
                <w:highlight w:val="yellow"/>
              </w:rPr>
              <m:t>S</m:t>
            </m:r>
          </m:e>
          <m:sub>
            <m:r>
              <m:rPr>
                <m:sty m:val="bi"/>
              </m:rPr>
              <w:rPr>
                <w:rFonts w:ascii="Cambria Math" w:hAnsi="Cambria Math"/>
                <w:highlight w:val="yellow"/>
              </w:rPr>
              <m:t>t</m:t>
            </m:r>
          </m:sub>
        </m:sSub>
      </m:oMath>
      <w:r w:rsidRPr="00A80846">
        <w:rPr>
          <w:rFonts w:eastAsiaTheme="minorEastAsia"/>
          <w:b/>
          <w:bCs/>
          <w:highlight w:val="yellow"/>
        </w:rPr>
        <w:t xml:space="preserve"> en fonction de ses paramètres ?</w:t>
      </w:r>
      <w:r w:rsidR="009769B7" w:rsidRPr="00A80846">
        <w:rPr>
          <w:rFonts w:eastAsiaTheme="minorEastAsia"/>
          <w:b/>
          <w:bCs/>
          <w:highlight w:val="yellow"/>
        </w:rPr>
        <w:t xml:space="preserve"> </w:t>
      </w:r>
      <w:r w:rsidR="009769B7" w:rsidRPr="00A80846">
        <w:rPr>
          <w:rFonts w:eastAsiaTheme="minorEastAsia"/>
          <w:b/>
          <w:bCs/>
          <w:highlight w:val="yellow"/>
          <w:lang w:val="en-IE"/>
        </w:rPr>
        <w:t xml:space="preserve">(Gaussian distribution, </w:t>
      </w:r>
      <m:oMath>
        <m:r>
          <w:rPr>
            <w:rFonts w:ascii="Cambria Math" w:eastAsiaTheme="minorEastAsia" w:hAnsi="Cambria Math"/>
            <w:sz w:val="28"/>
            <w:szCs w:val="28"/>
            <w:highlight w:val="yellow"/>
          </w:rPr>
          <m:t>ξ</m:t>
        </m:r>
      </m:oMath>
      <w:r w:rsidR="005D008F" w:rsidRPr="00A80846">
        <w:rPr>
          <w:rFonts w:eastAsiaTheme="minorEastAsia"/>
          <w:sz w:val="28"/>
          <w:szCs w:val="28"/>
          <w:highlight w:val="yellow"/>
          <w:lang w:val="en-IE"/>
        </w:rPr>
        <w:t xml:space="preserve"> </w:t>
      </w:r>
      <w:r w:rsidR="005D008F" w:rsidRPr="00A80846">
        <w:rPr>
          <w:rFonts w:eastAsiaTheme="minorEastAsia"/>
          <w:b/>
          <w:bCs/>
          <w:highlight w:val="yellow"/>
          <w:lang w:val="en-IE"/>
        </w:rPr>
        <w:t>tail risk and the kurtosis</w:t>
      </w:r>
      <w:r w:rsidR="0034516A" w:rsidRPr="00A80846">
        <w:rPr>
          <w:rFonts w:eastAsiaTheme="minorEastAsia"/>
          <w:b/>
          <w:bCs/>
          <w:highlight w:val="yellow"/>
          <w:lang w:val="en-IE"/>
        </w:rPr>
        <w:t xml:space="preserve">, </w:t>
      </w:r>
      <m:oMath>
        <m:r>
          <w:rPr>
            <w:rFonts w:ascii="Cambria Math" w:hAnsi="Cambria Math"/>
            <w:sz w:val="28"/>
            <w:szCs w:val="28"/>
            <w:highlight w:val="yellow"/>
            <w:lang w:val="en-US"/>
          </w:rPr>
          <m:t>ρ</m:t>
        </m:r>
      </m:oMath>
      <w:r w:rsidR="0034516A" w:rsidRPr="00A80846">
        <w:rPr>
          <w:rFonts w:eastAsiaTheme="minorEastAsia"/>
          <w:iCs/>
          <w:highlight w:val="yellow"/>
          <w:lang w:val="en-US"/>
        </w:rPr>
        <w:t xml:space="preserve"> </w:t>
      </w:r>
      <w:r w:rsidR="000246A0" w:rsidRPr="00A80846">
        <w:rPr>
          <w:rFonts w:eastAsiaTheme="minorEastAsia"/>
          <w:b/>
          <w:bCs/>
          <w:iCs/>
          <w:highlight w:val="yellow"/>
          <w:lang w:val="en-US"/>
        </w:rPr>
        <w:t>asymmetry and skewness</w:t>
      </w:r>
      <w:r w:rsidR="0081640A" w:rsidRPr="00A80846">
        <w:rPr>
          <w:rFonts w:eastAsiaTheme="minorEastAsia"/>
          <w:b/>
          <w:bCs/>
          <w:iCs/>
          <w:highlight w:val="yellow"/>
          <w:lang w:val="en-US"/>
        </w:rPr>
        <w:t xml:space="preserve">, </w:t>
      </w:r>
      <m:oMath>
        <m:r>
          <w:rPr>
            <w:rFonts w:ascii="Cambria Math" w:hAnsi="Cambria Math"/>
            <w:sz w:val="28"/>
            <w:szCs w:val="28"/>
            <w:highlight w:val="yellow"/>
            <w:lang w:val="en-US"/>
          </w:rPr>
          <m:t>κ</m:t>
        </m:r>
      </m:oMath>
      <w:r w:rsidR="00A80846" w:rsidRPr="00A80846">
        <w:rPr>
          <w:rFonts w:eastAsiaTheme="minorEastAsia"/>
          <w:iCs/>
          <w:sz w:val="28"/>
          <w:szCs w:val="28"/>
          <w:highlight w:val="yellow"/>
          <w:lang w:val="en-US"/>
        </w:rPr>
        <w:t xml:space="preserve"> </w:t>
      </w:r>
      <w:r w:rsidR="00A80846" w:rsidRPr="00A80846">
        <w:rPr>
          <w:rFonts w:eastAsiaTheme="minorEastAsia"/>
          <w:b/>
          <w:bCs/>
          <w:iCs/>
          <w:highlight w:val="yellow"/>
          <w:lang w:val="en-US"/>
        </w:rPr>
        <w:t>and the half-life ?</w:t>
      </w:r>
    </w:p>
    <w:p w14:paraId="561E0346" w14:textId="77777777" w:rsidR="00515BB1" w:rsidRPr="000246A0" w:rsidRDefault="00515BB1" w:rsidP="00136401">
      <w:pPr>
        <w:rPr>
          <w:rFonts w:eastAsiaTheme="minorEastAsia"/>
          <w:b/>
          <w:bCs/>
          <w:lang w:val="en-IE"/>
        </w:rPr>
      </w:pPr>
    </w:p>
    <w:p w14:paraId="7314F6AE" w14:textId="1242F39E" w:rsidR="00136401" w:rsidRPr="000246A0" w:rsidRDefault="00961BD8" w:rsidP="00136401">
      <w:pPr>
        <w:rPr>
          <w:b/>
          <w:bCs/>
          <w:lang w:val="en-IE"/>
        </w:rPr>
      </w:pPr>
      <w:r>
        <w:rPr>
          <w:noProof/>
        </w:rPr>
        <w:drawing>
          <wp:inline distT="0" distB="0" distL="0" distR="0" wp14:anchorId="7DE81A63" wp14:editId="421BEF86">
            <wp:extent cx="4666891" cy="2530475"/>
            <wp:effectExtent l="0" t="0" r="635" b="3175"/>
            <wp:docPr id="1505120381" name="Image 2" descr="Skewness and Kurt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kewness and Kurtos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4264" cy="2556161"/>
                    </a:xfrm>
                    <a:prstGeom prst="rect">
                      <a:avLst/>
                    </a:prstGeom>
                    <a:noFill/>
                    <a:ln>
                      <a:noFill/>
                    </a:ln>
                  </pic:spPr>
                </pic:pic>
              </a:graphicData>
            </a:graphic>
          </wp:inline>
        </w:drawing>
      </w:r>
    </w:p>
    <w:p w14:paraId="7B18C5A6" w14:textId="77777777" w:rsidR="005A5E30" w:rsidRPr="000246A0" w:rsidRDefault="005A5E30" w:rsidP="005A5E30">
      <w:pPr>
        <w:rPr>
          <w:b/>
          <w:bCs/>
          <w:lang w:val="en-IE"/>
        </w:rPr>
      </w:pPr>
    </w:p>
    <w:p w14:paraId="44FEDBF9" w14:textId="7EBBA618" w:rsidR="1F8CDF2E" w:rsidRPr="00DF5ED4" w:rsidRDefault="1F8CDF2E" w:rsidP="357D1692">
      <w:pPr>
        <w:rPr>
          <w:b/>
          <w:bCs/>
        </w:rPr>
      </w:pPr>
      <w:r w:rsidRPr="00DF5ED4">
        <w:rPr>
          <w:b/>
          <w:bCs/>
        </w:rPr>
        <w:t xml:space="preserve">Description type </w:t>
      </w:r>
      <w:proofErr w:type="spellStart"/>
      <w:r w:rsidRPr="00DF5ED4">
        <w:rPr>
          <w:b/>
          <w:bCs/>
        </w:rPr>
        <w:t>wikipedia</w:t>
      </w:r>
      <w:proofErr w:type="spellEnd"/>
    </w:p>
    <w:p w14:paraId="3F11B1D3" w14:textId="5E83234B" w:rsidR="778DB7DA" w:rsidRPr="00590EC7" w:rsidRDefault="778DB7DA" w:rsidP="357D1692">
      <w:pPr>
        <w:rPr>
          <w:b/>
          <w:bCs/>
          <w:highlight w:val="yellow"/>
          <w:lang w:val="en-IE"/>
        </w:rPr>
      </w:pPr>
      <w:r w:rsidRPr="00590EC7">
        <w:rPr>
          <w:b/>
          <w:bCs/>
          <w:highlight w:val="yellow"/>
          <w:lang w:val="en-IE"/>
        </w:rPr>
        <w:t>(Proposition GPT :)</w:t>
      </w:r>
    </w:p>
    <w:p w14:paraId="716E6FFF" w14:textId="35042A04" w:rsidR="7184F07D" w:rsidRPr="00590EC7" w:rsidRDefault="7184F07D" w:rsidP="357D1692">
      <w:pPr>
        <w:pStyle w:val="ListParagraph"/>
        <w:numPr>
          <w:ilvl w:val="0"/>
          <w:numId w:val="2"/>
        </w:numPr>
        <w:spacing w:before="240" w:after="240"/>
        <w:rPr>
          <w:rFonts w:ascii="Aptos" w:eastAsia="Aptos" w:hAnsi="Aptos" w:cs="Aptos"/>
          <w:highlight w:val="yellow"/>
          <w:lang w:val="en-IE"/>
        </w:rPr>
      </w:pPr>
      <w:r w:rsidRPr="00590EC7">
        <w:rPr>
          <w:rFonts w:ascii="Aptos" w:eastAsia="Aptos" w:hAnsi="Aptos" w:cs="Aptos"/>
          <w:b/>
          <w:bCs/>
          <w:highlight w:val="yellow"/>
          <w:lang w:val="en-IE"/>
        </w:rPr>
        <w:lastRenderedPageBreak/>
        <w:t>SDE (rappel)</w:t>
      </w:r>
      <w:r w:rsidRPr="00590EC7">
        <w:rPr>
          <w:rFonts w:ascii="Aptos" w:eastAsia="Aptos" w:hAnsi="Aptos" w:cs="Aptos"/>
          <w:highlight w:val="yellow"/>
          <w:lang w:val="en-IE"/>
        </w:rPr>
        <w:t xml:space="preserve"> :</w:t>
      </w:r>
      <w:r w:rsidRPr="00590EC7">
        <w:rPr>
          <w:highlight w:val="yellow"/>
          <w:lang w:val="en-IE"/>
        </w:rPr>
        <w:br/>
      </w:r>
      <w:r w:rsidRPr="00590EC7">
        <w:rPr>
          <w:rFonts w:ascii="Aptos" w:eastAsia="Aptos" w:hAnsi="Aptos" w:cs="Aptos"/>
          <w:highlight w:val="yellow"/>
          <w:lang w:val="en-IE"/>
        </w:rPr>
        <w:t xml:space="preserve"> </w:t>
      </w:r>
      <w:proofErr w:type="spellStart"/>
      <w:r w:rsidRPr="00590EC7">
        <w:rPr>
          <w:rFonts w:ascii="Aptos" w:eastAsia="Aptos" w:hAnsi="Aptos" w:cs="Aptos"/>
          <w:highlight w:val="yellow"/>
          <w:lang w:val="en-IE"/>
        </w:rPr>
        <w:t>dS</w:t>
      </w:r>
      <w:proofErr w:type="spellEnd"/>
      <w:r w:rsidRPr="00590EC7">
        <w:rPr>
          <w:rFonts w:ascii="Aptos" w:eastAsia="Aptos" w:hAnsi="Aptos" w:cs="Aptos"/>
          <w:highlight w:val="yellow"/>
          <w:lang w:val="en-IE"/>
        </w:rPr>
        <w:t xml:space="preserve"> = </w:t>
      </w:r>
      <w:r w:rsidRPr="00590EC7">
        <w:rPr>
          <w:rFonts w:ascii="Aptos" w:eastAsia="Aptos" w:hAnsi="Aptos" w:cs="Aptos"/>
          <w:highlight w:val="yellow"/>
        </w:rPr>
        <w:t>μ</w:t>
      </w:r>
      <w:r w:rsidRPr="00590EC7">
        <w:rPr>
          <w:rFonts w:ascii="Aptos" w:eastAsia="Aptos" w:hAnsi="Aptos" w:cs="Aptos"/>
          <w:highlight w:val="yellow"/>
          <w:lang w:val="en-IE"/>
        </w:rPr>
        <w:t xml:space="preserve"> S dt + √v S </w:t>
      </w:r>
      <w:proofErr w:type="spellStart"/>
      <w:r w:rsidRPr="00590EC7">
        <w:rPr>
          <w:rFonts w:ascii="Aptos" w:eastAsia="Aptos" w:hAnsi="Aptos" w:cs="Aptos"/>
          <w:highlight w:val="yellow"/>
          <w:lang w:val="en-IE"/>
        </w:rPr>
        <w:t>dW^S</w:t>
      </w:r>
      <w:proofErr w:type="spellEnd"/>
      <w:r w:rsidRPr="00590EC7">
        <w:rPr>
          <w:rFonts w:ascii="Aptos" w:eastAsia="Aptos" w:hAnsi="Aptos" w:cs="Aptos"/>
          <w:highlight w:val="yellow"/>
          <w:lang w:val="en-IE"/>
        </w:rPr>
        <w:t>,</w:t>
      </w:r>
      <w:r w:rsidRPr="00590EC7">
        <w:rPr>
          <w:highlight w:val="yellow"/>
          <w:lang w:val="en-IE"/>
        </w:rPr>
        <w:br/>
      </w:r>
      <w:r w:rsidRPr="00590EC7">
        <w:rPr>
          <w:rFonts w:ascii="Aptos" w:eastAsia="Aptos" w:hAnsi="Aptos" w:cs="Aptos"/>
          <w:highlight w:val="yellow"/>
          <w:lang w:val="en-IE"/>
        </w:rPr>
        <w:t xml:space="preserve"> dv = </w:t>
      </w:r>
      <w:r w:rsidRPr="00590EC7">
        <w:rPr>
          <w:rFonts w:ascii="Aptos" w:eastAsia="Aptos" w:hAnsi="Aptos" w:cs="Aptos"/>
          <w:highlight w:val="yellow"/>
        </w:rPr>
        <w:t>κ</w:t>
      </w:r>
      <w:r w:rsidRPr="00590EC7">
        <w:rPr>
          <w:rFonts w:ascii="Aptos" w:eastAsia="Aptos" w:hAnsi="Aptos" w:cs="Aptos"/>
          <w:highlight w:val="yellow"/>
          <w:lang w:val="en-IE"/>
        </w:rPr>
        <w:t>(</w:t>
      </w:r>
      <w:r w:rsidRPr="00590EC7">
        <w:rPr>
          <w:rFonts w:ascii="Aptos" w:eastAsia="Aptos" w:hAnsi="Aptos" w:cs="Aptos"/>
          <w:highlight w:val="yellow"/>
        </w:rPr>
        <w:t>θ</w:t>
      </w:r>
      <w:r w:rsidRPr="00590EC7">
        <w:rPr>
          <w:rFonts w:ascii="Aptos" w:eastAsia="Aptos" w:hAnsi="Aptos" w:cs="Aptos"/>
          <w:highlight w:val="yellow"/>
          <w:lang w:val="en-IE"/>
        </w:rPr>
        <w:t xml:space="preserve">−v) dt + </w:t>
      </w:r>
      <w:r w:rsidRPr="00590EC7">
        <w:rPr>
          <w:rFonts w:ascii="Aptos" w:eastAsia="Aptos" w:hAnsi="Aptos" w:cs="Aptos"/>
          <w:highlight w:val="yellow"/>
        </w:rPr>
        <w:t>ξ</w:t>
      </w:r>
      <w:r w:rsidRPr="00590EC7">
        <w:rPr>
          <w:rFonts w:ascii="Aptos" w:eastAsia="Aptos" w:hAnsi="Aptos" w:cs="Aptos"/>
          <w:highlight w:val="yellow"/>
          <w:lang w:val="en-IE"/>
        </w:rPr>
        <w:t xml:space="preserve"> √v </w:t>
      </w:r>
      <w:proofErr w:type="spellStart"/>
      <w:r w:rsidRPr="00590EC7">
        <w:rPr>
          <w:rFonts w:ascii="Aptos" w:eastAsia="Aptos" w:hAnsi="Aptos" w:cs="Aptos"/>
          <w:highlight w:val="yellow"/>
          <w:lang w:val="en-IE"/>
        </w:rPr>
        <w:t>dW^v</w:t>
      </w:r>
      <w:proofErr w:type="spellEnd"/>
      <w:r w:rsidRPr="00590EC7">
        <w:rPr>
          <w:rFonts w:ascii="Aptos" w:eastAsia="Aptos" w:hAnsi="Aptos" w:cs="Aptos"/>
          <w:highlight w:val="yellow"/>
          <w:lang w:val="en-IE"/>
        </w:rPr>
        <w:t xml:space="preserve">, </w:t>
      </w:r>
      <w:proofErr w:type="spellStart"/>
      <w:r w:rsidRPr="00590EC7">
        <w:rPr>
          <w:rFonts w:ascii="Aptos" w:eastAsia="Aptos" w:hAnsi="Aptos" w:cs="Aptos"/>
          <w:highlight w:val="yellow"/>
          <w:lang w:val="en-IE"/>
        </w:rPr>
        <w:t>corr</w:t>
      </w:r>
      <w:proofErr w:type="spellEnd"/>
      <w:r w:rsidRPr="00590EC7">
        <w:rPr>
          <w:rFonts w:ascii="Aptos" w:eastAsia="Aptos" w:hAnsi="Aptos" w:cs="Aptos"/>
          <w:highlight w:val="yellow"/>
          <w:lang w:val="en-IE"/>
        </w:rPr>
        <w:t>(</w:t>
      </w:r>
      <w:proofErr w:type="spellStart"/>
      <w:r w:rsidRPr="00590EC7">
        <w:rPr>
          <w:rFonts w:ascii="Aptos" w:eastAsia="Aptos" w:hAnsi="Aptos" w:cs="Aptos"/>
          <w:highlight w:val="yellow"/>
          <w:lang w:val="en-IE"/>
        </w:rPr>
        <w:t>W^S,W^v</w:t>
      </w:r>
      <w:proofErr w:type="spellEnd"/>
      <w:r w:rsidRPr="00590EC7">
        <w:rPr>
          <w:rFonts w:ascii="Aptos" w:eastAsia="Aptos" w:hAnsi="Aptos" w:cs="Aptos"/>
          <w:highlight w:val="yellow"/>
          <w:lang w:val="en-IE"/>
        </w:rPr>
        <w:t>)=</w:t>
      </w:r>
      <w:r w:rsidRPr="00590EC7">
        <w:rPr>
          <w:rFonts w:ascii="Aptos" w:eastAsia="Aptos" w:hAnsi="Aptos" w:cs="Aptos"/>
          <w:highlight w:val="yellow"/>
        </w:rPr>
        <w:t>ρ</w:t>
      </w:r>
      <w:r w:rsidRPr="00590EC7">
        <w:rPr>
          <w:rFonts w:ascii="Aptos" w:eastAsia="Aptos" w:hAnsi="Aptos" w:cs="Aptos"/>
          <w:highlight w:val="yellow"/>
          <w:lang w:val="en-IE"/>
        </w:rPr>
        <w:t>.</w:t>
      </w:r>
    </w:p>
    <w:p w14:paraId="223268A2" w14:textId="3AF44B84" w:rsidR="7184F07D" w:rsidRPr="00590EC7" w:rsidRDefault="7184F07D" w:rsidP="357D1692">
      <w:pPr>
        <w:pStyle w:val="ListParagraph"/>
        <w:numPr>
          <w:ilvl w:val="0"/>
          <w:numId w:val="2"/>
        </w:numPr>
        <w:spacing w:before="240" w:after="240"/>
        <w:rPr>
          <w:rFonts w:ascii="Aptos" w:eastAsia="Aptos" w:hAnsi="Aptos" w:cs="Aptos"/>
          <w:highlight w:val="yellow"/>
        </w:rPr>
      </w:pPr>
      <w:r w:rsidRPr="00590EC7">
        <w:rPr>
          <w:rFonts w:ascii="Aptos" w:eastAsia="Aptos" w:hAnsi="Aptos" w:cs="Aptos"/>
          <w:b/>
          <w:bCs/>
          <w:highlight w:val="yellow"/>
        </w:rPr>
        <w:t>Paramètres</w:t>
      </w:r>
      <w:r w:rsidRPr="00590EC7">
        <w:rPr>
          <w:rFonts w:ascii="Aptos" w:eastAsia="Aptos" w:hAnsi="Aptos" w:cs="Aptos"/>
          <w:highlight w:val="yellow"/>
        </w:rPr>
        <w:t xml:space="preserve"> : v0, κ (vitesse), θ (moyenne LT), ξ (vol de vol), ρ (</w:t>
      </w:r>
      <w:proofErr w:type="spellStart"/>
      <w:r w:rsidRPr="00590EC7">
        <w:rPr>
          <w:rFonts w:ascii="Aptos" w:eastAsia="Aptos" w:hAnsi="Aptos" w:cs="Aptos"/>
          <w:highlight w:val="yellow"/>
        </w:rPr>
        <w:t>corr</w:t>
      </w:r>
      <w:proofErr w:type="spellEnd"/>
      <w:r w:rsidRPr="00590EC7">
        <w:rPr>
          <w:rFonts w:ascii="Aptos" w:eastAsia="Aptos" w:hAnsi="Aptos" w:cs="Aptos"/>
          <w:highlight w:val="yellow"/>
        </w:rPr>
        <w:t>).</w:t>
      </w:r>
    </w:p>
    <w:p w14:paraId="1FE51DEC" w14:textId="48EB2079" w:rsidR="7184F07D" w:rsidRPr="00590EC7" w:rsidRDefault="7184F07D" w:rsidP="357D1692">
      <w:pPr>
        <w:pStyle w:val="ListParagraph"/>
        <w:numPr>
          <w:ilvl w:val="0"/>
          <w:numId w:val="2"/>
        </w:numPr>
        <w:spacing w:before="240" w:after="240"/>
        <w:rPr>
          <w:rFonts w:ascii="Aptos" w:eastAsia="Aptos" w:hAnsi="Aptos" w:cs="Aptos"/>
          <w:highlight w:val="yellow"/>
        </w:rPr>
      </w:pPr>
      <w:r w:rsidRPr="00590EC7">
        <w:rPr>
          <w:rFonts w:ascii="Aptos" w:eastAsia="Aptos" w:hAnsi="Aptos" w:cs="Aptos"/>
          <w:b/>
          <w:bCs/>
          <w:highlight w:val="yellow"/>
        </w:rPr>
        <w:t>Contraintes</w:t>
      </w:r>
      <w:r w:rsidRPr="00590EC7">
        <w:rPr>
          <w:rFonts w:ascii="Aptos" w:eastAsia="Aptos" w:hAnsi="Aptos" w:cs="Aptos"/>
          <w:highlight w:val="yellow"/>
        </w:rPr>
        <w:t xml:space="preserve"> : Feller 2κθ ≥ ξ² (optionnel mais recommandé).</w:t>
      </w:r>
    </w:p>
    <w:p w14:paraId="75454701" w14:textId="4385E3E5" w:rsidR="7184F07D" w:rsidRPr="00590EC7" w:rsidRDefault="7184F07D" w:rsidP="357D1692">
      <w:pPr>
        <w:pStyle w:val="ListParagraph"/>
        <w:numPr>
          <w:ilvl w:val="0"/>
          <w:numId w:val="2"/>
        </w:numPr>
        <w:spacing w:before="240" w:after="240"/>
        <w:rPr>
          <w:rFonts w:ascii="Aptos" w:eastAsia="Aptos" w:hAnsi="Aptos" w:cs="Aptos"/>
          <w:highlight w:val="yellow"/>
        </w:rPr>
      </w:pPr>
      <w:r w:rsidRPr="00590EC7">
        <w:rPr>
          <w:rFonts w:ascii="Aptos" w:eastAsia="Aptos" w:hAnsi="Aptos" w:cs="Aptos"/>
          <w:b/>
          <w:bCs/>
          <w:highlight w:val="yellow"/>
        </w:rPr>
        <w:t>Calibration (mesure Q)</w:t>
      </w:r>
      <w:r w:rsidRPr="00590EC7">
        <w:rPr>
          <w:rFonts w:ascii="Aptos" w:eastAsia="Aptos" w:hAnsi="Aptos" w:cs="Aptos"/>
          <w:highlight w:val="yellow"/>
        </w:rPr>
        <w:t xml:space="preserve"> :</w:t>
      </w:r>
    </w:p>
    <w:p w14:paraId="465E79BC" w14:textId="528B17E4" w:rsidR="7184F07D" w:rsidRPr="00590EC7" w:rsidRDefault="7184F07D" w:rsidP="357D1692">
      <w:pPr>
        <w:pStyle w:val="ListParagraph"/>
        <w:numPr>
          <w:ilvl w:val="0"/>
          <w:numId w:val="2"/>
        </w:numPr>
        <w:spacing w:before="240" w:after="240"/>
        <w:rPr>
          <w:rFonts w:ascii="Aptos" w:eastAsia="Aptos" w:hAnsi="Aptos" w:cs="Aptos"/>
          <w:highlight w:val="yellow"/>
        </w:rPr>
      </w:pPr>
      <w:r w:rsidRPr="00590EC7">
        <w:rPr>
          <w:rFonts w:ascii="Aptos" w:eastAsia="Aptos" w:hAnsi="Aptos" w:cs="Aptos"/>
          <w:b/>
          <w:bCs/>
          <w:highlight w:val="yellow"/>
        </w:rPr>
        <w:t>Cible</w:t>
      </w:r>
      <w:r w:rsidRPr="00590EC7">
        <w:rPr>
          <w:rFonts w:ascii="Aptos" w:eastAsia="Aptos" w:hAnsi="Aptos" w:cs="Aptos"/>
          <w:highlight w:val="yellow"/>
        </w:rPr>
        <w:t xml:space="preserve"> : surface d’IV (maturités × </w:t>
      </w:r>
      <w:proofErr w:type="spellStart"/>
      <w:r w:rsidRPr="00590EC7">
        <w:rPr>
          <w:rFonts w:ascii="Aptos" w:eastAsia="Aptos" w:hAnsi="Aptos" w:cs="Aptos"/>
          <w:highlight w:val="yellow"/>
        </w:rPr>
        <w:t>moneyness</w:t>
      </w:r>
      <w:proofErr w:type="spellEnd"/>
      <w:r w:rsidRPr="00590EC7">
        <w:rPr>
          <w:rFonts w:ascii="Aptos" w:eastAsia="Aptos" w:hAnsi="Aptos" w:cs="Aptos"/>
          <w:highlight w:val="yellow"/>
        </w:rPr>
        <w:t>).</w:t>
      </w:r>
    </w:p>
    <w:p w14:paraId="6A6BDED9" w14:textId="486B49E0" w:rsidR="7184F07D" w:rsidRPr="00590EC7" w:rsidRDefault="7184F07D" w:rsidP="357D1692">
      <w:pPr>
        <w:pStyle w:val="ListParagraph"/>
        <w:numPr>
          <w:ilvl w:val="0"/>
          <w:numId w:val="2"/>
        </w:numPr>
        <w:spacing w:before="240" w:after="240"/>
        <w:rPr>
          <w:rFonts w:ascii="Aptos" w:eastAsia="Aptos" w:hAnsi="Aptos" w:cs="Aptos"/>
          <w:highlight w:val="yellow"/>
        </w:rPr>
      </w:pPr>
      <w:r w:rsidRPr="00590EC7">
        <w:rPr>
          <w:rFonts w:ascii="Aptos" w:eastAsia="Aptos" w:hAnsi="Aptos" w:cs="Aptos"/>
          <w:b/>
          <w:bCs/>
          <w:highlight w:val="yellow"/>
        </w:rPr>
        <w:t>Méthode</w:t>
      </w:r>
      <w:r w:rsidRPr="00590EC7">
        <w:rPr>
          <w:rFonts w:ascii="Aptos" w:eastAsia="Aptos" w:hAnsi="Aptos" w:cs="Aptos"/>
          <w:highlight w:val="yellow"/>
        </w:rPr>
        <w:t xml:space="preserve"> : minimisation SSE(</w:t>
      </w:r>
      <w:proofErr w:type="spellStart"/>
      <w:r w:rsidRPr="00590EC7">
        <w:rPr>
          <w:rFonts w:ascii="Aptos" w:eastAsia="Aptos" w:hAnsi="Aptos" w:cs="Aptos"/>
          <w:highlight w:val="yellow"/>
        </w:rPr>
        <w:t>IV_model</w:t>
      </w:r>
      <w:proofErr w:type="spellEnd"/>
      <w:r w:rsidRPr="00590EC7">
        <w:rPr>
          <w:rFonts w:ascii="Aptos" w:eastAsia="Aptos" w:hAnsi="Aptos" w:cs="Aptos"/>
          <w:highlight w:val="yellow"/>
        </w:rPr>
        <w:t xml:space="preserve"> − </w:t>
      </w:r>
      <w:proofErr w:type="spellStart"/>
      <w:r w:rsidRPr="00590EC7">
        <w:rPr>
          <w:rFonts w:ascii="Aptos" w:eastAsia="Aptos" w:hAnsi="Aptos" w:cs="Aptos"/>
          <w:highlight w:val="yellow"/>
        </w:rPr>
        <w:t>IV_mkt</w:t>
      </w:r>
      <w:proofErr w:type="spellEnd"/>
      <w:r w:rsidRPr="00590EC7">
        <w:rPr>
          <w:rFonts w:ascii="Aptos" w:eastAsia="Aptos" w:hAnsi="Aptos" w:cs="Aptos"/>
          <w:highlight w:val="yellow"/>
        </w:rPr>
        <w:t xml:space="preserve">) via </w:t>
      </w:r>
      <w:proofErr w:type="spellStart"/>
      <w:r w:rsidRPr="00590EC7">
        <w:rPr>
          <w:rFonts w:ascii="Aptos" w:eastAsia="Aptos" w:hAnsi="Aptos" w:cs="Aptos"/>
          <w:highlight w:val="yellow"/>
        </w:rPr>
        <w:t>pricer</w:t>
      </w:r>
      <w:proofErr w:type="spellEnd"/>
      <w:r w:rsidRPr="00590EC7">
        <w:rPr>
          <w:rFonts w:ascii="Aptos" w:eastAsia="Aptos" w:hAnsi="Aptos" w:cs="Aptos"/>
          <w:highlight w:val="yellow"/>
        </w:rPr>
        <w:t xml:space="preserve"> fermé Heston / FFT.</w:t>
      </w:r>
    </w:p>
    <w:p w14:paraId="2A556402" w14:textId="6FF02AD2" w:rsidR="7184F07D" w:rsidRPr="00590EC7" w:rsidRDefault="7184F07D" w:rsidP="357D1692">
      <w:pPr>
        <w:pStyle w:val="ListParagraph"/>
        <w:numPr>
          <w:ilvl w:val="0"/>
          <w:numId w:val="2"/>
        </w:numPr>
        <w:spacing w:before="240" w:after="240"/>
        <w:rPr>
          <w:rFonts w:ascii="Aptos" w:eastAsia="Aptos" w:hAnsi="Aptos" w:cs="Aptos"/>
          <w:highlight w:val="yellow"/>
        </w:rPr>
      </w:pPr>
      <w:r w:rsidRPr="00590EC7">
        <w:rPr>
          <w:rFonts w:ascii="Aptos" w:eastAsia="Aptos" w:hAnsi="Aptos" w:cs="Aptos"/>
          <w:b/>
          <w:bCs/>
          <w:highlight w:val="yellow"/>
        </w:rPr>
        <w:t>Pondération</w:t>
      </w:r>
      <w:r w:rsidRPr="00590EC7">
        <w:rPr>
          <w:rFonts w:ascii="Aptos" w:eastAsia="Aptos" w:hAnsi="Aptos" w:cs="Aptos"/>
          <w:highlight w:val="yellow"/>
        </w:rPr>
        <w:t xml:space="preserve"> : par liquidité/maturité ; régularisation des params.</w:t>
      </w:r>
    </w:p>
    <w:p w14:paraId="6AA1C6FC" w14:textId="5E947EE5" w:rsidR="7184F07D" w:rsidRPr="00590EC7" w:rsidRDefault="7184F07D" w:rsidP="357D1692">
      <w:pPr>
        <w:pStyle w:val="ListParagraph"/>
        <w:numPr>
          <w:ilvl w:val="0"/>
          <w:numId w:val="2"/>
        </w:numPr>
        <w:spacing w:before="240" w:after="240"/>
        <w:rPr>
          <w:rFonts w:ascii="Aptos" w:eastAsia="Aptos" w:hAnsi="Aptos" w:cs="Aptos"/>
          <w:highlight w:val="yellow"/>
        </w:rPr>
      </w:pPr>
      <w:r w:rsidRPr="00590EC7">
        <w:rPr>
          <w:rFonts w:ascii="Aptos" w:eastAsia="Aptos" w:hAnsi="Aptos" w:cs="Aptos"/>
          <w:b/>
          <w:bCs/>
          <w:highlight w:val="yellow"/>
        </w:rPr>
        <w:t>Algorithmes</w:t>
      </w:r>
      <w:r w:rsidRPr="00590EC7">
        <w:rPr>
          <w:rFonts w:ascii="Aptos" w:eastAsia="Aptos" w:hAnsi="Aptos" w:cs="Aptos"/>
          <w:highlight w:val="yellow"/>
        </w:rPr>
        <w:t xml:space="preserve"> : global (DE/PSO) + local (L-BFGS-B), bornes réalistes.</w:t>
      </w:r>
    </w:p>
    <w:p w14:paraId="63D5929B" w14:textId="4FB15D9A" w:rsidR="7184F07D" w:rsidRPr="00590EC7" w:rsidRDefault="7184F07D" w:rsidP="357D1692">
      <w:pPr>
        <w:pStyle w:val="ListParagraph"/>
        <w:numPr>
          <w:ilvl w:val="0"/>
          <w:numId w:val="2"/>
        </w:numPr>
        <w:spacing w:before="240" w:after="240"/>
        <w:rPr>
          <w:rFonts w:ascii="Aptos" w:eastAsia="Aptos" w:hAnsi="Aptos" w:cs="Aptos"/>
          <w:highlight w:val="yellow"/>
        </w:rPr>
      </w:pPr>
      <w:r w:rsidRPr="00590EC7">
        <w:rPr>
          <w:rFonts w:ascii="Aptos" w:eastAsia="Aptos" w:hAnsi="Aptos" w:cs="Aptos"/>
          <w:b/>
          <w:bCs/>
          <w:highlight w:val="yellow"/>
        </w:rPr>
        <w:t>Simulation</w:t>
      </w:r>
      <w:r w:rsidRPr="00590EC7">
        <w:rPr>
          <w:rFonts w:ascii="Aptos" w:eastAsia="Aptos" w:hAnsi="Aptos" w:cs="Aptos"/>
          <w:highlight w:val="yellow"/>
        </w:rPr>
        <w:t xml:space="preserve"> : schéma </w:t>
      </w:r>
      <w:r w:rsidRPr="00590EC7">
        <w:rPr>
          <w:rFonts w:ascii="Aptos" w:eastAsia="Aptos" w:hAnsi="Aptos" w:cs="Aptos"/>
          <w:b/>
          <w:bCs/>
          <w:highlight w:val="yellow"/>
        </w:rPr>
        <w:t>QE d’Andersen</w:t>
      </w:r>
      <w:r w:rsidRPr="00590EC7">
        <w:rPr>
          <w:rFonts w:ascii="Aptos" w:eastAsia="Aptos" w:hAnsi="Aptos" w:cs="Aptos"/>
          <w:highlight w:val="yellow"/>
        </w:rPr>
        <w:t xml:space="preserve"> (recommandé), Euler full-</w:t>
      </w:r>
      <w:proofErr w:type="spellStart"/>
      <w:r w:rsidRPr="00590EC7">
        <w:rPr>
          <w:rFonts w:ascii="Aptos" w:eastAsia="Aptos" w:hAnsi="Aptos" w:cs="Aptos"/>
          <w:highlight w:val="yellow"/>
        </w:rPr>
        <w:t>truncation</w:t>
      </w:r>
      <w:proofErr w:type="spellEnd"/>
      <w:r w:rsidRPr="00590EC7">
        <w:rPr>
          <w:rFonts w:ascii="Aptos" w:eastAsia="Aptos" w:hAnsi="Aptos" w:cs="Aptos"/>
          <w:highlight w:val="yellow"/>
        </w:rPr>
        <w:t xml:space="preserve">, ou </w:t>
      </w:r>
      <w:proofErr w:type="spellStart"/>
      <w:r w:rsidRPr="00590EC7">
        <w:rPr>
          <w:rFonts w:ascii="Aptos" w:eastAsia="Aptos" w:hAnsi="Aptos" w:cs="Aptos"/>
          <w:highlight w:val="yellow"/>
        </w:rPr>
        <w:t>Broadie</w:t>
      </w:r>
      <w:proofErr w:type="spellEnd"/>
      <w:r w:rsidRPr="00590EC7">
        <w:rPr>
          <w:rFonts w:ascii="Aptos" w:eastAsia="Aptos" w:hAnsi="Aptos" w:cs="Aptos"/>
          <w:highlight w:val="yellow"/>
        </w:rPr>
        <w:t>-Kaya (exact, plus coûteux).</w:t>
      </w:r>
    </w:p>
    <w:p w14:paraId="1781CE31" w14:textId="308ACF49" w:rsidR="7184F07D" w:rsidRPr="00590EC7" w:rsidRDefault="7184F07D" w:rsidP="357D1692">
      <w:pPr>
        <w:pStyle w:val="ListParagraph"/>
        <w:numPr>
          <w:ilvl w:val="0"/>
          <w:numId w:val="2"/>
        </w:numPr>
        <w:spacing w:before="240" w:after="240"/>
        <w:rPr>
          <w:rFonts w:ascii="Aptos" w:eastAsia="Aptos" w:hAnsi="Aptos" w:cs="Aptos"/>
          <w:highlight w:val="yellow"/>
        </w:rPr>
      </w:pPr>
      <w:r w:rsidRPr="00590EC7">
        <w:rPr>
          <w:rFonts w:ascii="Aptos" w:eastAsia="Aptos" w:hAnsi="Aptos" w:cs="Aptos"/>
          <w:b/>
          <w:bCs/>
          <w:highlight w:val="yellow"/>
        </w:rPr>
        <w:t>Validation</w:t>
      </w:r>
      <w:r w:rsidRPr="00590EC7">
        <w:rPr>
          <w:rFonts w:ascii="Aptos" w:eastAsia="Aptos" w:hAnsi="Aptos" w:cs="Aptos"/>
          <w:highlight w:val="yellow"/>
        </w:rPr>
        <w:t xml:space="preserve"> : erreur IV (RMSE/MAE), stabilité OOS, tests de sensibilité (ρ, ξ).</w:t>
      </w:r>
    </w:p>
    <w:p w14:paraId="7BF313B5" w14:textId="0EF35DFB" w:rsidR="7184F07D" w:rsidRPr="00590EC7" w:rsidRDefault="7184F07D" w:rsidP="357D1692">
      <w:pPr>
        <w:pStyle w:val="ListParagraph"/>
        <w:numPr>
          <w:ilvl w:val="0"/>
          <w:numId w:val="2"/>
        </w:numPr>
        <w:spacing w:before="240" w:after="240"/>
        <w:rPr>
          <w:rFonts w:ascii="Aptos" w:eastAsia="Aptos" w:hAnsi="Aptos" w:cs="Aptos"/>
          <w:highlight w:val="yellow"/>
        </w:rPr>
      </w:pPr>
      <w:r w:rsidRPr="00590EC7">
        <w:rPr>
          <w:rFonts w:ascii="Aptos" w:eastAsia="Aptos" w:hAnsi="Aptos" w:cs="Aptos"/>
          <w:b/>
          <w:bCs/>
          <w:highlight w:val="yellow"/>
        </w:rPr>
        <w:t>Limites</w:t>
      </w:r>
      <w:r w:rsidRPr="00590EC7">
        <w:rPr>
          <w:rFonts w:ascii="Aptos" w:eastAsia="Aptos" w:hAnsi="Aptos" w:cs="Aptos"/>
          <w:highlight w:val="yellow"/>
        </w:rPr>
        <w:t xml:space="preserve"> : contraintes </w:t>
      </w:r>
      <w:proofErr w:type="spellStart"/>
      <w:r w:rsidRPr="00590EC7">
        <w:rPr>
          <w:rFonts w:ascii="Aptos" w:eastAsia="Aptos" w:hAnsi="Aptos" w:cs="Aptos"/>
          <w:highlight w:val="yellow"/>
        </w:rPr>
        <w:t>num</w:t>
      </w:r>
      <w:proofErr w:type="spellEnd"/>
      <w:r w:rsidRPr="00590EC7">
        <w:rPr>
          <w:rFonts w:ascii="Aptos" w:eastAsia="Aptos" w:hAnsi="Aptos" w:cs="Aptos"/>
          <w:highlight w:val="yellow"/>
        </w:rPr>
        <w:t>., risque v(t)&lt;0 (si schéma naïf), coût de calibration.</w:t>
      </w:r>
    </w:p>
    <w:p w14:paraId="273D4170" w14:textId="1F81359C" w:rsidR="7A0BD7C0" w:rsidRDefault="7A0BD7C0" w:rsidP="357D1692">
      <w:pPr>
        <w:rPr>
          <w:b/>
          <w:bCs/>
        </w:rPr>
      </w:pPr>
      <w:r w:rsidRPr="357D1692">
        <w:rPr>
          <w:b/>
          <w:bCs/>
        </w:rPr>
        <w:t xml:space="preserve">Sources : </w:t>
      </w:r>
    </w:p>
    <w:p w14:paraId="4712C38B" w14:textId="67C1A421" w:rsidR="7A0BD7C0" w:rsidRDefault="7A0BD7C0" w:rsidP="357D1692">
      <w:pPr>
        <w:rPr>
          <w:b/>
          <w:bCs/>
        </w:rPr>
      </w:pPr>
      <w:r w:rsidRPr="357D1692">
        <w:rPr>
          <w:b/>
          <w:bCs/>
        </w:rPr>
        <w:t>Heston :</w:t>
      </w:r>
    </w:p>
    <w:p w14:paraId="5B7F8D24" w14:textId="5495AE4B" w:rsidR="7A0BD7C0" w:rsidRDefault="7A0BD7C0" w:rsidP="357D1692">
      <w:pPr>
        <w:rPr>
          <w:b/>
          <w:bCs/>
        </w:rPr>
      </w:pPr>
      <w:hyperlink r:id="rId6" w:anchor="mod%C3%A8le-de-heston">
        <w:r w:rsidRPr="357D1692">
          <w:rPr>
            <w:rStyle w:val="Hyperlink"/>
            <w:b/>
            <w:bCs/>
          </w:rPr>
          <w:t>https://ornelle.qua</w:t>
        </w:r>
        <w:r w:rsidRPr="357D1692">
          <w:rPr>
            <w:rStyle w:val="Hyperlink"/>
            <w:b/>
            <w:bCs/>
          </w:rPr>
          <w:t>r</w:t>
        </w:r>
        <w:r w:rsidRPr="357D1692">
          <w:rPr>
            <w:rStyle w:val="Hyperlink"/>
            <w:b/>
            <w:bCs/>
          </w:rPr>
          <w:t>to.pub/heston-model/#mod%C3%A8le-de-heston</w:t>
        </w:r>
      </w:hyperlink>
    </w:p>
    <w:p w14:paraId="51612FBE" w14:textId="30172FD4" w:rsidR="7A0BD7C0" w:rsidRDefault="7A0BD7C0" w:rsidP="357D1692">
      <w:pPr>
        <w:rPr>
          <w:b/>
          <w:bCs/>
        </w:rPr>
      </w:pPr>
      <w:hyperlink r:id="rId7">
        <w:r w:rsidRPr="776E00F5">
          <w:rPr>
            <w:rStyle w:val="Hyperlink"/>
            <w:b/>
            <w:bCs/>
          </w:rPr>
          <w:t>http://eric.jeangirard.free.fr/mathfi/heston_rapport.pdf</w:t>
        </w:r>
      </w:hyperlink>
    </w:p>
    <w:p w14:paraId="3CA40648" w14:textId="1F2B3907" w:rsidR="75055846" w:rsidRDefault="75055846" w:rsidP="776E00F5">
      <w:pPr>
        <w:spacing w:before="240" w:after="240"/>
      </w:pPr>
      <w:hyperlink r:id="rId8">
        <w:r w:rsidRPr="776E00F5">
          <w:rPr>
            <w:rStyle w:val="Hyperlink"/>
            <w:rFonts w:ascii="Aptos" w:eastAsia="Aptos" w:hAnsi="Aptos" w:cs="Aptos"/>
          </w:rPr>
          <w:t>https://github.com/romanmichaelpaolucci/Quant-Guild-Library/blob/main/2025%20Video%20Lectures/32.%20How%20to%20Price%20Exotic%20Options/how_trading_desks_price_exotics.ipynb</w:t>
        </w:r>
      </w:hyperlink>
    </w:p>
    <w:p w14:paraId="409EFED9" w14:textId="2962F58E" w:rsidR="699168C2" w:rsidRDefault="699168C2" w:rsidP="1F60AB04">
      <w:pPr>
        <w:rPr>
          <w:b/>
          <w:bCs/>
          <w:lang w:val="en-IE"/>
        </w:rPr>
      </w:pPr>
      <w:r w:rsidRPr="002D7752">
        <w:rPr>
          <w:b/>
          <w:bCs/>
          <w:lang w:val="en-IE"/>
        </w:rPr>
        <w:t xml:space="preserve">Heston </w:t>
      </w:r>
      <w:r w:rsidR="006D4A43">
        <w:rPr>
          <w:b/>
          <w:bCs/>
          <w:lang w:val="en-IE"/>
        </w:rPr>
        <w:t>–</w:t>
      </w:r>
      <w:r w:rsidRPr="002D7752">
        <w:rPr>
          <w:b/>
          <w:bCs/>
          <w:lang w:val="en-IE"/>
        </w:rPr>
        <w:t xml:space="preserve"> Video</w:t>
      </w:r>
    </w:p>
    <w:p w14:paraId="70D09FC5" w14:textId="471E145C" w:rsidR="003C4BFA" w:rsidRDefault="003C4BFA" w:rsidP="1F60AB04">
      <w:pPr>
        <w:rPr>
          <w:b/>
          <w:bCs/>
          <w:lang w:val="en-IE"/>
        </w:rPr>
      </w:pPr>
      <w:r>
        <w:rPr>
          <w:b/>
          <w:bCs/>
          <w:lang w:val="en-IE"/>
        </w:rPr>
        <w:t>How to price Exotic Options :</w:t>
      </w:r>
    </w:p>
    <w:p w14:paraId="5BE614C0" w14:textId="0E7BA6F8" w:rsidR="003C4BFA" w:rsidRDefault="003C4BFA" w:rsidP="1F60AB04">
      <w:pPr>
        <w:rPr>
          <w:b/>
          <w:bCs/>
        </w:rPr>
      </w:pPr>
      <w:r>
        <w:rPr>
          <w:b/>
          <w:bCs/>
          <w:lang w:val="en-IE"/>
        </w:rPr>
        <w:tab/>
      </w:r>
      <w:r w:rsidRPr="003C4BFA">
        <w:rPr>
          <w:b/>
          <w:bCs/>
        </w:rPr>
        <w:t xml:space="preserve">Roman </w:t>
      </w:r>
      <w:proofErr w:type="spellStart"/>
      <w:r w:rsidRPr="003C4BFA">
        <w:rPr>
          <w:b/>
          <w:bCs/>
        </w:rPr>
        <w:t>Paolucci</w:t>
      </w:r>
      <w:proofErr w:type="spellEnd"/>
      <w:r w:rsidRPr="003C4BFA">
        <w:rPr>
          <w:b/>
          <w:bCs/>
        </w:rPr>
        <w:t xml:space="preserve"> : </w:t>
      </w:r>
      <w:hyperlink r:id="rId9" w:history="1">
        <w:r w:rsidRPr="00D62EF1">
          <w:rPr>
            <w:rStyle w:val="Hyperlink"/>
            <w:b/>
            <w:bCs/>
          </w:rPr>
          <w:t>https://youtu.be/hsot26myYYM?si=GZckFUxM3JqHps-A</w:t>
        </w:r>
      </w:hyperlink>
    </w:p>
    <w:p w14:paraId="423504E8" w14:textId="3C3EDA41" w:rsidR="006D4A43" w:rsidRPr="002D7752" w:rsidRDefault="006D4A43" w:rsidP="1F60AB04">
      <w:pPr>
        <w:rPr>
          <w:b/>
          <w:bCs/>
          <w:lang w:val="en-IE"/>
        </w:rPr>
      </w:pPr>
      <w:r>
        <w:rPr>
          <w:b/>
          <w:bCs/>
          <w:lang w:val="en-IE"/>
        </w:rPr>
        <w:t>Quant Next :</w:t>
      </w:r>
    </w:p>
    <w:p w14:paraId="0A2517C1" w14:textId="3F40F1FB" w:rsidR="00FC4B15" w:rsidRDefault="699168C2" w:rsidP="006D4A43">
      <w:pPr>
        <w:ind w:left="708"/>
      </w:pPr>
      <w:hyperlink r:id="rId10">
        <w:r w:rsidRPr="002D7752">
          <w:rPr>
            <w:rStyle w:val="Hyperlink"/>
            <w:b/>
            <w:bCs/>
            <w:lang w:val="en-IE"/>
          </w:rPr>
          <w:t>https://www.youtube.com/watch?v=PmUIMhMlRkQ</w:t>
        </w:r>
      </w:hyperlink>
    </w:p>
    <w:p w14:paraId="4C598960" w14:textId="486E6129" w:rsidR="006D4A43" w:rsidRDefault="006D4A43" w:rsidP="006D4A43">
      <w:pPr>
        <w:ind w:left="708"/>
        <w:rPr>
          <w:b/>
          <w:bCs/>
        </w:rPr>
      </w:pPr>
      <w:hyperlink r:id="rId11" w:history="1">
        <w:r w:rsidRPr="00D62EF1">
          <w:rPr>
            <w:rStyle w:val="Hyperlink"/>
            <w:b/>
            <w:bCs/>
          </w:rPr>
          <w:t>https://www.youtube.com/watch?v=csZFUoE3uuA</w:t>
        </w:r>
      </w:hyperlink>
    </w:p>
    <w:p w14:paraId="07C0C924" w14:textId="07B92184" w:rsidR="007545FE" w:rsidRDefault="007545FE" w:rsidP="006D4A43">
      <w:pPr>
        <w:ind w:left="708"/>
        <w:rPr>
          <w:b/>
          <w:bCs/>
        </w:rPr>
      </w:pPr>
      <w:hyperlink r:id="rId12" w:history="1">
        <w:r w:rsidRPr="00D62EF1">
          <w:rPr>
            <w:rStyle w:val="Hyperlink"/>
            <w:b/>
            <w:bCs/>
          </w:rPr>
          <w:t>https://www.youtube.com/watch?v=HEhZEjMszG8</w:t>
        </w:r>
      </w:hyperlink>
    </w:p>
    <w:p w14:paraId="36B3BB60" w14:textId="77777777" w:rsidR="007545FE" w:rsidRDefault="007545FE" w:rsidP="006D4A43">
      <w:pPr>
        <w:ind w:left="708"/>
        <w:rPr>
          <w:b/>
          <w:bCs/>
        </w:rPr>
      </w:pPr>
    </w:p>
    <w:p w14:paraId="2F4A0555" w14:textId="77777777" w:rsidR="006D4A43" w:rsidRPr="006D4A43" w:rsidRDefault="006D4A43" w:rsidP="1F60AB04">
      <w:pPr>
        <w:rPr>
          <w:b/>
          <w:bCs/>
        </w:rPr>
      </w:pPr>
    </w:p>
    <w:p w14:paraId="0EE4CF77" w14:textId="182A1D53" w:rsidR="00FC4B15" w:rsidRPr="006D4A43" w:rsidRDefault="1F60AB04" w:rsidP="357D1692">
      <w:r>
        <w:rPr>
          <w:noProof/>
        </w:rPr>
        <w:lastRenderedPageBreak/>
        <w:drawing>
          <wp:anchor distT="0" distB="0" distL="114300" distR="114300" simplePos="0" relativeHeight="251658241" behindDoc="0" locked="0" layoutInCell="1" allowOverlap="1" wp14:anchorId="21B09611" wp14:editId="3FF2C6A7">
            <wp:simplePos x="0" y="0"/>
            <wp:positionH relativeFrom="column">
              <wp:align>left</wp:align>
            </wp:positionH>
            <wp:positionV relativeFrom="paragraph">
              <wp:posOffset>0</wp:posOffset>
            </wp:positionV>
            <wp:extent cx="5553074" cy="3219450"/>
            <wp:effectExtent l="0" t="0" r="0" b="0"/>
            <wp:wrapSquare wrapText="bothSides"/>
            <wp:docPr id="1838505018" name="picture" title="Vidéo intitulée : The Heston Model (Part I)">
              <a:hlinkClick xmlns:a="http://schemas.openxmlformats.org/drawingml/2006/main" r:id="rId10"/>
              <a:extLst xmlns:a="http://schemas.openxmlformats.org/drawingml/2006/main">
                <a:ext uri="{FF2B5EF4-FFF2-40B4-BE49-F238E27FC236}">
                  <a16:creationId xmlns:a16="http://schemas.microsoft.com/office/drawing/2014/main" id="{9F79C33F-9C45-4432-B7A3-33224B6DB06B}"/>
                </a:ext>
              </a:extLst>
            </wp:docP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3">
                      <a:extLst>
                        <a:ext uri="{28A0092B-C50C-407E-A947-70E740481C1C}">
                          <a14:useLocalDpi xmlns:a14="http://schemas.microsoft.com/office/drawing/2010/main" val="0"/>
                        </a:ext>
                        <a:ext uri="http://schemas.microsoft.com/office/word/2020/oembed">
                          <woe:oembed xmlns:woe="http://schemas.microsoft.com/office/word/2020/oembed" oEmbedUrl="https://www.youtube.com/watch?v=PmUIMhMlRkQ"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14:paraId="409A0EB9" w14:textId="5A6F635C" w:rsidR="00FC4B15" w:rsidRPr="002D7752" w:rsidRDefault="23E18BA1" w:rsidP="776E00F5">
      <w:pPr>
        <w:rPr>
          <w:b/>
          <w:bCs/>
          <w:lang w:val="en-IE"/>
        </w:rPr>
      </w:pPr>
      <w:hyperlink r:id="rId14">
        <w:r w:rsidRPr="002D7752">
          <w:rPr>
            <w:rStyle w:val="Hyperlink"/>
            <w:b/>
            <w:bCs/>
            <w:lang w:val="en-IE"/>
          </w:rPr>
          <w:t>https://www.youtube.com/watch?v=hsot26myYYM&amp;t=908s</w:t>
        </w:r>
      </w:hyperlink>
    </w:p>
    <w:p w14:paraId="0E881629" w14:textId="6D010173" w:rsidR="00FC4B15" w:rsidRPr="002D7752" w:rsidRDefault="776E00F5" w:rsidP="776E00F5">
      <w:pPr>
        <w:rPr>
          <w:lang w:val="en-IE"/>
        </w:rPr>
      </w:pPr>
      <w:r>
        <w:rPr>
          <w:noProof/>
        </w:rPr>
        <w:drawing>
          <wp:anchor distT="0" distB="0" distL="114300" distR="114300" simplePos="0" relativeHeight="251658240" behindDoc="0" locked="0" layoutInCell="1" allowOverlap="1" wp14:anchorId="36C28D36" wp14:editId="263C7462">
            <wp:simplePos x="0" y="0"/>
            <wp:positionH relativeFrom="column">
              <wp:align>left</wp:align>
            </wp:positionH>
            <wp:positionV relativeFrom="paragraph">
              <wp:posOffset>0</wp:posOffset>
            </wp:positionV>
            <wp:extent cx="5553074" cy="3219450"/>
            <wp:effectExtent l="0" t="0" r="0" b="0"/>
            <wp:wrapSquare wrapText="bothSides"/>
            <wp:docPr id="1117304563" name="picture" title="Vidéo intitulée : How to Price Exotic Options">
              <a:hlinkClick xmlns:a="http://schemas.openxmlformats.org/drawingml/2006/main" r:id="rId14"/>
              <a:extLst xmlns:a="http://schemas.openxmlformats.org/drawingml/2006/main">
                <a:ext uri="{FF2B5EF4-FFF2-40B4-BE49-F238E27FC236}">
                  <a16:creationId xmlns:a16="http://schemas.microsoft.com/office/drawing/2014/main" id="{9C100EA0-2F12-49BA-9E28-4C8512FA04C9}"/>
                </a:ext>
              </a:extLst>
            </wp:docP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5">
                      <a:extLst>
                        <a:ext uri="{28A0092B-C50C-407E-A947-70E740481C1C}">
                          <a14:useLocalDpi xmlns:a14="http://schemas.microsoft.com/office/drawing/2010/main" val="0"/>
                        </a:ext>
                        <a:ext uri="http://schemas.microsoft.com/office/word/2020/oembed">
                          <woe:oembed xmlns:woe="http://schemas.microsoft.com/office/word/2020/oembed" oEmbedUrl="https://www.youtube.com/watch?v=hsot26myYYM&amp;t=908s"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14:paraId="19E7652C" w14:textId="34F3FCED" w:rsidR="00FC4B15" w:rsidRPr="002D7752" w:rsidRDefault="00FC4B15" w:rsidP="1F60AB04">
      <w:pPr>
        <w:rPr>
          <w:b/>
          <w:bCs/>
          <w:lang w:val="en-IE"/>
        </w:rPr>
      </w:pPr>
    </w:p>
    <w:p w14:paraId="5A377F0B" w14:textId="79B14FC7" w:rsidR="776E00F5" w:rsidRPr="002D7752" w:rsidRDefault="776E00F5" w:rsidP="776E00F5">
      <w:pPr>
        <w:rPr>
          <w:b/>
          <w:bCs/>
          <w:lang w:val="en-IE"/>
        </w:rPr>
      </w:pPr>
    </w:p>
    <w:p w14:paraId="56B71ED6" w14:textId="09577386" w:rsidR="1F60AB04" w:rsidRPr="002D7752" w:rsidRDefault="1F60AB04" w:rsidP="1F60AB04">
      <w:pPr>
        <w:rPr>
          <w:b/>
          <w:bCs/>
          <w:lang w:val="en-IE"/>
        </w:rPr>
      </w:pPr>
    </w:p>
    <w:p w14:paraId="18536A09" w14:textId="40825DFD" w:rsidR="00BD3F5F" w:rsidRPr="002D7752" w:rsidRDefault="00BD3F5F" w:rsidP="6194F6EA">
      <w:pPr>
        <w:rPr>
          <w:b/>
          <w:bCs/>
          <w:u w:val="single"/>
          <w:lang w:val="en-IE"/>
        </w:rPr>
      </w:pPr>
    </w:p>
    <w:p w14:paraId="36EE562A" w14:textId="152174BB" w:rsidR="00BD3F5F" w:rsidRPr="002D7752" w:rsidRDefault="00BD3F5F" w:rsidP="6194F6EA">
      <w:pPr>
        <w:rPr>
          <w:sz w:val="22"/>
          <w:szCs w:val="22"/>
          <w:lang w:val="en-IE"/>
        </w:rPr>
      </w:pPr>
    </w:p>
    <w:sectPr w:rsidR="00BD3F5F" w:rsidRPr="002D775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75F60"/>
    <w:multiLevelType w:val="multilevel"/>
    <w:tmpl w:val="522E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26FC6"/>
    <w:multiLevelType w:val="hybridMultilevel"/>
    <w:tmpl w:val="BCF0DAFC"/>
    <w:lvl w:ilvl="0" w:tplc="8E92FEEC">
      <w:start w:val="1"/>
      <w:numFmt w:val="bullet"/>
      <w:lvlText w:val="•"/>
      <w:lvlJc w:val="left"/>
      <w:pPr>
        <w:tabs>
          <w:tab w:val="num" w:pos="720"/>
        </w:tabs>
        <w:ind w:left="720" w:hanging="360"/>
      </w:pPr>
      <w:rPr>
        <w:rFonts w:ascii="Arial" w:hAnsi="Arial" w:hint="default"/>
      </w:rPr>
    </w:lvl>
    <w:lvl w:ilvl="1" w:tplc="2DDE20BC" w:tentative="1">
      <w:start w:val="1"/>
      <w:numFmt w:val="bullet"/>
      <w:lvlText w:val="•"/>
      <w:lvlJc w:val="left"/>
      <w:pPr>
        <w:tabs>
          <w:tab w:val="num" w:pos="1440"/>
        </w:tabs>
        <w:ind w:left="1440" w:hanging="360"/>
      </w:pPr>
      <w:rPr>
        <w:rFonts w:ascii="Arial" w:hAnsi="Arial" w:hint="default"/>
      </w:rPr>
    </w:lvl>
    <w:lvl w:ilvl="2" w:tplc="382C6E9A" w:tentative="1">
      <w:start w:val="1"/>
      <w:numFmt w:val="bullet"/>
      <w:lvlText w:val="•"/>
      <w:lvlJc w:val="left"/>
      <w:pPr>
        <w:tabs>
          <w:tab w:val="num" w:pos="2160"/>
        </w:tabs>
        <w:ind w:left="2160" w:hanging="360"/>
      </w:pPr>
      <w:rPr>
        <w:rFonts w:ascii="Arial" w:hAnsi="Arial" w:hint="default"/>
      </w:rPr>
    </w:lvl>
    <w:lvl w:ilvl="3" w:tplc="92F4352E" w:tentative="1">
      <w:start w:val="1"/>
      <w:numFmt w:val="bullet"/>
      <w:lvlText w:val="•"/>
      <w:lvlJc w:val="left"/>
      <w:pPr>
        <w:tabs>
          <w:tab w:val="num" w:pos="2880"/>
        </w:tabs>
        <w:ind w:left="2880" w:hanging="360"/>
      </w:pPr>
      <w:rPr>
        <w:rFonts w:ascii="Arial" w:hAnsi="Arial" w:hint="default"/>
      </w:rPr>
    </w:lvl>
    <w:lvl w:ilvl="4" w:tplc="A5ECFBBA" w:tentative="1">
      <w:start w:val="1"/>
      <w:numFmt w:val="bullet"/>
      <w:lvlText w:val="•"/>
      <w:lvlJc w:val="left"/>
      <w:pPr>
        <w:tabs>
          <w:tab w:val="num" w:pos="3600"/>
        </w:tabs>
        <w:ind w:left="3600" w:hanging="360"/>
      </w:pPr>
      <w:rPr>
        <w:rFonts w:ascii="Arial" w:hAnsi="Arial" w:hint="default"/>
      </w:rPr>
    </w:lvl>
    <w:lvl w:ilvl="5" w:tplc="CC9621A4" w:tentative="1">
      <w:start w:val="1"/>
      <w:numFmt w:val="bullet"/>
      <w:lvlText w:val="•"/>
      <w:lvlJc w:val="left"/>
      <w:pPr>
        <w:tabs>
          <w:tab w:val="num" w:pos="4320"/>
        </w:tabs>
        <w:ind w:left="4320" w:hanging="360"/>
      </w:pPr>
      <w:rPr>
        <w:rFonts w:ascii="Arial" w:hAnsi="Arial" w:hint="default"/>
      </w:rPr>
    </w:lvl>
    <w:lvl w:ilvl="6" w:tplc="0E58944A" w:tentative="1">
      <w:start w:val="1"/>
      <w:numFmt w:val="bullet"/>
      <w:lvlText w:val="•"/>
      <w:lvlJc w:val="left"/>
      <w:pPr>
        <w:tabs>
          <w:tab w:val="num" w:pos="5040"/>
        </w:tabs>
        <w:ind w:left="5040" w:hanging="360"/>
      </w:pPr>
      <w:rPr>
        <w:rFonts w:ascii="Arial" w:hAnsi="Arial" w:hint="default"/>
      </w:rPr>
    </w:lvl>
    <w:lvl w:ilvl="7" w:tplc="41EC8B16" w:tentative="1">
      <w:start w:val="1"/>
      <w:numFmt w:val="bullet"/>
      <w:lvlText w:val="•"/>
      <w:lvlJc w:val="left"/>
      <w:pPr>
        <w:tabs>
          <w:tab w:val="num" w:pos="5760"/>
        </w:tabs>
        <w:ind w:left="5760" w:hanging="360"/>
      </w:pPr>
      <w:rPr>
        <w:rFonts w:ascii="Arial" w:hAnsi="Arial" w:hint="default"/>
      </w:rPr>
    </w:lvl>
    <w:lvl w:ilvl="8" w:tplc="403A4D2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6327B27"/>
    <w:multiLevelType w:val="hybridMultilevel"/>
    <w:tmpl w:val="C0A056F4"/>
    <w:lvl w:ilvl="0" w:tplc="2B8E732A">
      <w:start w:val="1"/>
      <w:numFmt w:val="bullet"/>
      <w:lvlText w:val="•"/>
      <w:lvlJc w:val="left"/>
      <w:pPr>
        <w:tabs>
          <w:tab w:val="num" w:pos="720"/>
        </w:tabs>
        <w:ind w:left="720" w:hanging="360"/>
      </w:pPr>
      <w:rPr>
        <w:rFonts w:ascii="Arial" w:hAnsi="Arial" w:hint="default"/>
      </w:rPr>
    </w:lvl>
    <w:lvl w:ilvl="1" w:tplc="98BCE812" w:tentative="1">
      <w:start w:val="1"/>
      <w:numFmt w:val="bullet"/>
      <w:lvlText w:val="•"/>
      <w:lvlJc w:val="left"/>
      <w:pPr>
        <w:tabs>
          <w:tab w:val="num" w:pos="1440"/>
        </w:tabs>
        <w:ind w:left="1440" w:hanging="360"/>
      </w:pPr>
      <w:rPr>
        <w:rFonts w:ascii="Arial" w:hAnsi="Arial" w:hint="default"/>
      </w:rPr>
    </w:lvl>
    <w:lvl w:ilvl="2" w:tplc="B31CAF20" w:tentative="1">
      <w:start w:val="1"/>
      <w:numFmt w:val="bullet"/>
      <w:lvlText w:val="•"/>
      <w:lvlJc w:val="left"/>
      <w:pPr>
        <w:tabs>
          <w:tab w:val="num" w:pos="2160"/>
        </w:tabs>
        <w:ind w:left="2160" w:hanging="360"/>
      </w:pPr>
      <w:rPr>
        <w:rFonts w:ascii="Arial" w:hAnsi="Arial" w:hint="default"/>
      </w:rPr>
    </w:lvl>
    <w:lvl w:ilvl="3" w:tplc="15A0035C" w:tentative="1">
      <w:start w:val="1"/>
      <w:numFmt w:val="bullet"/>
      <w:lvlText w:val="•"/>
      <w:lvlJc w:val="left"/>
      <w:pPr>
        <w:tabs>
          <w:tab w:val="num" w:pos="2880"/>
        </w:tabs>
        <w:ind w:left="2880" w:hanging="360"/>
      </w:pPr>
      <w:rPr>
        <w:rFonts w:ascii="Arial" w:hAnsi="Arial" w:hint="default"/>
      </w:rPr>
    </w:lvl>
    <w:lvl w:ilvl="4" w:tplc="363CF374" w:tentative="1">
      <w:start w:val="1"/>
      <w:numFmt w:val="bullet"/>
      <w:lvlText w:val="•"/>
      <w:lvlJc w:val="left"/>
      <w:pPr>
        <w:tabs>
          <w:tab w:val="num" w:pos="3600"/>
        </w:tabs>
        <w:ind w:left="3600" w:hanging="360"/>
      </w:pPr>
      <w:rPr>
        <w:rFonts w:ascii="Arial" w:hAnsi="Arial" w:hint="default"/>
      </w:rPr>
    </w:lvl>
    <w:lvl w:ilvl="5" w:tplc="72606254" w:tentative="1">
      <w:start w:val="1"/>
      <w:numFmt w:val="bullet"/>
      <w:lvlText w:val="•"/>
      <w:lvlJc w:val="left"/>
      <w:pPr>
        <w:tabs>
          <w:tab w:val="num" w:pos="4320"/>
        </w:tabs>
        <w:ind w:left="4320" w:hanging="360"/>
      </w:pPr>
      <w:rPr>
        <w:rFonts w:ascii="Arial" w:hAnsi="Arial" w:hint="default"/>
      </w:rPr>
    </w:lvl>
    <w:lvl w:ilvl="6" w:tplc="B70A6CA2" w:tentative="1">
      <w:start w:val="1"/>
      <w:numFmt w:val="bullet"/>
      <w:lvlText w:val="•"/>
      <w:lvlJc w:val="left"/>
      <w:pPr>
        <w:tabs>
          <w:tab w:val="num" w:pos="5040"/>
        </w:tabs>
        <w:ind w:left="5040" w:hanging="360"/>
      </w:pPr>
      <w:rPr>
        <w:rFonts w:ascii="Arial" w:hAnsi="Arial" w:hint="default"/>
      </w:rPr>
    </w:lvl>
    <w:lvl w:ilvl="7" w:tplc="186EA448" w:tentative="1">
      <w:start w:val="1"/>
      <w:numFmt w:val="bullet"/>
      <w:lvlText w:val="•"/>
      <w:lvlJc w:val="left"/>
      <w:pPr>
        <w:tabs>
          <w:tab w:val="num" w:pos="5760"/>
        </w:tabs>
        <w:ind w:left="5760" w:hanging="360"/>
      </w:pPr>
      <w:rPr>
        <w:rFonts w:ascii="Arial" w:hAnsi="Arial" w:hint="default"/>
      </w:rPr>
    </w:lvl>
    <w:lvl w:ilvl="8" w:tplc="E3FE06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66A396F"/>
    <w:multiLevelType w:val="multilevel"/>
    <w:tmpl w:val="1B0C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10E06"/>
    <w:multiLevelType w:val="hybridMultilevel"/>
    <w:tmpl w:val="60504F6E"/>
    <w:lvl w:ilvl="0" w:tplc="BBC273E4">
      <w:start w:val="3"/>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F015C40"/>
    <w:multiLevelType w:val="hybridMultilevel"/>
    <w:tmpl w:val="BCACA1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7CF454C"/>
    <w:multiLevelType w:val="hybridMultilevel"/>
    <w:tmpl w:val="6B40F30A"/>
    <w:lvl w:ilvl="0" w:tplc="85489CDC">
      <w:start w:val="1"/>
      <w:numFmt w:val="bullet"/>
      <w:lvlText w:val=""/>
      <w:lvlJc w:val="left"/>
      <w:pPr>
        <w:ind w:left="720" w:hanging="360"/>
      </w:pPr>
      <w:rPr>
        <w:rFonts w:ascii="Symbol" w:hAnsi="Symbol" w:hint="default"/>
      </w:rPr>
    </w:lvl>
    <w:lvl w:ilvl="1" w:tplc="1A8A8C4E">
      <w:start w:val="1"/>
      <w:numFmt w:val="bullet"/>
      <w:lvlText w:val="o"/>
      <w:lvlJc w:val="left"/>
      <w:pPr>
        <w:ind w:left="1440" w:hanging="360"/>
      </w:pPr>
      <w:rPr>
        <w:rFonts w:ascii="Courier New" w:hAnsi="Courier New" w:hint="default"/>
      </w:rPr>
    </w:lvl>
    <w:lvl w:ilvl="2" w:tplc="FC2249CA">
      <w:start w:val="1"/>
      <w:numFmt w:val="bullet"/>
      <w:lvlText w:val=""/>
      <w:lvlJc w:val="left"/>
      <w:pPr>
        <w:ind w:left="2160" w:hanging="360"/>
      </w:pPr>
      <w:rPr>
        <w:rFonts w:ascii="Wingdings" w:hAnsi="Wingdings" w:hint="default"/>
      </w:rPr>
    </w:lvl>
    <w:lvl w:ilvl="3" w:tplc="4DCC1E64">
      <w:start w:val="1"/>
      <w:numFmt w:val="bullet"/>
      <w:lvlText w:val=""/>
      <w:lvlJc w:val="left"/>
      <w:pPr>
        <w:ind w:left="2880" w:hanging="360"/>
      </w:pPr>
      <w:rPr>
        <w:rFonts w:ascii="Symbol" w:hAnsi="Symbol" w:hint="default"/>
      </w:rPr>
    </w:lvl>
    <w:lvl w:ilvl="4" w:tplc="6A4AF184">
      <w:start w:val="1"/>
      <w:numFmt w:val="bullet"/>
      <w:lvlText w:val="o"/>
      <w:lvlJc w:val="left"/>
      <w:pPr>
        <w:ind w:left="3600" w:hanging="360"/>
      </w:pPr>
      <w:rPr>
        <w:rFonts w:ascii="Courier New" w:hAnsi="Courier New" w:hint="default"/>
      </w:rPr>
    </w:lvl>
    <w:lvl w:ilvl="5" w:tplc="0658AC3C">
      <w:start w:val="1"/>
      <w:numFmt w:val="bullet"/>
      <w:lvlText w:val=""/>
      <w:lvlJc w:val="left"/>
      <w:pPr>
        <w:ind w:left="4320" w:hanging="360"/>
      </w:pPr>
      <w:rPr>
        <w:rFonts w:ascii="Wingdings" w:hAnsi="Wingdings" w:hint="default"/>
      </w:rPr>
    </w:lvl>
    <w:lvl w:ilvl="6" w:tplc="2D846CCE">
      <w:start w:val="1"/>
      <w:numFmt w:val="bullet"/>
      <w:lvlText w:val=""/>
      <w:lvlJc w:val="left"/>
      <w:pPr>
        <w:ind w:left="5040" w:hanging="360"/>
      </w:pPr>
      <w:rPr>
        <w:rFonts w:ascii="Symbol" w:hAnsi="Symbol" w:hint="default"/>
      </w:rPr>
    </w:lvl>
    <w:lvl w:ilvl="7" w:tplc="7BE0B7C0">
      <w:start w:val="1"/>
      <w:numFmt w:val="bullet"/>
      <w:lvlText w:val="o"/>
      <w:lvlJc w:val="left"/>
      <w:pPr>
        <w:ind w:left="5760" w:hanging="360"/>
      </w:pPr>
      <w:rPr>
        <w:rFonts w:ascii="Courier New" w:hAnsi="Courier New" w:hint="default"/>
      </w:rPr>
    </w:lvl>
    <w:lvl w:ilvl="8" w:tplc="EF9CCFD6">
      <w:start w:val="1"/>
      <w:numFmt w:val="bullet"/>
      <w:lvlText w:val=""/>
      <w:lvlJc w:val="left"/>
      <w:pPr>
        <w:ind w:left="6480" w:hanging="360"/>
      </w:pPr>
      <w:rPr>
        <w:rFonts w:ascii="Wingdings" w:hAnsi="Wingdings" w:hint="default"/>
      </w:rPr>
    </w:lvl>
  </w:abstractNum>
  <w:abstractNum w:abstractNumId="7" w15:restartNumberingAfterBreak="0">
    <w:nsid w:val="4E3462B2"/>
    <w:multiLevelType w:val="multilevel"/>
    <w:tmpl w:val="1482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BE3791"/>
    <w:multiLevelType w:val="hybridMultilevel"/>
    <w:tmpl w:val="02B8B910"/>
    <w:lvl w:ilvl="0" w:tplc="444687FE">
      <w:start w:val="1"/>
      <w:numFmt w:val="bullet"/>
      <w:lvlText w:val="•"/>
      <w:lvlJc w:val="left"/>
      <w:pPr>
        <w:tabs>
          <w:tab w:val="num" w:pos="720"/>
        </w:tabs>
        <w:ind w:left="720" w:hanging="360"/>
      </w:pPr>
      <w:rPr>
        <w:rFonts w:ascii="Arial" w:hAnsi="Arial" w:hint="default"/>
      </w:rPr>
    </w:lvl>
    <w:lvl w:ilvl="1" w:tplc="BB46267C" w:tentative="1">
      <w:start w:val="1"/>
      <w:numFmt w:val="bullet"/>
      <w:lvlText w:val="•"/>
      <w:lvlJc w:val="left"/>
      <w:pPr>
        <w:tabs>
          <w:tab w:val="num" w:pos="1440"/>
        </w:tabs>
        <w:ind w:left="1440" w:hanging="360"/>
      </w:pPr>
      <w:rPr>
        <w:rFonts w:ascii="Arial" w:hAnsi="Arial" w:hint="default"/>
      </w:rPr>
    </w:lvl>
    <w:lvl w:ilvl="2" w:tplc="B80EA270" w:tentative="1">
      <w:start w:val="1"/>
      <w:numFmt w:val="bullet"/>
      <w:lvlText w:val="•"/>
      <w:lvlJc w:val="left"/>
      <w:pPr>
        <w:tabs>
          <w:tab w:val="num" w:pos="2160"/>
        </w:tabs>
        <w:ind w:left="2160" w:hanging="360"/>
      </w:pPr>
      <w:rPr>
        <w:rFonts w:ascii="Arial" w:hAnsi="Arial" w:hint="default"/>
      </w:rPr>
    </w:lvl>
    <w:lvl w:ilvl="3" w:tplc="33245DE0" w:tentative="1">
      <w:start w:val="1"/>
      <w:numFmt w:val="bullet"/>
      <w:lvlText w:val="•"/>
      <w:lvlJc w:val="left"/>
      <w:pPr>
        <w:tabs>
          <w:tab w:val="num" w:pos="2880"/>
        </w:tabs>
        <w:ind w:left="2880" w:hanging="360"/>
      </w:pPr>
      <w:rPr>
        <w:rFonts w:ascii="Arial" w:hAnsi="Arial" w:hint="default"/>
      </w:rPr>
    </w:lvl>
    <w:lvl w:ilvl="4" w:tplc="F110913C" w:tentative="1">
      <w:start w:val="1"/>
      <w:numFmt w:val="bullet"/>
      <w:lvlText w:val="•"/>
      <w:lvlJc w:val="left"/>
      <w:pPr>
        <w:tabs>
          <w:tab w:val="num" w:pos="3600"/>
        </w:tabs>
        <w:ind w:left="3600" w:hanging="360"/>
      </w:pPr>
      <w:rPr>
        <w:rFonts w:ascii="Arial" w:hAnsi="Arial" w:hint="default"/>
      </w:rPr>
    </w:lvl>
    <w:lvl w:ilvl="5" w:tplc="139C917A" w:tentative="1">
      <w:start w:val="1"/>
      <w:numFmt w:val="bullet"/>
      <w:lvlText w:val="•"/>
      <w:lvlJc w:val="left"/>
      <w:pPr>
        <w:tabs>
          <w:tab w:val="num" w:pos="4320"/>
        </w:tabs>
        <w:ind w:left="4320" w:hanging="360"/>
      </w:pPr>
      <w:rPr>
        <w:rFonts w:ascii="Arial" w:hAnsi="Arial" w:hint="default"/>
      </w:rPr>
    </w:lvl>
    <w:lvl w:ilvl="6" w:tplc="8A16D5D0" w:tentative="1">
      <w:start w:val="1"/>
      <w:numFmt w:val="bullet"/>
      <w:lvlText w:val="•"/>
      <w:lvlJc w:val="left"/>
      <w:pPr>
        <w:tabs>
          <w:tab w:val="num" w:pos="5040"/>
        </w:tabs>
        <w:ind w:left="5040" w:hanging="360"/>
      </w:pPr>
      <w:rPr>
        <w:rFonts w:ascii="Arial" w:hAnsi="Arial" w:hint="default"/>
      </w:rPr>
    </w:lvl>
    <w:lvl w:ilvl="7" w:tplc="0492C64A" w:tentative="1">
      <w:start w:val="1"/>
      <w:numFmt w:val="bullet"/>
      <w:lvlText w:val="•"/>
      <w:lvlJc w:val="left"/>
      <w:pPr>
        <w:tabs>
          <w:tab w:val="num" w:pos="5760"/>
        </w:tabs>
        <w:ind w:left="5760" w:hanging="360"/>
      </w:pPr>
      <w:rPr>
        <w:rFonts w:ascii="Arial" w:hAnsi="Arial" w:hint="default"/>
      </w:rPr>
    </w:lvl>
    <w:lvl w:ilvl="8" w:tplc="77489AD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CF71CE2"/>
    <w:multiLevelType w:val="hybridMultilevel"/>
    <w:tmpl w:val="9EB4E5D0"/>
    <w:lvl w:ilvl="0" w:tplc="FC6A1018">
      <w:start w:val="1"/>
      <w:numFmt w:val="bullet"/>
      <w:lvlText w:val="•"/>
      <w:lvlJc w:val="left"/>
      <w:pPr>
        <w:tabs>
          <w:tab w:val="num" w:pos="720"/>
        </w:tabs>
        <w:ind w:left="720" w:hanging="360"/>
      </w:pPr>
      <w:rPr>
        <w:rFonts w:ascii="Times New Roman" w:hAnsi="Times New Roman" w:hint="default"/>
      </w:rPr>
    </w:lvl>
    <w:lvl w:ilvl="1" w:tplc="BB66DF6E" w:tentative="1">
      <w:start w:val="1"/>
      <w:numFmt w:val="bullet"/>
      <w:lvlText w:val="•"/>
      <w:lvlJc w:val="left"/>
      <w:pPr>
        <w:tabs>
          <w:tab w:val="num" w:pos="1440"/>
        </w:tabs>
        <w:ind w:left="1440" w:hanging="360"/>
      </w:pPr>
      <w:rPr>
        <w:rFonts w:ascii="Times New Roman" w:hAnsi="Times New Roman" w:hint="default"/>
      </w:rPr>
    </w:lvl>
    <w:lvl w:ilvl="2" w:tplc="31A26EBC" w:tentative="1">
      <w:start w:val="1"/>
      <w:numFmt w:val="bullet"/>
      <w:lvlText w:val="•"/>
      <w:lvlJc w:val="left"/>
      <w:pPr>
        <w:tabs>
          <w:tab w:val="num" w:pos="2160"/>
        </w:tabs>
        <w:ind w:left="2160" w:hanging="360"/>
      </w:pPr>
      <w:rPr>
        <w:rFonts w:ascii="Times New Roman" w:hAnsi="Times New Roman" w:hint="default"/>
      </w:rPr>
    </w:lvl>
    <w:lvl w:ilvl="3" w:tplc="9508C488" w:tentative="1">
      <w:start w:val="1"/>
      <w:numFmt w:val="bullet"/>
      <w:lvlText w:val="•"/>
      <w:lvlJc w:val="left"/>
      <w:pPr>
        <w:tabs>
          <w:tab w:val="num" w:pos="2880"/>
        </w:tabs>
        <w:ind w:left="2880" w:hanging="360"/>
      </w:pPr>
      <w:rPr>
        <w:rFonts w:ascii="Times New Roman" w:hAnsi="Times New Roman" w:hint="default"/>
      </w:rPr>
    </w:lvl>
    <w:lvl w:ilvl="4" w:tplc="160C3A64" w:tentative="1">
      <w:start w:val="1"/>
      <w:numFmt w:val="bullet"/>
      <w:lvlText w:val="•"/>
      <w:lvlJc w:val="left"/>
      <w:pPr>
        <w:tabs>
          <w:tab w:val="num" w:pos="3600"/>
        </w:tabs>
        <w:ind w:left="3600" w:hanging="360"/>
      </w:pPr>
      <w:rPr>
        <w:rFonts w:ascii="Times New Roman" w:hAnsi="Times New Roman" w:hint="default"/>
      </w:rPr>
    </w:lvl>
    <w:lvl w:ilvl="5" w:tplc="67FA42B8" w:tentative="1">
      <w:start w:val="1"/>
      <w:numFmt w:val="bullet"/>
      <w:lvlText w:val="•"/>
      <w:lvlJc w:val="left"/>
      <w:pPr>
        <w:tabs>
          <w:tab w:val="num" w:pos="4320"/>
        </w:tabs>
        <w:ind w:left="4320" w:hanging="360"/>
      </w:pPr>
      <w:rPr>
        <w:rFonts w:ascii="Times New Roman" w:hAnsi="Times New Roman" w:hint="default"/>
      </w:rPr>
    </w:lvl>
    <w:lvl w:ilvl="6" w:tplc="0F6289E0" w:tentative="1">
      <w:start w:val="1"/>
      <w:numFmt w:val="bullet"/>
      <w:lvlText w:val="•"/>
      <w:lvlJc w:val="left"/>
      <w:pPr>
        <w:tabs>
          <w:tab w:val="num" w:pos="5040"/>
        </w:tabs>
        <w:ind w:left="5040" w:hanging="360"/>
      </w:pPr>
      <w:rPr>
        <w:rFonts w:ascii="Times New Roman" w:hAnsi="Times New Roman" w:hint="default"/>
      </w:rPr>
    </w:lvl>
    <w:lvl w:ilvl="7" w:tplc="C582AEE6" w:tentative="1">
      <w:start w:val="1"/>
      <w:numFmt w:val="bullet"/>
      <w:lvlText w:val="•"/>
      <w:lvlJc w:val="left"/>
      <w:pPr>
        <w:tabs>
          <w:tab w:val="num" w:pos="5760"/>
        </w:tabs>
        <w:ind w:left="5760" w:hanging="360"/>
      </w:pPr>
      <w:rPr>
        <w:rFonts w:ascii="Times New Roman" w:hAnsi="Times New Roman" w:hint="default"/>
      </w:rPr>
    </w:lvl>
    <w:lvl w:ilvl="8" w:tplc="5900DCE4" w:tentative="1">
      <w:start w:val="1"/>
      <w:numFmt w:val="bullet"/>
      <w:lvlText w:val="•"/>
      <w:lvlJc w:val="left"/>
      <w:pPr>
        <w:tabs>
          <w:tab w:val="num" w:pos="6480"/>
        </w:tabs>
        <w:ind w:left="6480" w:hanging="360"/>
      </w:pPr>
      <w:rPr>
        <w:rFonts w:ascii="Times New Roman" w:hAnsi="Times New Roman" w:hint="default"/>
      </w:rPr>
    </w:lvl>
  </w:abstractNum>
  <w:num w:numId="1" w16cid:durableId="1287001422">
    <w:abstractNumId w:val="0"/>
  </w:num>
  <w:num w:numId="2" w16cid:durableId="902368867">
    <w:abstractNumId w:val="6"/>
  </w:num>
  <w:num w:numId="3" w16cid:durableId="1735008943">
    <w:abstractNumId w:val="5"/>
  </w:num>
  <w:num w:numId="4" w16cid:durableId="1957714875">
    <w:abstractNumId w:val="7"/>
  </w:num>
  <w:num w:numId="5" w16cid:durableId="808936437">
    <w:abstractNumId w:val="2"/>
  </w:num>
  <w:num w:numId="6" w16cid:durableId="772092691">
    <w:abstractNumId w:val="8"/>
  </w:num>
  <w:num w:numId="7" w16cid:durableId="352147677">
    <w:abstractNumId w:val="1"/>
  </w:num>
  <w:num w:numId="8" w16cid:durableId="1416437464">
    <w:abstractNumId w:val="9"/>
  </w:num>
  <w:num w:numId="9" w16cid:durableId="2019501514">
    <w:abstractNumId w:val="4"/>
  </w:num>
  <w:num w:numId="10" w16cid:durableId="1495799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E5AB1E"/>
    <w:rsid w:val="000246A0"/>
    <w:rsid w:val="000344B1"/>
    <w:rsid w:val="00047D95"/>
    <w:rsid w:val="00051ED3"/>
    <w:rsid w:val="00056948"/>
    <w:rsid w:val="000571A9"/>
    <w:rsid w:val="000774EB"/>
    <w:rsid w:val="000952F4"/>
    <w:rsid w:val="00097FA5"/>
    <w:rsid w:val="000B4897"/>
    <w:rsid w:val="000E12D1"/>
    <w:rsid w:val="00105ACD"/>
    <w:rsid w:val="00116EBC"/>
    <w:rsid w:val="001211B1"/>
    <w:rsid w:val="00136401"/>
    <w:rsid w:val="00150F12"/>
    <w:rsid w:val="00183BB4"/>
    <w:rsid w:val="0018590B"/>
    <w:rsid w:val="001B0BB2"/>
    <w:rsid w:val="001B2B63"/>
    <w:rsid w:val="001B5FD9"/>
    <w:rsid w:val="001F19AF"/>
    <w:rsid w:val="002C1205"/>
    <w:rsid w:val="002D532E"/>
    <w:rsid w:val="002D5E51"/>
    <w:rsid w:val="002D7752"/>
    <w:rsid w:val="002E38B8"/>
    <w:rsid w:val="00336FD5"/>
    <w:rsid w:val="0034516A"/>
    <w:rsid w:val="00346695"/>
    <w:rsid w:val="00354692"/>
    <w:rsid w:val="00392A6F"/>
    <w:rsid w:val="003B665E"/>
    <w:rsid w:val="003C4BFA"/>
    <w:rsid w:val="003D3D85"/>
    <w:rsid w:val="003D6871"/>
    <w:rsid w:val="004940BE"/>
    <w:rsid w:val="004A104A"/>
    <w:rsid w:val="004B4D90"/>
    <w:rsid w:val="00504012"/>
    <w:rsid w:val="0050728C"/>
    <w:rsid w:val="00515BB1"/>
    <w:rsid w:val="00523957"/>
    <w:rsid w:val="00524CD6"/>
    <w:rsid w:val="00532F1A"/>
    <w:rsid w:val="0053590C"/>
    <w:rsid w:val="00555039"/>
    <w:rsid w:val="00590EC7"/>
    <w:rsid w:val="005A5E30"/>
    <w:rsid w:val="005B718F"/>
    <w:rsid w:val="005C691C"/>
    <w:rsid w:val="005D008F"/>
    <w:rsid w:val="0061209C"/>
    <w:rsid w:val="00625D76"/>
    <w:rsid w:val="00626AEC"/>
    <w:rsid w:val="0063122A"/>
    <w:rsid w:val="0066762B"/>
    <w:rsid w:val="006A55EC"/>
    <w:rsid w:val="006B3EAC"/>
    <w:rsid w:val="006C550C"/>
    <w:rsid w:val="006D4466"/>
    <w:rsid w:val="006D4A43"/>
    <w:rsid w:val="006D59A3"/>
    <w:rsid w:val="006E15D9"/>
    <w:rsid w:val="006F67E8"/>
    <w:rsid w:val="00706872"/>
    <w:rsid w:val="00727C15"/>
    <w:rsid w:val="007545FE"/>
    <w:rsid w:val="00782CA6"/>
    <w:rsid w:val="00792C54"/>
    <w:rsid w:val="0079358A"/>
    <w:rsid w:val="007B462C"/>
    <w:rsid w:val="007C4DA6"/>
    <w:rsid w:val="007D1925"/>
    <w:rsid w:val="008140DB"/>
    <w:rsid w:val="0081640A"/>
    <w:rsid w:val="0083714B"/>
    <w:rsid w:val="00864D52"/>
    <w:rsid w:val="00872319"/>
    <w:rsid w:val="00892DA3"/>
    <w:rsid w:val="00895256"/>
    <w:rsid w:val="008A2789"/>
    <w:rsid w:val="008B179A"/>
    <w:rsid w:val="008C5E23"/>
    <w:rsid w:val="008E04CE"/>
    <w:rsid w:val="009049BE"/>
    <w:rsid w:val="00916933"/>
    <w:rsid w:val="00945A2F"/>
    <w:rsid w:val="00961BD8"/>
    <w:rsid w:val="009769B7"/>
    <w:rsid w:val="009E4AC8"/>
    <w:rsid w:val="00A1571C"/>
    <w:rsid w:val="00A563BB"/>
    <w:rsid w:val="00A607A9"/>
    <w:rsid w:val="00A80846"/>
    <w:rsid w:val="00A96B83"/>
    <w:rsid w:val="00AB5D26"/>
    <w:rsid w:val="00AC57CA"/>
    <w:rsid w:val="00AE3565"/>
    <w:rsid w:val="00AE456A"/>
    <w:rsid w:val="00AE4DE1"/>
    <w:rsid w:val="00B55A38"/>
    <w:rsid w:val="00B82CD0"/>
    <w:rsid w:val="00B90030"/>
    <w:rsid w:val="00BA3A8A"/>
    <w:rsid w:val="00BD1EC1"/>
    <w:rsid w:val="00BD3F5F"/>
    <w:rsid w:val="00BE1784"/>
    <w:rsid w:val="00BF4B5E"/>
    <w:rsid w:val="00C047E4"/>
    <w:rsid w:val="00C11EAC"/>
    <w:rsid w:val="00C36060"/>
    <w:rsid w:val="00C4004F"/>
    <w:rsid w:val="00C42F73"/>
    <w:rsid w:val="00C508D7"/>
    <w:rsid w:val="00C51447"/>
    <w:rsid w:val="00C7033C"/>
    <w:rsid w:val="00C7269C"/>
    <w:rsid w:val="00C8377B"/>
    <w:rsid w:val="00CC1197"/>
    <w:rsid w:val="00CC551B"/>
    <w:rsid w:val="00CC796A"/>
    <w:rsid w:val="00CF0D29"/>
    <w:rsid w:val="00D07276"/>
    <w:rsid w:val="00D4178B"/>
    <w:rsid w:val="00D555AC"/>
    <w:rsid w:val="00D74BD1"/>
    <w:rsid w:val="00D86F95"/>
    <w:rsid w:val="00DB3675"/>
    <w:rsid w:val="00DC3482"/>
    <w:rsid w:val="00DD164D"/>
    <w:rsid w:val="00DE2B40"/>
    <w:rsid w:val="00DF5ED4"/>
    <w:rsid w:val="00E45D1C"/>
    <w:rsid w:val="00E62CED"/>
    <w:rsid w:val="00E71CBB"/>
    <w:rsid w:val="00EE6536"/>
    <w:rsid w:val="00F04EB2"/>
    <w:rsid w:val="00F11B96"/>
    <w:rsid w:val="00F163E3"/>
    <w:rsid w:val="00F210EB"/>
    <w:rsid w:val="00F4180C"/>
    <w:rsid w:val="00F52E76"/>
    <w:rsid w:val="00F776AD"/>
    <w:rsid w:val="00F81B59"/>
    <w:rsid w:val="00F83396"/>
    <w:rsid w:val="00F92AD9"/>
    <w:rsid w:val="00F935C1"/>
    <w:rsid w:val="00FC4B15"/>
    <w:rsid w:val="00FE4831"/>
    <w:rsid w:val="00FF4288"/>
    <w:rsid w:val="0580AA5D"/>
    <w:rsid w:val="07CF9CF7"/>
    <w:rsid w:val="0B95267D"/>
    <w:rsid w:val="0B9BF425"/>
    <w:rsid w:val="10308456"/>
    <w:rsid w:val="1B9E1168"/>
    <w:rsid w:val="1BABC7EC"/>
    <w:rsid w:val="1F60AB04"/>
    <w:rsid w:val="1F8CDF2E"/>
    <w:rsid w:val="23E18BA1"/>
    <w:rsid w:val="357D1692"/>
    <w:rsid w:val="3FFD625A"/>
    <w:rsid w:val="42FD6F1F"/>
    <w:rsid w:val="4340986C"/>
    <w:rsid w:val="43F81B91"/>
    <w:rsid w:val="48062298"/>
    <w:rsid w:val="57E7B7A7"/>
    <w:rsid w:val="58299A86"/>
    <w:rsid w:val="587A8826"/>
    <w:rsid w:val="5EB0EBB9"/>
    <w:rsid w:val="5F9ACFBF"/>
    <w:rsid w:val="6194F6EA"/>
    <w:rsid w:val="633CB8B5"/>
    <w:rsid w:val="68E5AB1E"/>
    <w:rsid w:val="698B67E7"/>
    <w:rsid w:val="699168C2"/>
    <w:rsid w:val="69D8F133"/>
    <w:rsid w:val="70281990"/>
    <w:rsid w:val="7184F07D"/>
    <w:rsid w:val="75055846"/>
    <w:rsid w:val="776E00F5"/>
    <w:rsid w:val="778DB7DA"/>
    <w:rsid w:val="7A0BD7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5AB1E"/>
  <w15:chartTrackingRefBased/>
  <w15:docId w15:val="{537D6334-9CD0-42D0-9F33-1E8BA293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Table Normal"/>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B15"/>
    <w:pPr>
      <w:ind w:left="720"/>
      <w:contextualSpacing/>
    </w:pPr>
  </w:style>
  <w:style w:type="character" w:styleId="Hyperlink">
    <w:name w:val="Hyperlink"/>
    <w:basedOn w:val="DefaultParagraphFont"/>
    <w:uiPriority w:val="99"/>
    <w:unhideWhenUsed/>
    <w:rsid w:val="00FC4B15"/>
    <w:rPr>
      <w:color w:val="467886"/>
      <w:u w:val="single"/>
    </w:rPr>
  </w:style>
  <w:style w:type="paragraph" w:styleId="NormalWeb">
    <w:name w:val="Normal (Web)"/>
    <w:basedOn w:val="Normal"/>
    <w:uiPriority w:val="99"/>
    <w:semiHidden/>
    <w:unhideWhenUsed/>
    <w:rsid w:val="006E15D9"/>
    <w:rPr>
      <w:rFonts w:ascii="Times New Roman" w:hAnsi="Times New Roman" w:cs="Times New Roman"/>
    </w:rPr>
  </w:style>
  <w:style w:type="character" w:styleId="Textedelespacerserv">
    <w:name w:val="Placeholder Text"/>
    <w:basedOn w:val="DefaultParagraphFont"/>
    <w:uiPriority w:val="99"/>
    <w:semiHidden/>
    <w:rsid w:val="00E62CED"/>
    <w:rPr>
      <w:color w:val="666666"/>
    </w:rPr>
  </w:style>
  <w:style w:type="character" w:styleId="Lienhypertextesuivivisit">
    <w:name w:val="FollowedHyperlink"/>
    <w:basedOn w:val="DefaultParagraphFont"/>
    <w:uiPriority w:val="99"/>
    <w:semiHidden/>
    <w:unhideWhenUsed/>
    <w:rsid w:val="00392A6F"/>
    <w:rPr>
      <w:color w:val="96607D" w:themeColor="followedHyperlink"/>
      <w:u w:val="single"/>
    </w:rPr>
  </w:style>
  <w:style w:type="character" w:styleId="Mentionnonrsolue">
    <w:name w:val="Unresolved Mention"/>
    <w:basedOn w:val="DefaultParagraphFont"/>
    <w:uiPriority w:val="99"/>
    <w:semiHidden/>
    <w:unhideWhenUsed/>
    <w:rsid w:val="006D4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manmichaelpaolucci/Quant-Guild-Library/blob/main/2025%20Video%20Lectures/32.%20How%20to%20Price%20Exotic%20Options/how_trading_desks_price_exotics.ipynb" TargetMode="External"/><Relationship Id="rId13"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eric.jeangirard.free.fr/mathfi/heston_rapport.pdf" TargetMode="External"/><Relationship Id="rId12" Type="http://schemas.openxmlformats.org/officeDocument/2006/relationships/hyperlink" Target="https://www.youtube.com/watch?v=HEhZEjMszG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rnelle.quarto.pub/heston-model/" TargetMode="External"/><Relationship Id="rId11" Type="http://schemas.openxmlformats.org/officeDocument/2006/relationships/hyperlink" Target="https://www.youtube.com/watch?v=csZFUoE3uuA" TargetMode="External"/><Relationship Id="rId5" Type="http://schemas.openxmlformats.org/officeDocument/2006/relationships/image" Target="media/image1.png"/><Relationship Id="rId15" Type="http://schemas.openxmlformats.org/officeDocument/2006/relationships/image" Target="media/image3.jpg"/><Relationship Id="rId10" Type="http://schemas.openxmlformats.org/officeDocument/2006/relationships/hyperlink" Target="https://www.youtube.com/watch?v=PmUIMhMlRkQ" TargetMode="External"/><Relationship Id="rId4" Type="http://schemas.openxmlformats.org/officeDocument/2006/relationships/webSettings" Target="webSettings.xml"/><Relationship Id="rId9" Type="http://schemas.openxmlformats.org/officeDocument/2006/relationships/hyperlink" Target="https://youtu.be/hsot26myYYM?si=GZckFUxM3JqHps-A" TargetMode="External"/><Relationship Id="rId14" Type="http://schemas.openxmlformats.org/officeDocument/2006/relationships/hyperlink" Target="https://www.youtube.com/watch?v=hsot26myYYM&amp;t=90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7</Pages>
  <Words>959</Words>
  <Characters>5467</Characters>
  <Application>Microsoft Office Word</Application>
  <DocSecurity>0</DocSecurity>
  <Lines>45</Lines>
  <Paragraphs>12</Paragraphs>
  <ScaleCrop>false</ScaleCrop>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DENIS</dc:creator>
  <cp:keywords/>
  <dc:description/>
  <cp:lastModifiedBy>Robin DENIS</cp:lastModifiedBy>
  <cp:revision>154</cp:revision>
  <dcterms:created xsi:type="dcterms:W3CDTF">2025-08-12T09:16:00Z</dcterms:created>
  <dcterms:modified xsi:type="dcterms:W3CDTF">2025-09-07T21:57:00Z</dcterms:modified>
</cp:coreProperties>
</file>