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.xml" ContentType="application/vnd.openxmlformats-officedocument.wordprocessingml.header+xml"/>
  <Override PartName="/word/footer.xml" ContentType="application/vnd.openxmlformats-officedocument.wordprocessingml.footer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1D8EFB6A" wp14:paraId="2C078E63" wp14:textId="469D5288">
      <w:pPr>
        <w:spacing w:after="0" w:afterAutospacing="off" w:line="480" w:lineRule="auto"/>
        <w:jc w:val="center"/>
        <w:rPr>
          <w:rFonts w:ascii="Times New Roman" w:hAnsi="Times New Roman" w:eastAsia="Times New Roman" w:cs="Times New Roman" w:asciiTheme="minorAscii" w:hAnsiTheme="minorAscii" w:eastAsiaTheme="minorAscii" w:cstheme="minorAscii"/>
          <w:b w:val="1"/>
          <w:bCs w:val="1"/>
        </w:rPr>
      </w:pPr>
      <w:r w:rsidRPr="1D8EFB6A" w:rsidR="7C00189D">
        <w:rPr>
          <w:rFonts w:ascii="Times New Roman" w:hAnsi="Times New Roman" w:eastAsia="Times New Roman" w:cs="Times New Roman" w:asciiTheme="minorAscii" w:hAnsiTheme="minorAscii" w:eastAsiaTheme="minorAscii" w:cstheme="minorAscii"/>
          <w:b w:val="1"/>
          <w:bCs w:val="1"/>
        </w:rPr>
        <w:t>Project 0 Final Report</w:t>
      </w:r>
    </w:p>
    <w:p w:rsidR="7C00189D" w:rsidP="1D8EFB6A" w:rsidRDefault="7C00189D" w14:paraId="12617241" w14:textId="4EF6E132">
      <w:pPr>
        <w:spacing w:after="0" w:afterAutospacing="off" w:line="480" w:lineRule="auto"/>
        <w:jc w:val="center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</w:rPr>
      </w:pPr>
      <w:r w:rsidRPr="1D8EFB6A" w:rsidR="7C00189D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</w:rPr>
        <w:t>Analyst: Kayla Robledo</w:t>
      </w:r>
    </w:p>
    <w:p w:rsidR="7C00189D" w:rsidP="1D8EFB6A" w:rsidRDefault="7C00189D" w14:paraId="0FB54A46" w14:textId="486C7043">
      <w:pPr>
        <w:spacing w:after="0" w:afterAutospacing="off" w:line="480" w:lineRule="auto"/>
        <w:jc w:val="center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</w:rPr>
      </w:pPr>
      <w:r w:rsidRPr="1D8EFB6A" w:rsidR="7C00189D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</w:rPr>
        <w:t>Investigator: Camille Moore, Ph</w:t>
      </w:r>
      <w:r w:rsidRPr="1D8EFB6A" w:rsidR="198B00B1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</w:rPr>
        <w:t>D</w:t>
      </w:r>
    </w:p>
    <w:p w:rsidR="321C2490" w:rsidP="1D8EFB6A" w:rsidRDefault="321C2490" w14:paraId="585790F3" w14:textId="30627580">
      <w:pPr>
        <w:spacing w:after="0" w:afterAutospacing="off" w:line="480" w:lineRule="auto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1"/>
          <w:bCs w:val="1"/>
          <w:sz w:val="28"/>
          <w:szCs w:val="28"/>
        </w:rPr>
      </w:pPr>
      <w:r w:rsidRPr="1D8EFB6A" w:rsidR="321C2490">
        <w:rPr>
          <w:rFonts w:ascii="Times New Roman" w:hAnsi="Times New Roman" w:eastAsia="Times New Roman" w:cs="Times New Roman" w:asciiTheme="minorAscii" w:hAnsiTheme="minorAscii" w:eastAsiaTheme="minorAscii" w:cstheme="minorAscii"/>
          <w:b w:val="1"/>
          <w:bCs w:val="1"/>
          <w:sz w:val="28"/>
          <w:szCs w:val="28"/>
        </w:rPr>
        <w:t xml:space="preserve">1 </w:t>
      </w:r>
      <w:r w:rsidRPr="1D8EFB6A" w:rsidR="7C00189D">
        <w:rPr>
          <w:rFonts w:ascii="Times New Roman" w:hAnsi="Times New Roman" w:eastAsia="Times New Roman" w:cs="Times New Roman" w:asciiTheme="minorAscii" w:hAnsiTheme="minorAscii" w:eastAsiaTheme="minorAscii" w:cstheme="minorAscii"/>
          <w:b w:val="1"/>
          <w:bCs w:val="1"/>
          <w:sz w:val="28"/>
          <w:szCs w:val="28"/>
        </w:rPr>
        <w:t>Introduction</w:t>
      </w:r>
    </w:p>
    <w:p w:rsidR="3E6A97E6" w:rsidP="1D8EFB6A" w:rsidRDefault="3E6A97E6" w14:paraId="6230AE1C" w14:textId="252B7797">
      <w:pPr>
        <w:pStyle w:val="Normal"/>
        <w:spacing w:after="0" w:afterAutospacing="off" w:line="480" w:lineRule="auto"/>
        <w:ind w:firstLine="720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273540"/>
          <w:sz w:val="24"/>
          <w:szCs w:val="24"/>
          <w:lang w:val="en-US"/>
        </w:rPr>
      </w:pPr>
      <w:r w:rsidRPr="1D8EFB6A" w:rsidR="3E6A97E6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</w:rPr>
        <w:t xml:space="preserve">The data came </w:t>
      </w:r>
      <w:r w:rsidRPr="1D8EFB6A" w:rsidR="3E6A97E6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</w:rPr>
        <w:t>from ?</w:t>
      </w:r>
      <w:r w:rsidRPr="1D8EFB6A" w:rsidR="3E6A97E6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</w:rPr>
        <w:t>??. The purpose of this study was to assess</w:t>
      </w:r>
      <w:r w:rsidRPr="1D8EFB6A" w:rsidR="7D25267D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</w:rPr>
        <w:t xml:space="preserve"> salivary cortisol and DHEA levels using</w:t>
      </w:r>
      <w:r w:rsidRPr="1D8EFB6A" w:rsidR="4B24ED14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</w:rPr>
        <w:t xml:space="preserve"> the </w:t>
      </w:r>
      <w:r w:rsidRPr="1D8EFB6A" w:rsidR="196EC896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273540"/>
          <w:sz w:val="24"/>
          <w:szCs w:val="24"/>
          <w:lang w:val="en-US"/>
        </w:rPr>
        <w:t>Saliva Procurement and Integrated Testing (SPIT) booklet</w:t>
      </w:r>
      <w:r w:rsidRPr="1D8EFB6A" w:rsidR="7BBEB379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273540"/>
          <w:sz w:val="24"/>
          <w:szCs w:val="24"/>
          <w:lang w:val="en-US"/>
        </w:rPr>
        <w:t xml:space="preserve">. A total of 31 individuals were involved in the study in which they collected four saliva samples </w:t>
      </w:r>
      <w:r w:rsidRPr="1D8EFB6A" w:rsidR="16E2C13E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273540"/>
          <w:sz w:val="24"/>
          <w:szCs w:val="24"/>
          <w:lang w:val="en-US"/>
        </w:rPr>
        <w:t>daily for three days using the SPIT filter paper device. Participants were asked to collect samples upon waking, 30 minutes after waking, lunch, and 10 hours after wa</w:t>
      </w:r>
      <w:r w:rsidRPr="1D8EFB6A" w:rsidR="243630F6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273540"/>
          <w:sz w:val="24"/>
          <w:szCs w:val="24"/>
          <w:lang w:val="en-US"/>
        </w:rPr>
        <w:t xml:space="preserve">king. While the device was able to record the time the sample was taken, noted as cap time, </w:t>
      </w:r>
      <w:r w:rsidRPr="1D8EFB6A" w:rsidR="262D6687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273540"/>
          <w:sz w:val="24"/>
          <w:szCs w:val="24"/>
          <w:lang w:val="en-US"/>
        </w:rPr>
        <w:t>participants were also asked to record the sample time in a booklet and the time they awoke. The p</w:t>
      </w:r>
      <w:r w:rsidRPr="1D8EFB6A" w:rsidR="2616D3DB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273540"/>
          <w:sz w:val="24"/>
          <w:szCs w:val="24"/>
          <w:lang w:val="en-US"/>
        </w:rPr>
        <w:t>rimary outcome of interest was cortisol and DHEA levels at each time point. Secondary outcomes included cap and booklet times.</w:t>
      </w:r>
    </w:p>
    <w:p w:rsidR="262D6687" w:rsidP="1D8EFB6A" w:rsidRDefault="262D6687" w14:paraId="0D1AE64B" w14:textId="4A67FA36">
      <w:pPr>
        <w:pStyle w:val="Normal"/>
        <w:spacing w:after="0" w:afterAutospacing="off" w:line="480" w:lineRule="auto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273540"/>
          <w:sz w:val="24"/>
          <w:szCs w:val="24"/>
          <w:lang w:val="en-US"/>
        </w:rPr>
      </w:pPr>
      <w:r w:rsidRPr="1D8EFB6A" w:rsidR="262D6687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273540"/>
          <w:sz w:val="24"/>
          <w:szCs w:val="24"/>
          <w:lang w:val="en-US"/>
        </w:rPr>
        <w:t xml:space="preserve"> </w:t>
      </w:r>
      <w:r w:rsidRPr="1D8EFB6A" w:rsidR="7DD1EB64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273540"/>
          <w:sz w:val="24"/>
          <w:szCs w:val="24"/>
          <w:lang w:val="en-US"/>
        </w:rPr>
        <w:t>The purpose of this report is to answer the investigator’s three questions of interest:</w:t>
      </w:r>
    </w:p>
    <w:p w:rsidR="7DD1EB64" w:rsidP="1D8EFB6A" w:rsidRDefault="7DD1EB64" w14:paraId="43A63FB0" w14:textId="44AA0582">
      <w:pPr>
        <w:pStyle w:val="ListParagraph"/>
        <w:numPr>
          <w:ilvl w:val="0"/>
          <w:numId w:val="1"/>
        </w:numPr>
        <w:spacing w:after="0" w:afterAutospacing="off" w:line="480" w:lineRule="auto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273540"/>
          <w:sz w:val="24"/>
          <w:szCs w:val="24"/>
          <w:lang w:val="en-US"/>
        </w:rPr>
      </w:pPr>
      <w:r w:rsidRPr="1D8EFB6A" w:rsidR="7DD1EB64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273540"/>
          <w:sz w:val="24"/>
          <w:szCs w:val="24"/>
          <w:lang w:val="en-US"/>
        </w:rPr>
        <w:t xml:space="preserve">Is there a difference between cap and booklet times? If so, what is the difference </w:t>
      </w:r>
      <w:r w:rsidRPr="1D8EFB6A" w:rsidR="7DD1EB64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273540"/>
          <w:sz w:val="24"/>
          <w:szCs w:val="24"/>
          <w:lang w:val="en-US"/>
        </w:rPr>
        <w:t>between</w:t>
      </w:r>
      <w:r w:rsidRPr="1D8EFB6A" w:rsidR="7DD1EB64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273540"/>
          <w:sz w:val="24"/>
          <w:szCs w:val="24"/>
          <w:lang w:val="en-US"/>
        </w:rPr>
        <w:t xml:space="preserve"> these times?</w:t>
      </w:r>
    </w:p>
    <w:p w:rsidR="7DD1EB64" w:rsidP="1D8EFB6A" w:rsidRDefault="7DD1EB64" w14:paraId="11974161" w14:textId="28C25C15">
      <w:pPr>
        <w:pStyle w:val="ListParagraph"/>
        <w:numPr>
          <w:ilvl w:val="0"/>
          <w:numId w:val="1"/>
        </w:numPr>
        <w:spacing w:after="0" w:afterAutospacing="off" w:line="480" w:lineRule="auto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273540"/>
          <w:sz w:val="24"/>
          <w:szCs w:val="24"/>
          <w:lang w:val="en-US"/>
        </w:rPr>
      </w:pPr>
      <w:r w:rsidRPr="1D8EFB6A" w:rsidR="7DD1EB64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273540"/>
          <w:sz w:val="24"/>
          <w:szCs w:val="24"/>
          <w:lang w:val="en-US"/>
        </w:rPr>
        <w:t>What does sample collection adherence look like at the 30-minute and 10-hour marks?</w:t>
      </w:r>
    </w:p>
    <w:p w:rsidR="7DD1EB64" w:rsidP="1D8EFB6A" w:rsidRDefault="7DD1EB64" w14:paraId="7896F89E" w14:textId="43D5C16C">
      <w:pPr>
        <w:pStyle w:val="ListParagraph"/>
        <w:numPr>
          <w:ilvl w:val="0"/>
          <w:numId w:val="1"/>
        </w:numPr>
        <w:spacing w:after="0" w:afterAutospacing="off" w:line="480" w:lineRule="auto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273540"/>
          <w:sz w:val="24"/>
          <w:szCs w:val="24"/>
          <w:lang w:val="en-US"/>
        </w:rPr>
      </w:pPr>
      <w:r w:rsidRPr="1D8EFB6A" w:rsidR="7DD1EB64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273540"/>
          <w:sz w:val="24"/>
          <w:szCs w:val="24"/>
          <w:lang w:val="en-US"/>
        </w:rPr>
        <w:t>What are the changes in cortisol and DHEA before and after the 30-minute mark?</w:t>
      </w:r>
    </w:p>
    <w:p w:rsidR="6E7D7F0C" w:rsidP="1D8EFB6A" w:rsidRDefault="6E7D7F0C" w14:paraId="036C5D49" w14:textId="1DB7739F">
      <w:pPr>
        <w:spacing w:after="0" w:afterAutospacing="off" w:line="480" w:lineRule="auto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1"/>
          <w:bCs w:val="1"/>
          <w:sz w:val="28"/>
          <w:szCs w:val="28"/>
        </w:rPr>
      </w:pPr>
      <w:r w:rsidRPr="1D8EFB6A" w:rsidR="6E7D7F0C">
        <w:rPr>
          <w:rFonts w:ascii="Times New Roman" w:hAnsi="Times New Roman" w:eastAsia="Times New Roman" w:cs="Times New Roman" w:asciiTheme="minorAscii" w:hAnsiTheme="minorAscii" w:eastAsiaTheme="minorAscii" w:cstheme="minorAscii"/>
          <w:b w:val="1"/>
          <w:bCs w:val="1"/>
          <w:sz w:val="28"/>
          <w:szCs w:val="28"/>
        </w:rPr>
        <w:t xml:space="preserve">2 </w:t>
      </w:r>
      <w:r w:rsidRPr="1D8EFB6A" w:rsidR="7C00189D">
        <w:rPr>
          <w:rFonts w:ascii="Times New Roman" w:hAnsi="Times New Roman" w:eastAsia="Times New Roman" w:cs="Times New Roman" w:asciiTheme="minorAscii" w:hAnsiTheme="minorAscii" w:eastAsiaTheme="minorAscii" w:cstheme="minorAscii"/>
          <w:b w:val="1"/>
          <w:bCs w:val="1"/>
          <w:sz w:val="28"/>
          <w:szCs w:val="28"/>
        </w:rPr>
        <w:t>Methods</w:t>
      </w:r>
    </w:p>
    <w:p w:rsidR="626A7C93" w:rsidP="1D8EFB6A" w:rsidRDefault="626A7C93" w14:paraId="7E22C508" w14:textId="794AC59C">
      <w:pPr>
        <w:spacing w:after="0" w:afterAutospacing="off" w:line="480" w:lineRule="auto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1"/>
          <w:bCs w:val="1"/>
        </w:rPr>
      </w:pPr>
      <w:r w:rsidRPr="1D8EFB6A" w:rsidR="626A7C93">
        <w:rPr>
          <w:rFonts w:ascii="Times New Roman" w:hAnsi="Times New Roman" w:eastAsia="Times New Roman" w:cs="Times New Roman" w:asciiTheme="minorAscii" w:hAnsiTheme="minorAscii" w:eastAsiaTheme="minorAscii" w:cstheme="minorAscii"/>
          <w:b w:val="1"/>
          <w:bCs w:val="1"/>
        </w:rPr>
        <w:t xml:space="preserve">2.1 </w:t>
      </w:r>
      <w:r w:rsidRPr="1D8EFB6A" w:rsidR="7C00189D">
        <w:rPr>
          <w:rFonts w:ascii="Times New Roman" w:hAnsi="Times New Roman" w:eastAsia="Times New Roman" w:cs="Times New Roman" w:asciiTheme="minorAscii" w:hAnsiTheme="minorAscii" w:eastAsiaTheme="minorAscii" w:cstheme="minorAscii"/>
          <w:b w:val="1"/>
          <w:bCs w:val="1"/>
        </w:rPr>
        <w:t>Data Cleaning</w:t>
      </w:r>
    </w:p>
    <w:p w:rsidR="4CCFB034" w:rsidP="1D8EFB6A" w:rsidRDefault="4CCFB034" w14:paraId="4EA7AC59" w14:textId="4C75C69C">
      <w:pPr>
        <w:pStyle w:val="Normal"/>
        <w:suppressLineNumbers w:val="0"/>
        <w:bidi w:val="0"/>
        <w:spacing w:before="0" w:beforeAutospacing="off" w:after="0" w:afterAutospacing="off" w:line="480" w:lineRule="auto"/>
        <w:ind w:left="0" w:right="0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</w:rPr>
      </w:pPr>
      <w:r w:rsidRPr="1D8EFB6A" w:rsidR="4CCFB034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</w:rPr>
        <w:t xml:space="preserve">Upon talking with the investigator, it was noted that nmol/L should be used for cortisol and DHEA analyses. Cortisol values </w:t>
      </w:r>
      <w:r w:rsidRPr="1D8EFB6A" w:rsidR="692822E7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</w:rPr>
        <w:t xml:space="preserve">over 80 nmol/L were excluded as well as DHEA values of 5.205 nmol/L per discussion with </w:t>
      </w:r>
      <w:r w:rsidRPr="1D8EFB6A" w:rsidR="1A87DC91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</w:rPr>
        <w:t>the investigator</w:t>
      </w:r>
      <w:r w:rsidRPr="1D8EFB6A" w:rsidR="5304D476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</w:rPr>
        <w:t>; thus, leading to a total of 12 exclusions.</w:t>
      </w:r>
      <w:r w:rsidRPr="1D8EFB6A" w:rsidR="1A87DC91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</w:rPr>
        <w:t xml:space="preserve"> </w:t>
      </w:r>
      <w:r w:rsidRPr="1D8EFB6A" w:rsidR="1A87DC91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</w:rPr>
        <w:t xml:space="preserve">Minutes since </w:t>
      </w:r>
      <w:r w:rsidRPr="1D8EFB6A" w:rsidR="1A87DC91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</w:rPr>
        <w:t xml:space="preserve">waking were calculated by taking the difference in </w:t>
      </w:r>
      <w:r w:rsidRPr="1D8EFB6A" w:rsidR="49392E94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</w:rPr>
        <w:t>minutes between a recorded sample time and time since waking.</w:t>
      </w:r>
      <w:r w:rsidRPr="1D8EFB6A" w:rsidR="76763153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</w:rPr>
        <w:t xml:space="preserve"> </w:t>
      </w:r>
      <w:r w:rsidRPr="1D8EFB6A" w:rsidR="0E0E0731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</w:rPr>
        <w:t>Since data was missing due to a cap malfunction or user error</w:t>
      </w:r>
      <w:r w:rsidRPr="1D8EFB6A" w:rsidR="76763153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</w:rPr>
        <w:t>, only complete cases were analyzed for each respective analysis.</w:t>
      </w:r>
    </w:p>
    <w:p w:rsidR="44FEF5CA" w:rsidP="1D8EFB6A" w:rsidRDefault="44FEF5CA" w14:paraId="70C1EE2D" w14:textId="4B2BBE5D">
      <w:pPr>
        <w:pStyle w:val="Normal"/>
        <w:suppressLineNumbers w:val="0"/>
        <w:bidi w:val="0"/>
        <w:spacing w:before="0" w:beforeAutospacing="off" w:after="0" w:afterAutospacing="off" w:line="480" w:lineRule="auto"/>
        <w:ind w:left="0" w:right="0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</w:rPr>
      </w:pPr>
      <w:r w:rsidRPr="1D8EFB6A" w:rsidR="44FEF5CA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</w:rPr>
        <w:t xml:space="preserve">Outliers were assessed </w:t>
      </w:r>
      <w:r w:rsidRPr="1D8EFB6A" w:rsidR="44FEF5CA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</w:rPr>
        <w:t>by ?</w:t>
      </w:r>
      <w:r w:rsidRPr="1D8EFB6A" w:rsidR="44FEF5CA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</w:rPr>
        <w:t>??</w:t>
      </w:r>
      <w:r w:rsidRPr="1D8EFB6A" w:rsidR="0C260C7A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</w:rPr>
        <w:t xml:space="preserve">. An overview of the data can be found in </w:t>
      </w:r>
      <w:r w:rsidRPr="1D8EFB6A" w:rsidR="0C260C7A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</w:rPr>
        <w:t>Tabl</w:t>
      </w:r>
      <w:r w:rsidRPr="1D8EFB6A" w:rsidR="0C260C7A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</w:rPr>
        <w:t>e 1.</w:t>
      </w:r>
    </w:p>
    <w:p w:rsidR="00BE5512" w:rsidP="1D8EFB6A" w:rsidRDefault="00BE5512" w14:paraId="06E00D22" w14:textId="53CABF10">
      <w:pPr>
        <w:spacing w:after="0" w:afterAutospacing="off" w:line="480" w:lineRule="auto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1"/>
          <w:bCs w:val="1"/>
        </w:rPr>
      </w:pPr>
      <w:r w:rsidRPr="1D8EFB6A" w:rsidR="00BE5512">
        <w:rPr>
          <w:rFonts w:ascii="Times New Roman" w:hAnsi="Times New Roman" w:eastAsia="Times New Roman" w:cs="Times New Roman" w:asciiTheme="minorAscii" w:hAnsiTheme="minorAscii" w:eastAsiaTheme="minorAscii" w:cstheme="minorAscii"/>
          <w:b w:val="1"/>
          <w:bCs w:val="1"/>
        </w:rPr>
        <w:t xml:space="preserve">2.2 </w:t>
      </w:r>
      <w:r w:rsidRPr="1D8EFB6A" w:rsidR="7C00189D">
        <w:rPr>
          <w:rFonts w:ascii="Times New Roman" w:hAnsi="Times New Roman" w:eastAsia="Times New Roman" w:cs="Times New Roman" w:asciiTheme="minorAscii" w:hAnsiTheme="minorAscii" w:eastAsiaTheme="minorAscii" w:cstheme="minorAscii"/>
          <w:b w:val="1"/>
          <w:bCs w:val="1"/>
        </w:rPr>
        <w:t>Data Analysis</w:t>
      </w:r>
    </w:p>
    <w:p w:rsidR="1D21AA8F" w:rsidP="1D8EFB6A" w:rsidRDefault="1D21AA8F" w14:paraId="2D70F917" w14:textId="2038B2B1">
      <w:pPr>
        <w:spacing w:after="0" w:afterAutospacing="off" w:line="480" w:lineRule="auto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</w:rPr>
      </w:pPr>
      <w:r w:rsidRPr="1D8EFB6A" w:rsidR="1D21AA8F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</w:rPr>
        <w:t>To address research question 1 (RQ 1), a linear mixed effects model was implemented. A random slope was</w:t>
      </w:r>
      <w:r w:rsidRPr="1D8EFB6A" w:rsidR="7A60312F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</w:rPr>
        <w:t xml:space="preserve"> used for each subject to account for the repeated measures across time. The outcome variable of interest was </w:t>
      </w:r>
      <w:r w:rsidRPr="1D8EFB6A" w:rsidR="7B8B8379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</w:rPr>
        <w:t xml:space="preserve">the </w:t>
      </w:r>
      <w:r w:rsidRPr="1D8EFB6A" w:rsidR="7A60312F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</w:rPr>
        <w:t xml:space="preserve">cap </w:t>
      </w:r>
      <w:r w:rsidRPr="1D8EFB6A" w:rsidR="5F879C76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</w:rPr>
        <w:t>time</w:t>
      </w:r>
      <w:r w:rsidRPr="1D8EFB6A" w:rsidR="7A60312F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</w:rPr>
        <w:t xml:space="preserve"> minutes since </w:t>
      </w:r>
      <w:r w:rsidRPr="1D8EFB6A" w:rsidR="0865E538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</w:rPr>
        <w:t>waking,</w:t>
      </w:r>
      <w:r w:rsidRPr="1D8EFB6A" w:rsidR="7A60312F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</w:rPr>
        <w:t xml:space="preserve"> and the primary explanatory variable (PEV) of interest was</w:t>
      </w:r>
      <w:r w:rsidRPr="1D8EFB6A" w:rsidR="263A9E1D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</w:rPr>
        <w:t xml:space="preserve"> the </w:t>
      </w:r>
      <w:r w:rsidRPr="1D8EFB6A" w:rsidR="5EA6C19C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</w:rPr>
        <w:t>booklet</w:t>
      </w:r>
      <w:r w:rsidRPr="1D8EFB6A" w:rsidR="7C395FAC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</w:rPr>
        <w:t xml:space="preserve"> time since waking.</w:t>
      </w:r>
      <w:r w:rsidRPr="1D8EFB6A" w:rsidR="6A6241BF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</w:rPr>
        <w:t xml:space="preserve"> The ideal case was that there was no difference between cap and booklet times </w:t>
      </w:r>
      <w:r w:rsidRPr="1D8EFB6A" w:rsidR="6A6241BF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</w:rPr>
        <w:t>indicating</w:t>
      </w:r>
      <w:r w:rsidRPr="1D8EFB6A" w:rsidR="6A6241BF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</w:rPr>
        <w:t xml:space="preserve"> a one-to-one relationship. </w:t>
      </w:r>
      <w:r w:rsidRPr="1D8EFB6A" w:rsidR="0A3A78DC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</w:rPr>
        <w:t>Point estimate and 95% confidence intervals</w:t>
      </w:r>
      <w:r w:rsidRPr="1D8EFB6A" w:rsidR="402F2FC2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</w:rPr>
        <w:t xml:space="preserve"> (CIs)</w:t>
      </w:r>
      <w:r w:rsidRPr="1D8EFB6A" w:rsidR="0A3A78DC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</w:rPr>
        <w:t xml:space="preserve"> will be reported to assess the bias in these two times.</w:t>
      </w:r>
    </w:p>
    <w:p w:rsidR="0A3A78DC" w:rsidP="1D8EFB6A" w:rsidRDefault="0A3A78DC" w14:paraId="2B7740F0" w14:textId="671CD276">
      <w:pPr>
        <w:pStyle w:val="Normal"/>
        <w:spacing w:after="0" w:afterAutospacing="off" w:line="480" w:lineRule="auto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</w:rPr>
      </w:pPr>
      <w:r w:rsidRPr="1D8EFB6A" w:rsidR="0A3A78DC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</w:rPr>
        <w:t xml:space="preserve">For research question 2 (RQ 2), analyses were focused on 30-minutes and 10-hours since waking based on booklet time. </w:t>
      </w:r>
      <w:r w:rsidRPr="1D8EFB6A" w:rsidR="3504F0BD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</w:rPr>
        <w:t xml:space="preserve">Booklet time was used since it </w:t>
      </w:r>
      <w:r w:rsidRPr="1D8EFB6A" w:rsidR="3504F0BD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</w:rPr>
        <w:t>contained</w:t>
      </w:r>
      <w:r w:rsidRPr="1D8EFB6A" w:rsidR="3504F0BD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</w:rPr>
        <w:t xml:space="preserve"> the least number of missing observations. Observations were </w:t>
      </w:r>
      <w:r w:rsidRPr="1D8EFB6A" w:rsidR="19DB4630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</w:rPr>
        <w:t xml:space="preserve">binned into three categories given by the investigator. </w:t>
      </w:r>
      <w:r w:rsidRPr="1D8EFB6A" w:rsidR="6FFD7F68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Adherence was </w:t>
      </w:r>
      <w:r w:rsidRPr="1D8EFB6A" w:rsidR="6FFD7F68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determined</w:t>
      </w:r>
      <w:r w:rsidRPr="1D8EFB6A" w:rsidR="6FFD7F68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by comparing the scheduled time for sample collection with the actual time of collection. A deviation of 0 to ±7.5 minutes was considered good adherence, ±7.5 to ±15 minutes was considered adequate adherence, and deviations exceeding ±15 minutes were classified as poor adherence. The number and percentage of observations falling into each category at the two time points will be reported.</w:t>
      </w:r>
    </w:p>
    <w:p w:rsidR="6FFD7F68" w:rsidP="1D8EFB6A" w:rsidRDefault="6FFD7F68" w14:paraId="2ECD4166" w14:textId="768C1C0F">
      <w:pPr>
        <w:pStyle w:val="Normal"/>
        <w:spacing w:after="0" w:afterAutospacing="off" w:line="480" w:lineRule="auto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</w:rPr>
      </w:pPr>
      <w:r w:rsidRPr="1D8EFB6A" w:rsidR="6FFD7F68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Research question 3 (RQ 3) consisted of two</w:t>
      </w:r>
      <w:r w:rsidRPr="1D8EFB6A" w:rsidR="6FFD7F68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</w:rPr>
        <w:t xml:space="preserve"> </w:t>
      </w:r>
      <w:r w:rsidRPr="1D8EFB6A" w:rsidR="51D325D5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</w:rPr>
        <w:t xml:space="preserve">piecewise </w:t>
      </w:r>
      <w:r w:rsidRPr="1D8EFB6A" w:rsidR="6FFD7F68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</w:rPr>
        <w:t>linear mixed effects models</w:t>
      </w:r>
      <w:r w:rsidRPr="1D8EFB6A" w:rsidR="694F727C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</w:rPr>
        <w:t xml:space="preserve"> each with a random slope for subjects. The outcomes for model 1 and model 2 were cortisol and </w:t>
      </w:r>
      <w:r w:rsidRPr="1D8EFB6A" w:rsidR="694F727C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</w:rPr>
        <w:t>DHEA</w:t>
      </w:r>
      <w:r w:rsidRPr="1D8EFB6A" w:rsidR="694F727C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</w:rPr>
        <w:t xml:space="preserve"> respectively. </w:t>
      </w:r>
      <w:r w:rsidRPr="1D8EFB6A" w:rsidR="07E9D2B7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</w:rPr>
        <w:t>If the assumption of normality did not hold in the two models (</w:t>
      </w:r>
      <w:r w:rsidRPr="1D8EFB6A" w:rsidR="07E9D2B7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</w:rPr>
        <w:t>i.e.</w:t>
      </w:r>
      <w:r w:rsidRPr="1D8EFB6A" w:rsidR="07E9D2B7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</w:rPr>
        <w:t xml:space="preserve"> the outcomes were skewed), a log transformation was implemented. The PEV for both models was booklet time was used since it </w:t>
      </w:r>
      <w:r w:rsidRPr="1D8EFB6A" w:rsidR="07E9D2B7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</w:rPr>
        <w:t>contained</w:t>
      </w:r>
      <w:r w:rsidRPr="1D8EFB6A" w:rsidR="07E9D2B7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</w:rPr>
        <w:t xml:space="preserve"> the least number of missing observations. </w:t>
      </w:r>
      <w:r w:rsidRPr="1D8EFB6A" w:rsidR="228144AD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</w:rPr>
        <w:t xml:space="preserve">A knot was </w:t>
      </w:r>
      <w:r w:rsidRPr="1D8EFB6A" w:rsidR="228144AD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</w:rPr>
        <w:t>placed at</w:t>
      </w:r>
      <w:r w:rsidRPr="1D8EFB6A" w:rsidR="228144AD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</w:rPr>
        <w:t xml:space="preserve"> 30-minutes since waking so that the changes pre- and post- 30-minutes can be analyzed. </w:t>
      </w:r>
      <w:r w:rsidRPr="1D8EFB6A" w:rsidR="13696901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</w:rPr>
        <w:t xml:space="preserve">The pre-determined significance level was </w:t>
      </w:r>
      <w:r w:rsidRPr="1D8EFB6A" w:rsidR="2ADF307B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</w:rPr>
        <w:t>0.05,</w:t>
      </w:r>
      <w:r w:rsidRPr="1D8EFB6A" w:rsidR="13696901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</w:rPr>
        <w:t xml:space="preserve"> which </w:t>
      </w:r>
      <w:r w:rsidRPr="1D8EFB6A" w:rsidR="13696901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</w:rPr>
        <w:t>indicated</w:t>
      </w:r>
      <w:r w:rsidRPr="1D8EFB6A" w:rsidR="13696901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</w:rPr>
        <w:t xml:space="preserve"> that p-values less than 0.05 are significant. Point estimates, 95% CIs, and p-values will be rep</w:t>
      </w:r>
      <w:r w:rsidRPr="1D8EFB6A" w:rsidR="3254AE61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</w:rPr>
        <w:t>orted.</w:t>
      </w:r>
    </w:p>
    <w:p w:rsidR="1D21AA8F" w:rsidP="1D8EFB6A" w:rsidRDefault="1D21AA8F" w14:paraId="43604834" w14:textId="3528290F">
      <w:pPr>
        <w:spacing w:after="0" w:afterAutospacing="off" w:line="480" w:lineRule="auto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</w:rPr>
      </w:pPr>
      <w:r w:rsidRPr="1D8EFB6A" w:rsidR="661B5046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</w:rPr>
        <w:t xml:space="preserve">For RQ 1 and RQ3, assumptions of normality and homogeneity were confirmed using diagnostic plots. </w:t>
      </w:r>
      <w:r w:rsidRPr="1D8EFB6A" w:rsidR="1D21AA8F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</w:rPr>
        <w:t xml:space="preserve">All analyses were carried out using R version 4.4.1. </w:t>
      </w:r>
    </w:p>
    <w:p w:rsidR="51D183FF" w:rsidP="1D8EFB6A" w:rsidRDefault="51D183FF" w14:paraId="05B56301" w14:textId="5B376C9E">
      <w:pPr>
        <w:spacing w:after="0" w:afterAutospacing="off" w:line="480" w:lineRule="auto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1"/>
          <w:bCs w:val="1"/>
          <w:sz w:val="28"/>
          <w:szCs w:val="28"/>
        </w:rPr>
      </w:pPr>
      <w:r w:rsidRPr="1D8EFB6A" w:rsidR="51D183FF">
        <w:rPr>
          <w:rFonts w:ascii="Times New Roman" w:hAnsi="Times New Roman" w:eastAsia="Times New Roman" w:cs="Times New Roman" w:asciiTheme="minorAscii" w:hAnsiTheme="minorAscii" w:eastAsiaTheme="minorAscii" w:cstheme="minorAscii"/>
          <w:b w:val="1"/>
          <w:bCs w:val="1"/>
          <w:sz w:val="28"/>
          <w:szCs w:val="28"/>
        </w:rPr>
        <w:t xml:space="preserve">3 </w:t>
      </w:r>
      <w:r w:rsidRPr="1D8EFB6A" w:rsidR="7C00189D">
        <w:rPr>
          <w:rFonts w:ascii="Times New Roman" w:hAnsi="Times New Roman" w:eastAsia="Times New Roman" w:cs="Times New Roman" w:asciiTheme="minorAscii" w:hAnsiTheme="minorAscii" w:eastAsiaTheme="minorAscii" w:cstheme="minorAscii"/>
          <w:b w:val="1"/>
          <w:bCs w:val="1"/>
          <w:sz w:val="28"/>
          <w:szCs w:val="28"/>
        </w:rPr>
        <w:t>Results</w:t>
      </w:r>
    </w:p>
    <w:p w:rsidR="7FB95CF6" w:rsidP="1D8EFB6A" w:rsidRDefault="7FB95CF6" w14:paraId="6BD86465" w14:textId="5F063C8E">
      <w:pPr>
        <w:spacing w:after="0" w:afterAutospacing="off" w:line="480" w:lineRule="auto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color w:val="FF0000"/>
          <w:sz w:val="24"/>
          <w:szCs w:val="24"/>
        </w:rPr>
      </w:pPr>
      <w:r w:rsidRPr="1D8EFB6A" w:rsidR="7FB95CF6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color w:val="FF0000"/>
          <w:sz w:val="24"/>
          <w:szCs w:val="24"/>
        </w:rPr>
        <w:t>TABLE 1</w:t>
      </w:r>
    </w:p>
    <w:p w:rsidR="24F6BB84" w:rsidP="1D8EFB6A" w:rsidRDefault="24F6BB84" w14:paraId="4BE2C274" w14:textId="0DFED2B4">
      <w:pPr>
        <w:spacing w:after="0" w:afterAutospacing="off" w:line="480" w:lineRule="auto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1"/>
          <w:bCs w:val="1"/>
        </w:rPr>
      </w:pPr>
      <w:r w:rsidRPr="1D8EFB6A" w:rsidR="24F6BB84">
        <w:rPr>
          <w:rFonts w:ascii="Times New Roman" w:hAnsi="Times New Roman" w:eastAsia="Times New Roman" w:cs="Times New Roman" w:asciiTheme="minorAscii" w:hAnsiTheme="minorAscii" w:eastAsiaTheme="minorAscii" w:cstheme="minorAscii"/>
          <w:b w:val="1"/>
          <w:bCs w:val="1"/>
        </w:rPr>
        <w:t xml:space="preserve">3.1 </w:t>
      </w:r>
      <w:r w:rsidRPr="1D8EFB6A" w:rsidR="6607A28D">
        <w:rPr>
          <w:rFonts w:ascii="Times New Roman" w:hAnsi="Times New Roman" w:eastAsia="Times New Roman" w:cs="Times New Roman" w:asciiTheme="minorAscii" w:hAnsiTheme="minorAscii" w:eastAsiaTheme="minorAscii" w:cstheme="minorAscii"/>
          <w:b w:val="1"/>
          <w:bCs w:val="1"/>
        </w:rPr>
        <w:t>RQ 1</w:t>
      </w:r>
    </w:p>
    <w:p w:rsidR="1D8EFB6A" w:rsidP="1D8EFB6A" w:rsidRDefault="1D8EFB6A" w14:paraId="4703D4FA" w14:textId="5737EA76">
      <w:pPr>
        <w:spacing w:after="0" w:afterAutospacing="off" w:line="480" w:lineRule="auto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</w:rPr>
      </w:pPr>
    </w:p>
    <w:p w:rsidR="1B2D2AA8" w:rsidP="1D8EFB6A" w:rsidRDefault="1B2D2AA8" w14:paraId="0B8B8916" w14:textId="37BDCEB2">
      <w:pPr>
        <w:spacing w:after="0" w:afterAutospacing="off" w:line="480" w:lineRule="auto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1"/>
          <w:bCs w:val="1"/>
        </w:rPr>
      </w:pPr>
      <w:r w:rsidRPr="1D8EFB6A" w:rsidR="1B2D2AA8">
        <w:rPr>
          <w:rFonts w:ascii="Times New Roman" w:hAnsi="Times New Roman" w:eastAsia="Times New Roman" w:cs="Times New Roman" w:asciiTheme="minorAscii" w:hAnsiTheme="minorAscii" w:eastAsiaTheme="minorAscii" w:cstheme="minorAscii"/>
          <w:b w:val="1"/>
          <w:bCs w:val="1"/>
        </w:rPr>
        <w:t xml:space="preserve">3.2 </w:t>
      </w:r>
      <w:r w:rsidRPr="1D8EFB6A" w:rsidR="6607A28D">
        <w:rPr>
          <w:rFonts w:ascii="Times New Roman" w:hAnsi="Times New Roman" w:eastAsia="Times New Roman" w:cs="Times New Roman" w:asciiTheme="minorAscii" w:hAnsiTheme="minorAscii" w:eastAsiaTheme="minorAscii" w:cstheme="minorAscii"/>
          <w:b w:val="1"/>
          <w:bCs w:val="1"/>
        </w:rPr>
        <w:t>RQ 2</w:t>
      </w:r>
    </w:p>
    <w:p w:rsidR="005905F4" w:rsidP="1D8EFB6A" w:rsidRDefault="005905F4" w14:paraId="263A97E7" w14:textId="32882B92">
      <w:pPr>
        <w:spacing w:after="0" w:afterAutospacing="off" w:line="480" w:lineRule="auto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1"/>
          <w:bCs w:val="1"/>
        </w:rPr>
      </w:pPr>
      <w:r w:rsidRPr="1D8EFB6A" w:rsidR="005905F4">
        <w:rPr>
          <w:rFonts w:ascii="Times New Roman" w:hAnsi="Times New Roman" w:eastAsia="Times New Roman" w:cs="Times New Roman" w:asciiTheme="minorAscii" w:hAnsiTheme="minorAscii" w:eastAsiaTheme="minorAscii" w:cstheme="minorAscii"/>
          <w:b w:val="1"/>
          <w:bCs w:val="1"/>
        </w:rPr>
        <w:t xml:space="preserve">3.3 </w:t>
      </w:r>
      <w:r w:rsidRPr="1D8EFB6A" w:rsidR="6607A28D">
        <w:rPr>
          <w:rFonts w:ascii="Times New Roman" w:hAnsi="Times New Roman" w:eastAsia="Times New Roman" w:cs="Times New Roman" w:asciiTheme="minorAscii" w:hAnsiTheme="minorAscii" w:eastAsiaTheme="minorAscii" w:cstheme="minorAscii"/>
          <w:b w:val="1"/>
          <w:bCs w:val="1"/>
        </w:rPr>
        <w:t>RQ 3</w:t>
      </w:r>
    </w:p>
    <w:p w:rsidR="7263CE12" w:rsidP="1D8EFB6A" w:rsidRDefault="7263CE12" w14:paraId="049002C4" w14:textId="31A6F0F3">
      <w:pPr>
        <w:spacing w:after="0" w:afterAutospacing="off" w:line="480" w:lineRule="auto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1"/>
          <w:bCs w:val="1"/>
          <w:sz w:val="28"/>
          <w:szCs w:val="28"/>
        </w:rPr>
      </w:pPr>
      <w:r w:rsidRPr="1D8EFB6A" w:rsidR="7263CE12">
        <w:rPr>
          <w:rFonts w:ascii="Times New Roman" w:hAnsi="Times New Roman" w:eastAsia="Times New Roman" w:cs="Times New Roman" w:asciiTheme="minorAscii" w:hAnsiTheme="minorAscii" w:eastAsiaTheme="minorAscii" w:cstheme="minorAscii"/>
          <w:b w:val="1"/>
          <w:bCs w:val="1"/>
          <w:sz w:val="28"/>
          <w:szCs w:val="28"/>
        </w:rPr>
        <w:t xml:space="preserve">4 </w:t>
      </w:r>
      <w:r w:rsidRPr="1D8EFB6A" w:rsidR="7C00189D">
        <w:rPr>
          <w:rFonts w:ascii="Times New Roman" w:hAnsi="Times New Roman" w:eastAsia="Times New Roman" w:cs="Times New Roman" w:asciiTheme="minorAscii" w:hAnsiTheme="minorAscii" w:eastAsiaTheme="minorAscii" w:cstheme="minorAscii"/>
          <w:b w:val="1"/>
          <w:bCs w:val="1"/>
          <w:sz w:val="28"/>
          <w:szCs w:val="28"/>
        </w:rPr>
        <w:t>Discussion and Summary</w:t>
      </w:r>
    </w:p>
    <w:p w:rsidR="1F5D6085" w:rsidP="1D8EFB6A" w:rsidRDefault="1F5D6085" w14:paraId="1510117B" w14:textId="28B34093">
      <w:pPr>
        <w:spacing w:after="0" w:afterAutospacing="off" w:line="480" w:lineRule="auto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</w:rPr>
      </w:pPr>
      <w:r w:rsidRPr="1D8EFB6A" w:rsidR="1F5D6085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</w:rPr>
        <w:t>TEXT</w:t>
      </w:r>
    </w:p>
    <w:sectPr>
      <w:pgSz w:w="12240" w:h="15840" w:orient="portrait"/>
      <w:pgMar w:top="1440" w:right="1440" w:bottom="1440" w:left="1440" w:header="720" w:footer="720" w:gutter="0"/>
      <w:cols w:space="720"/>
      <w:docGrid w:linePitch="360"/>
      <w:headerReference w:type="default" r:id="Rc67d4b1c7a4049ce"/>
      <w:footerReference w:type="default" r:id="R563e177c68244613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1D8EFB6A" w:rsidTr="1D8EFB6A" w14:paraId="2D1C51C5">
      <w:trPr>
        <w:trHeight w:val="300"/>
      </w:trPr>
      <w:tc>
        <w:tcPr>
          <w:tcW w:w="3120" w:type="dxa"/>
          <w:tcMar/>
        </w:tcPr>
        <w:p w:rsidR="1D8EFB6A" w:rsidP="1D8EFB6A" w:rsidRDefault="1D8EFB6A" w14:paraId="77E2418B" w14:textId="0D42AB7D">
          <w:pPr>
            <w:pStyle w:val="Header"/>
            <w:bidi w:val="0"/>
            <w:ind w:left="-115"/>
            <w:jc w:val="left"/>
          </w:pPr>
        </w:p>
      </w:tc>
      <w:tc>
        <w:tcPr>
          <w:tcW w:w="3120" w:type="dxa"/>
          <w:tcMar/>
        </w:tcPr>
        <w:p w:rsidR="1D8EFB6A" w:rsidP="1D8EFB6A" w:rsidRDefault="1D8EFB6A" w14:paraId="7DAAA684" w14:textId="770C4737">
          <w:pPr>
            <w:pStyle w:val="Header"/>
            <w:bidi w:val="0"/>
            <w:jc w:val="center"/>
          </w:pPr>
          <w:r>
            <w:fldChar w:fldCharType="begin"/>
          </w:r>
          <w:r>
            <w:instrText xml:space="preserve">PAGE</w:instrText>
          </w:r>
          <w:r>
            <w:fldChar w:fldCharType="separate"/>
          </w:r>
          <w:r>
            <w:fldChar w:fldCharType="end"/>
          </w:r>
        </w:p>
      </w:tc>
      <w:tc>
        <w:tcPr>
          <w:tcW w:w="3120" w:type="dxa"/>
          <w:tcMar/>
        </w:tcPr>
        <w:p w:rsidR="1D8EFB6A" w:rsidP="1D8EFB6A" w:rsidRDefault="1D8EFB6A" w14:paraId="66101D78" w14:textId="15A9C78F">
          <w:pPr>
            <w:pStyle w:val="Header"/>
            <w:bidi w:val="0"/>
            <w:ind w:right="-115"/>
            <w:jc w:val="right"/>
          </w:pPr>
        </w:p>
      </w:tc>
    </w:tr>
  </w:tbl>
  <w:p w:rsidR="1D8EFB6A" w:rsidP="1D8EFB6A" w:rsidRDefault="1D8EFB6A" w14:paraId="627617EB" w14:textId="6642FA89">
    <w:pPr>
      <w:pStyle w:val="Footer"/>
      <w:bidi w:val="0"/>
    </w:pPr>
  </w:p>
</w:ftr>
</file>

<file path=word/header.xml><?xml version="1.0" encoding="utf-8"?>
<w:hdr xmlns:w14="http://schemas.microsoft.com/office/word/2010/wordml" xmlns:w="http://schemas.openxmlformats.org/wordprocessingml/2006/main">
  <w:p w:rsidR="1D8EFB6A" w:rsidP="1D8EFB6A" w:rsidRDefault="1D8EFB6A" w14:paraId="3C1B4C10" w14:textId="58002790">
    <w:pPr>
      <w:pStyle w:val="Header"/>
      <w:bidi w:val="0"/>
      <w:rPr>
        <w:i w:val="1"/>
        <w:iCs w:val="1"/>
      </w:rPr>
    </w:pPr>
    <w:r w:rsidRPr="1D8EFB6A" w:rsidR="1D8EFB6A">
      <w:rPr>
        <w:i w:val="1"/>
        <w:iCs w:val="1"/>
      </w:rPr>
      <w:t>Report generated on 02-01-2026</w:t>
    </w:r>
  </w:p>
</w:hdr>
</file>

<file path=word/numbering.xml><?xml version="1.0" encoding="utf-8"?>
<w:numbering xmlns:w="http://schemas.openxmlformats.org/wordprocessingml/2006/main">
  <w:abstractNum xmlns:w="http://schemas.openxmlformats.org/wordprocessingml/2006/main" w:abstractNumId="1">
    <w:nsid w:val="74a89a3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22CDDA25"/>
    <w:rsid w:val="00291F4C"/>
    <w:rsid w:val="005905F4"/>
    <w:rsid w:val="00BE5512"/>
    <w:rsid w:val="0662BC83"/>
    <w:rsid w:val="07DAA2AF"/>
    <w:rsid w:val="07E9D2B7"/>
    <w:rsid w:val="0865E538"/>
    <w:rsid w:val="0A3A78DC"/>
    <w:rsid w:val="0C260C7A"/>
    <w:rsid w:val="0E0E0731"/>
    <w:rsid w:val="0E81578D"/>
    <w:rsid w:val="0F982F09"/>
    <w:rsid w:val="1091044C"/>
    <w:rsid w:val="13696901"/>
    <w:rsid w:val="16E2C13E"/>
    <w:rsid w:val="196EC896"/>
    <w:rsid w:val="198B00B1"/>
    <w:rsid w:val="19DB4630"/>
    <w:rsid w:val="1A87DC91"/>
    <w:rsid w:val="1B2D2AA8"/>
    <w:rsid w:val="1CD7263E"/>
    <w:rsid w:val="1D21AA8F"/>
    <w:rsid w:val="1D8EFB6A"/>
    <w:rsid w:val="1F5D6085"/>
    <w:rsid w:val="224F64A9"/>
    <w:rsid w:val="228144AD"/>
    <w:rsid w:val="22CDDA25"/>
    <w:rsid w:val="22EF2926"/>
    <w:rsid w:val="243630F6"/>
    <w:rsid w:val="24F6BB84"/>
    <w:rsid w:val="2616D3DB"/>
    <w:rsid w:val="262D6687"/>
    <w:rsid w:val="263A9E1D"/>
    <w:rsid w:val="27DBE0FE"/>
    <w:rsid w:val="2920F2FF"/>
    <w:rsid w:val="2ADF307B"/>
    <w:rsid w:val="2B360A7A"/>
    <w:rsid w:val="2C75006D"/>
    <w:rsid w:val="2E3397F1"/>
    <w:rsid w:val="2F626DE6"/>
    <w:rsid w:val="321C2490"/>
    <w:rsid w:val="3254AE61"/>
    <w:rsid w:val="3504F0BD"/>
    <w:rsid w:val="36BDA6CC"/>
    <w:rsid w:val="395A9024"/>
    <w:rsid w:val="3E6A97E6"/>
    <w:rsid w:val="402F2FC2"/>
    <w:rsid w:val="4141EFF3"/>
    <w:rsid w:val="41D40326"/>
    <w:rsid w:val="44FEF5CA"/>
    <w:rsid w:val="463C7C27"/>
    <w:rsid w:val="49392E94"/>
    <w:rsid w:val="4B24ED14"/>
    <w:rsid w:val="4CCFB034"/>
    <w:rsid w:val="4E95BED6"/>
    <w:rsid w:val="4FA57E37"/>
    <w:rsid w:val="5075F108"/>
    <w:rsid w:val="50B88CE5"/>
    <w:rsid w:val="50E4148F"/>
    <w:rsid w:val="51D183FF"/>
    <w:rsid w:val="51D325D5"/>
    <w:rsid w:val="5304D476"/>
    <w:rsid w:val="53CBC708"/>
    <w:rsid w:val="53E45E00"/>
    <w:rsid w:val="56BFCAC0"/>
    <w:rsid w:val="57366CD6"/>
    <w:rsid w:val="58A2F406"/>
    <w:rsid w:val="5EA6C19C"/>
    <w:rsid w:val="5F879C76"/>
    <w:rsid w:val="626A7C93"/>
    <w:rsid w:val="642DB4E4"/>
    <w:rsid w:val="6607A28D"/>
    <w:rsid w:val="661B5046"/>
    <w:rsid w:val="692822E7"/>
    <w:rsid w:val="694398F6"/>
    <w:rsid w:val="694F727C"/>
    <w:rsid w:val="69945A3B"/>
    <w:rsid w:val="6A6241BF"/>
    <w:rsid w:val="6E7D7F0C"/>
    <w:rsid w:val="6F26495A"/>
    <w:rsid w:val="6FFD7F68"/>
    <w:rsid w:val="7263CE12"/>
    <w:rsid w:val="7289B10A"/>
    <w:rsid w:val="74CF18FA"/>
    <w:rsid w:val="76763153"/>
    <w:rsid w:val="7934F978"/>
    <w:rsid w:val="7A60312F"/>
    <w:rsid w:val="7B8B8379"/>
    <w:rsid w:val="7BBEB379"/>
    <w:rsid w:val="7C00189D"/>
    <w:rsid w:val="7C395FAC"/>
    <w:rsid w:val="7D25267D"/>
    <w:rsid w:val="7DD1EB64"/>
    <w:rsid w:val="7FB95C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CDDA25"/>
  <w15:chartTrackingRefBased/>
  <w15:docId w15:val="{C8163A64-CEC6-4063-A351-F43E19B61A13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1D8EFB6A"/>
    <w:pPr>
      <w:spacing/>
      <w:ind w:left="720"/>
      <w:contextualSpacing/>
    </w:pPr>
  </w:style>
  <w:style w:type="paragraph" w:styleId="Header">
    <w:uiPriority w:val="99"/>
    <w:name w:val="header"/>
    <w:basedOn w:val="Normal"/>
    <w:unhideWhenUsed/>
    <w:rsid w:val="1D8EFB6A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1D8EFB6A"/>
    <w:pPr>
      <w:tabs>
        <w:tab w:val="center" w:leader="none" w:pos="4680"/>
        <w:tab w:val="right" w:leader="none" w:pos="9360"/>
      </w:tabs>
      <w:spacing w:after="0" w:line="240" w:lineRule="auto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header" Target="header.xml" Id="Rc67d4b1c7a4049ce" /><Relationship Type="http://schemas.openxmlformats.org/officeDocument/2006/relationships/footer" Target="footer.xml" Id="R563e177c68244613" /><Relationship Type="http://schemas.openxmlformats.org/officeDocument/2006/relationships/numbering" Target="numbering.xml" Id="R6b90e814776a4e77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2026-02-02T00:33:42.5962742Z</dcterms:created>
  <dcterms:modified xsi:type="dcterms:W3CDTF">2026-02-02T01:24:16.5498326Z</dcterms:modified>
  <dc:creator>Robledo, Kayla</dc:creator>
  <lastModifiedBy>Robledo, Kayla</lastModifiedBy>
</coreProperties>
</file>