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2B5C"/>
        </w:rPr>
        <w:t>🦞 Mission Control — April 13, 2026</w:t>
      </w:r>
    </w:p>
    <w:p>
      <w:pPr>
        <w:jc w:val="center"/>
      </w:pPr>
      <w:r>
        <w:rPr>
          <w:color w:val="C59E3C"/>
          <w:sz w:val="20"/>
        </w:rPr>
        <w:t>Monday | Prepared by Rob Lobster | CONFIDENTIAL</w:t>
      </w:r>
    </w:p>
    <w:p/>
    <w:p>
      <w:pPr>
        <w:pStyle w:val="Heading2"/>
      </w:pPr>
      <w:r>
        <w:rPr>
          <w:color w:val="002B5C"/>
        </w:rPr>
        <w:t>✅ COMPLETED THIS MORNING</w:t>
      </w:r>
    </w:p>
    <w:p>
      <w:r>
        <w:rPr>
          <w:b/>
          <w:sz w:val="22"/>
        </w:rPr>
        <w:t>1. MOSE Convergence Analysis — 13F Data Pull</w:t>
      </w:r>
    </w:p>
    <w:p>
      <w:r>
        <w:t>Pulled Q4 2025 13F filings for 8 super investors (Buffett, Li Lu, Pabrai, Akre, Klarman, Ackman, Gayner, Hohn) directly from SEC EDGAR. Built master convergence map of 200+ stocks. Top signal: GOOGL held by 5 investors (Li Lu at 44% conviction). Visa held by 4 investors including Hohn at 18%.</w:t>
        <w:br/>
        <w:t>File: projects/investing/mose-convergence-2026-04-13.md</w:t>
      </w:r>
    </w:p>
    <w:p>
      <w:r>
        <w:rPr>
          <w:b/>
          <w:sz w:val="22"/>
        </w:rPr>
        <w:t>2. Market Monitoring — April 30 Countdown (17 days)</w:t>
      </w:r>
    </w:p>
    <w:p>
      <w:r>
        <w:t>S&amp;P 500 at 6,816.89 (+3.4% vs Joe's March 25 exit at 6,591.90). Dow at 47,916.57 (+3.2% vs exit). Friday saw massive tariff relief rally: AMZN +13.6%, META +9.6%, GOOGL +7.3%. BRK-B steady at $479.90. Market is running hot — Joe's cash position ($1.7M) has cost ~$58K in opportunity so far vs staying invested. April 30 execution needs to be decisive.</w:t>
        <w:br/>
        <w:t>File: projects/daily/market-scorecard-2026-04-13.md</w:t>
      </w:r>
    </w:p>
    <w:p>
      <w:r>
        <w:rPr>
          <w:b/>
          <w:sz w:val="22"/>
        </w:rPr>
        <w:t>3. Lumber Market Watch</w:t>
      </w:r>
    </w:p>
    <w:p>
      <w:r>
        <w:t>Random Lengths lumber futures at $380.60/MBF. Down from $575 range last month — significant drop. Spring building season should provide support but tariff uncertainty on Canadian softwood is a headwind. This affects TLC purchasing strategy.</w:t>
        <w:br/>
        <w:t>File: projects/daily/lumber-monitor-2026-04-13.md</w:t>
      </w:r>
    </w:p>
    <w:p>
      <w:r>
        <w:rPr>
          <w:b/>
          <w:sz w:val="22"/>
        </w:rPr>
        <w:t>4. April 30 Readiness Check</w:t>
      </w:r>
    </w:p>
    <w:p>
      <w:r>
        <w:t>17 days to execution. Key items: (1) Interactive Brokers account — status unknown, Joe was researching. (2) MacArthur Roth 401(k) W-2 restructure discussion pending. (3) 29-stock target list needs final validation against MOSE convergence data. (4) Roth conversion strategy timing with tax advisor.</w:t>
        <w:br/>
        <w:t>File: projects/daily/april30-readiness-2026-04-13.md</w:t>
      </w:r>
    </w:p>
    <w:p>
      <w:r>
        <w:rPr>
          <w:b/>
          <w:sz w:val="22"/>
        </w:rPr>
        <w:t>5. World Cup Pool Status Check</w:t>
      </w:r>
    </w:p>
    <w:p>
      <w:r>
        <w:t>roblobstercup.com app built and preview shared. Waiting on: (a) Joe's friend feedback on the site, (b) Porkbun DNS pointing to Cloudflare Pages, (c) Joe to share invite links with pool participants. Both TeamStake pools live (Survivor #36226, Takeover #36227).</w:t>
      </w:r>
    </w:p>
    <w:p>
      <w:pPr>
        <w:pStyle w:val="Heading2"/>
      </w:pPr>
      <w:r>
        <w:rPr>
          <w:color w:val="002B5C"/>
        </w:rPr>
        <w:t>🔄 IN PROGRESS</w:t>
      </w:r>
    </w:p>
    <w:p>
      <w:pPr>
        <w:pStyle w:val="ListBullet"/>
      </w:pPr>
      <w:r>
        <w:t>MOSE Sprint — Day 1 convergence complete. Day 2 (DCF valuations on top convergence stocks) and Day 3 (live dashboard) still ahead.</w:t>
      </w:r>
    </w:p>
    <w:p>
      <w:pPr>
        <w:pStyle w:val="ListBullet"/>
      </w:pPr>
      <w:r>
        <w:t>Cassidy's Kitchen — Waiting on Robert's version pick and food photos.</w:t>
      </w:r>
    </w:p>
    <w:p>
      <w:pPr>
        <w:pStyle w:val="ListBullet"/>
      </w:pPr>
      <w:r>
        <w:t>ReBolt Investor Deck v4 — Sent to Joe for review.</w:t>
      </w:r>
    </w:p>
    <w:p>
      <w:pPr>
        <w:pStyle w:val="ListBullet"/>
      </w:pPr>
      <w:r>
        <w:t>Compensation Memo v2 — Sent to Joe for review before sending to MacArthur.</w:t>
      </w:r>
    </w:p>
    <w:p>
      <w:pPr>
        <w:pStyle w:val="Heading2"/>
      </w:pPr>
      <w:r>
        <w:rPr>
          <w:color w:val="002B5C"/>
        </w:rPr>
        <w:t>👀 WATCHING</w:t>
      </w:r>
    </w:p>
    <w:p>
      <w:pPr>
        <w:pStyle w:val="ListBullet"/>
      </w:pPr>
      <w:r>
        <w:t>Market volatility — tariff relief rally may be overdone, watching for reversal this week</w:t>
      </w:r>
    </w:p>
    <w:p>
      <w:pPr>
        <w:pStyle w:val="ListBullet"/>
      </w:pPr>
      <w:r>
        <w:t>Lumber futures — $380.60 is well below spring seasonal norms, monitoring for TLC purchasing</w:t>
      </w:r>
    </w:p>
    <w:p>
      <w:pPr>
        <w:pStyle w:val="ListBullet"/>
      </w:pPr>
      <w:r>
        <w:t>Rob's Gmail inbox — monitoring every 5 min for ROB ACTION emails</w:t>
      </w:r>
    </w:p>
    <w:p>
      <w:pPr>
        <w:pStyle w:val="ListBullet"/>
      </w:pPr>
      <w:r>
        <w:t>April 30 execution readiness — Interactive Brokers, tax strategy, final stock list</w:t>
      </w:r>
    </w:p>
    <w:p>
      <w:pPr>
        <w:pStyle w:val="Heading2"/>
      </w:pPr>
      <w:r>
        <w:rPr>
          <w:color w:val="002B5C"/>
        </w:rPr>
        <w:t>🚨 NEEDS JOE</w:t>
      </w:r>
    </w:p>
    <w:p>
      <w:pPr>
        <w:pStyle w:val="ListBullet"/>
      </w:pPr>
      <w:r>
        <w:t>Interactive Brokers account — Did you open it? Need to know for April 30 execution platform.</w:t>
      </w:r>
    </w:p>
    <w:p>
      <w:pPr>
        <w:pStyle w:val="ListBullet"/>
      </w:pPr>
      <w:r>
        <w:t>MacArthur meeting — Schedule the Roth 401(k) W-2 restructure discussion this week.</w:t>
      </w:r>
    </w:p>
    <w:p>
      <w:pPr>
        <w:pStyle w:val="ListBullet"/>
      </w:pPr>
      <w:r>
        <w:t>Porkbun DNS — Need you to point roblobstercup.com to Cloudflare Pages (or give me API keys).</w:t>
      </w:r>
    </w:p>
    <w:p>
      <w:pPr>
        <w:pStyle w:val="ListBullet"/>
      </w:pPr>
      <w:r>
        <w:t>MOSE Sprint greenlight — Ready for Day 2 DCF analysis? Want me to continue tonight?</w:t>
      </w:r>
    </w:p>
    <w:p>
      <w:pPr>
        <w:pStyle w:val="ListBullet"/>
      </w:pPr>
      <w:r>
        <w:t>World Cup Pool feedback — Did your friends see the preview site? Any changes needed?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