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B5C"/>
          <w:sz w:val="36"/>
        </w:rPr>
        <w:t>🦞 Mission Control — April 27, 2026</w:t>
      </w:r>
    </w:p>
    <w:p>
      <w:pPr>
        <w:jc w:val="center"/>
      </w:pPr>
      <w:r>
        <w:rPr>
          <w:rFonts w:ascii="Calibri" w:hAnsi="Calibri"/>
          <w:color w:val="C59E3C"/>
          <w:sz w:val="24"/>
        </w:rPr>
        <w:t>Monday | T-3 Days to April 30 Execution | 8:00 AM ET</w:t>
      </w:r>
    </w:p>
    <w:p/>
    <w:p>
      <w:pPr>
        <w:spacing w:before="160" w:after="80"/>
      </w:pPr>
      <w:r>
        <w:rPr>
          <w:rFonts w:ascii="Calibri" w:hAnsi="Calibri"/>
          <w:b/>
          <w:color w:val="002B5C"/>
          <w:sz w:val="26"/>
        </w:rPr>
        <w:t>✅ COMPLETED THIS MORNING</w:t>
      </w:r>
    </w:p>
    <w:p>
      <w:pPr>
        <w:spacing w:before="160" w:after="80"/>
      </w:pPr>
      <w:r>
        <w:rPr>
          <w:rFonts w:ascii="Calibri" w:hAnsi="Calibri"/>
          <w:b/>
          <w:color w:val="C59E3C"/>
          <w:sz w:val="22"/>
        </w:rPr>
        <w:t>1. April 30 Portfolio T-3 Flash Update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S&amp;P 500: 7,165.10 (+8.70% vs Joe's exit baseline 6,591.90)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Dow Jones: 49,230.70 (+6.03% vs exit baseline 46,429.49)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⚠️  Markets have RALLIED significantly since exit — Joe is sitting out a +8.7% S&amp;P move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⚠️  CRITICAL: V and MA both report earnings TUESDAY April 29 — before Joe buys them Thursday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Strike list prices (Apr 24): BABA $135.82 | V $309.42 | FICO $1,004.72 | PGR $200.89 | MELI $1,835.22 | MA $504.17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Lumber futures: $582.50/MBF (-0.17%) | Forecast: $592 by Q2 end | 45% Canadian tariff intact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BABA reports May 13 — before execution, so pricing risk is known</w:t>
      </w:r>
    </w:p>
    <w:p>
      <w:pPr>
        <w:spacing w:after="60"/>
      </w:pPr>
      <w:r>
        <w:rPr>
          <w:rFonts w:ascii="Calibri" w:hAnsi="Calibri"/>
          <w:b w:val="0"/>
          <w:color w:val="000000"/>
          <w:sz w:val="22"/>
        </w:rPr>
        <w:t>File saved: memory/2026-04-27.md (market data logged)</w:t>
      </w:r>
    </w:p>
    <w:p>
      <w:pPr>
        <w:spacing w:before="160" w:after="80"/>
      </w:pPr>
      <w:r>
        <w:rPr>
          <w:rFonts w:ascii="Calibri" w:hAnsi="Calibri"/>
          <w:b/>
          <w:color w:val="C59E3C"/>
          <w:sz w:val="22"/>
        </w:rPr>
        <w:t>2. Milwaukee Tool Theft Stats — ReBolt Licensing Brief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Tool theft in the US: $1B+ annual loss industry-wide (FBI/construction industry data)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Power tools are #1 stolen item from job sites — Milwaukee, DeWalt, Makita are the primary targets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Milwaukee ONE-KEY GPS tracking launched 2015 — response to endemic theft problem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Cordless battery system is THE target: a single M18 battery = $100-$200, entire kit = $500-$2,000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Average contractor loses $5,000-$15,000/year in stolen tools (insurance industry estimates)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Milwaukee's battery-in-charger overnight situation = prime theft scenario ReBolt Weasel addresses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Pitch angle for Greg's promoter contact: "Milwaukee spends millions on ONE-KEY GPS tracking. ReBolt Weasel is the physical lock that makes GPS unnecessary."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EV charger angle: same theft problem at fleet depots — DeWalt/Milwaukee charging stations increasingly targeted</w:t>
      </w:r>
    </w:p>
    <w:p>
      <w:pPr>
        <w:spacing w:after="60"/>
      </w:pPr>
      <w:r>
        <w:rPr>
          <w:rFonts w:ascii="Calibri" w:hAnsi="Calibri"/>
          <w:b w:val="0"/>
          <w:color w:val="000000"/>
          <w:sz w:val="22"/>
        </w:rPr>
        <w:t>File saved: projects/rebolt/ReBolt_Milwaukee_Theft_Brief_2026-04-27.md</w:t>
      </w:r>
    </w:p>
    <w:p>
      <w:pPr>
        <w:spacing w:before="160" w:after="80"/>
      </w:pPr>
      <w:r>
        <w:rPr>
          <w:rFonts w:ascii="Calibri" w:hAnsi="Calibri"/>
          <w:b/>
          <w:color w:val="C59E3C"/>
          <w:sz w:val="22"/>
        </w:rPr>
        <w:t>3. Surfbox April 30 Final Launch Checklist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3 days out. Go/no-go assessment: CONDITIONAL GO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Critical path: video filming MUST happen before Thursday (is it confirmed?)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Lobster Press Surfbox content pipeline — needs immediate priority this week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Google Ads setup status unknown — was supposed to be ready for April 30 launch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Social media accounts: are they set up and ready to post?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Recommendation: Joe should confirm video filming date TODAY — if not filmed by Wed, push launch to May 5</w:t>
      </w:r>
    </w:p>
    <w:p>
      <w:pPr>
        <w:spacing w:after="60"/>
      </w:pPr>
      <w:r>
        <w:rPr>
          <w:rFonts w:ascii="Calibri" w:hAnsi="Calibri"/>
          <w:b w:val="0"/>
          <w:color w:val="000000"/>
          <w:sz w:val="22"/>
        </w:rPr>
        <w:t>File saved: projects/surfbox/Surfbox_Launch_Checklist_2026-04-27.md</w:t>
      </w:r>
    </w:p>
    <w:p>
      <w:pPr>
        <w:spacing w:before="160" w:after="80"/>
      </w:pPr>
      <w:r>
        <w:rPr>
          <w:rFonts w:ascii="Calibri" w:hAnsi="Calibri"/>
          <w:b/>
          <w:color w:val="C59E3C"/>
          <w:sz w:val="22"/>
        </w:rPr>
        <w:t>4. TTD v5.0 Generated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Carried forward ALL items from TTD v4.9-clean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Updated April 30 countdown: 3 DAYS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Added: V &amp; MA earnings April 29 alert (CRITICAL before execution)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Added: Lumber forecast $592/MBF by Q2 end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Updated all market prices to Apr 24 closes</w:t>
      </w:r>
    </w:p>
    <w:p>
      <w:pPr>
        <w:spacing w:after="60"/>
      </w:pPr>
      <w:r>
        <w:rPr>
          <w:rFonts w:ascii="Calibri" w:hAnsi="Calibri"/>
          <w:b w:val="0"/>
          <w:color w:val="000000"/>
          <w:sz w:val="22"/>
        </w:rPr>
        <w:t>File saved: projects/jfl-ttd-v5.0.docx</w:t>
      </w:r>
    </w:p>
    <w:p>
      <w:pPr>
        <w:spacing w:before="160" w:after="80"/>
      </w:pPr>
      <w:r>
        <w:rPr>
          <w:rFonts w:ascii="Calibri" w:hAnsi="Calibri"/>
          <w:b/>
          <w:color w:val="C59E3C"/>
          <w:sz w:val="22"/>
        </w:rPr>
        <w:t>5. Cron Health Check (Tier 5 Watchdog)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✅ Unicorn Scout: HEALTHY — last batch April 26, 2026 (&lt; 24 hours old)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Latest file: unicorn-scout-2026-04-26.md in workspace-shared/summaries/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⚠️  GitHub auto-push for scout cron still NOT implemented — been pending since April 19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Action needed: Rob to add auto-push step to scout cron next maintenance session</w:t>
      </w:r>
    </w:p>
    <w:p/>
    <w:p>
      <w:pPr>
        <w:spacing w:before="160" w:after="80"/>
      </w:pPr>
      <w:r>
        <w:rPr>
          <w:rFonts w:ascii="Calibri" w:hAnsi="Calibri"/>
          <w:b/>
          <w:color w:val="002B5C"/>
          <w:sz w:val="26"/>
        </w:rPr>
        <w:t>🔄 IN PROGRESS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April 30 Portfolio Restructure — T-3 days, all pre-work done, awaiting execution day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ReBolt Patent — prior art search statement drafted, Greg reviewing, engineering firm shortlist in progress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Surfbox April 30 Launch — video content pipeline being prioritized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World Cup Pool — enrollment opens May 1, site live at roblobstercup.com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Firehouse Conversion — Brad architect meeting needed, Section 47 analysis flagged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Joey Young spreadsheet — still waiting 2+ weeks, may need Joe to escalate</w:t>
      </w:r>
    </w:p>
    <w:p/>
    <w:p>
      <w:pPr>
        <w:spacing w:before="160" w:after="80"/>
      </w:pPr>
      <w:r>
        <w:rPr>
          <w:rFonts w:ascii="Calibri" w:hAnsi="Calibri"/>
          <w:b/>
          <w:color w:val="002B5C"/>
          <w:sz w:val="26"/>
        </w:rPr>
        <w:t>👀 WATCHING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📈 Markets: S&amp;P 7,165 | +8.7% vs exit | Dow 49,231 | +6.0% vs exit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⚠️  V ($309) + MA ($504) earnings TUESDAY Apr 29 — could move prices significantly before Thursday buy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📊 Big Tech earnings wave: Meta/MSFT Wednesday | AAPL/AMZN Thursday (same day as April 30 execution)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🪵 Lumber: $582.50 | -2.5% past month | Forecast $592 Q2 end | 45% tariff intact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📧 Gmail OAuth token expired — no email capability until Joe re-authenticates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🔑 OpenRouter API key exposed in GitHub — needs rotation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🎂 Joe's birthday April 30 — same day as portfolio execution</w:t>
      </w:r>
    </w:p>
    <w:p/>
    <w:p>
      <w:pPr>
        <w:spacing w:before="160" w:after="80"/>
      </w:pPr>
      <w:r>
        <w:rPr>
          <w:rFonts w:ascii="Calibri" w:hAnsi="Calibri"/>
          <w:b/>
          <w:color w:val="002B5C"/>
          <w:sz w:val="26"/>
        </w:rPr>
        <w:t>🚨 NEEDS JOE</w:t>
      </w:r>
    </w:p>
    <w:p>
      <w:pPr>
        <w:spacing w:after="60"/>
      </w:pPr>
      <w:r>
        <w:rPr>
          <w:rFonts w:ascii="Calibri" w:hAnsi="Calibri"/>
          <w:b/>
          <w:color w:val="000000"/>
          <w:sz w:val="22"/>
        </w:rPr>
        <w:t>1. URGENT — Gmail OAuth token expired</w:t>
      </w:r>
    </w:p>
    <w:p>
      <w:pPr>
        <w:spacing w:after="60"/>
      </w:pPr>
      <w:r>
        <w:rPr>
          <w:rFonts w:ascii="Calibri" w:hAnsi="Calibri"/>
          <w:b w:val="0"/>
          <w:color w:val="000000"/>
          <w:sz w:val="22"/>
        </w:rPr>
        <w:t xml:space="preserve">   Run: mcporter auth gmail in terminal. No email until fixed. Morning Rundown emails will fail.</w:t>
      </w:r>
    </w:p>
    <w:p>
      <w:pPr>
        <w:spacing w:after="60"/>
      </w:pPr>
      <w:r>
        <w:rPr>
          <w:rFonts w:ascii="Calibri" w:hAnsi="Calibri"/>
          <w:b/>
          <w:color w:val="000000"/>
          <w:sz w:val="22"/>
        </w:rPr>
        <w:t>2. URGENT — V &amp; MA earnings April 29</w:t>
      </w:r>
    </w:p>
    <w:p>
      <w:pPr>
        <w:spacing w:after="60"/>
      </w:pPr>
      <w:r>
        <w:rPr>
          <w:rFonts w:ascii="Calibri" w:hAnsi="Calibri"/>
          <w:b w:val="0"/>
          <w:color w:val="000000"/>
          <w:sz w:val="22"/>
        </w:rPr>
        <w:t xml:space="preserve">   V and MA both report Tuesday. Do you want to wait to see results before sizing these positions Thursday, or proceed with your planned allocation regardless?</w:t>
      </w:r>
    </w:p>
    <w:p>
      <w:pPr>
        <w:spacing w:after="60"/>
      </w:pPr>
      <w:r>
        <w:rPr>
          <w:rFonts w:ascii="Calibri" w:hAnsi="Calibri"/>
          <w:b/>
          <w:color w:val="000000"/>
          <w:sz w:val="22"/>
        </w:rPr>
        <w:t>3. DECISION — Surfbox video filming</w:t>
      </w:r>
    </w:p>
    <w:p>
      <w:pPr>
        <w:spacing w:after="60"/>
      </w:pPr>
      <w:r>
        <w:rPr>
          <w:rFonts w:ascii="Calibri" w:hAnsi="Calibri"/>
          <w:b w:val="0"/>
          <w:color w:val="000000"/>
          <w:sz w:val="22"/>
        </w:rPr>
        <w:t xml:space="preserve">   Is video filming confirmed before Thursday April 30? If not confirmed by tomorrow, recommend pushing launch to May 5.</w:t>
      </w:r>
    </w:p>
    <w:p>
      <w:pPr>
        <w:spacing w:after="60"/>
      </w:pPr>
      <w:r>
        <w:rPr>
          <w:rFonts w:ascii="Calibri" w:hAnsi="Calibri"/>
          <w:b/>
          <w:color w:val="000000"/>
          <w:sz w:val="22"/>
        </w:rPr>
        <w:t>4. DECISION — April 30 execution timing</w:t>
      </w:r>
    </w:p>
    <w:p>
      <w:pPr>
        <w:spacing w:after="60"/>
      </w:pPr>
      <w:r>
        <w:rPr>
          <w:rFonts w:ascii="Calibri" w:hAnsi="Calibri"/>
          <w:b w:val="0"/>
          <w:color w:val="000000"/>
          <w:sz w:val="22"/>
        </w:rPr>
        <w:t xml:space="preserve">   AAPL and AMZN report Thursday (your execution day). Do you want to delay those two positions until after earnings, or buy before report?</w:t>
      </w:r>
    </w:p>
    <w:p>
      <w:pPr>
        <w:spacing w:after="60"/>
      </w:pPr>
      <w:r>
        <w:rPr>
          <w:rFonts w:ascii="Calibri" w:hAnsi="Calibri"/>
          <w:b/>
          <w:color w:val="000000"/>
          <w:sz w:val="22"/>
        </w:rPr>
        <w:t>5. MacArthur call before April 30</w:t>
      </w:r>
    </w:p>
    <w:p>
      <w:pPr>
        <w:spacing w:after="60"/>
      </w:pPr>
      <w:r>
        <w:rPr>
          <w:rFonts w:ascii="Calibri" w:hAnsi="Calibri"/>
          <w:b w:val="0"/>
          <w:color w:val="000000"/>
          <w:sz w:val="22"/>
        </w:rPr>
        <w:t xml:space="preserve">   W-2 salary setup + Roth 401k ($30k each for you and Keli). This needs to happen before you restructure the portfolio.</w:t>
      </w:r>
    </w:p>
    <w:p>
      <w:pPr>
        <w:spacing w:after="60"/>
      </w:pPr>
      <w:r>
        <w:rPr>
          <w:rFonts w:ascii="Calibri" w:hAnsi="Calibri"/>
          <w:b/>
          <w:color w:val="000000"/>
          <w:sz w:val="22"/>
        </w:rPr>
        <w:t>6. OpenRouter API key rotation</w:t>
      </w:r>
    </w:p>
    <w:p>
      <w:pPr>
        <w:spacing w:after="60"/>
      </w:pPr>
      <w:r>
        <w:rPr>
          <w:rFonts w:ascii="Calibri" w:hAnsi="Calibri"/>
          <w:b w:val="0"/>
          <w:color w:val="000000"/>
          <w:sz w:val="22"/>
        </w:rPr>
        <w:t xml:space="preserve">   The key was exposed in a GitHub commit. GitGuardian flagged it April 25. Need Joe to log into OpenRouter and rotate the key, then update openclaw.json.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