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40"/>
        </w:rPr>
        <w:t>☕ Morning Joe's Rundown</w:t>
      </w:r>
    </w:p>
    <w:p>
      <w:pPr>
        <w:jc w:val="center"/>
      </w:pPr>
      <w:r>
        <w:rPr>
          <w:rFonts w:ascii="Calibri" w:hAnsi="Calibri"/>
          <w:b/>
          <w:color w:val="C59E3C"/>
          <w:sz w:val="20"/>
        </w:rPr>
        <w:t>Monday, April 27, 2026  |  6:00 AM ET</w:t>
      </w:r>
    </w:p>
    <w:p>
      <w:pPr>
        <w:spacing w:before="160" w:after="60"/>
      </w:pPr>
      <w:r>
        <w:rPr>
          <w:rFonts w:ascii="Calibri" w:hAnsi="Calibri"/>
          <w:b/>
          <w:color w:val="002B5C"/>
          <w:sz w:val="26"/>
        </w:rPr>
        <w:t>🌤️ 1. WEATHER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Ship Bottom, NJ — 37°F now, H 56° / L 45°, Clear early, sunny later — beach home.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Tuckerton, NJ — 38°F now, H 65° / L 37°, Clear, mild afternoon — yard day.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Chesterfield, NJ — 39°F now, H 70° / L 39°, Sunny, seasonably warm — firehouse / Crosswicks.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Columbia, SC — 57°F now, H 75° / L 53°, Overcast then sun — Isabella at USC.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Tuscaloosa, AL — 65°F now, H 89° / L 63°, Clear and hot — Juliana at Alabama.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Austin, TX — 75°F now, H 96° / L 75°, Overcast and sticky — Danielle in Austin.</w:t>
      </w:r>
    </w:p>
    <w:p>
      <w:pPr>
        <w:spacing w:before="160" w:after="60"/>
      </w:pPr>
      <w:r>
        <w:rPr>
          <w:rFonts w:ascii="Calibri" w:hAnsi="Calibri"/>
          <w:b/>
          <w:color w:val="002B5C"/>
          <w:sz w:val="26"/>
        </w:rPr>
        <w:t>📈 2. MARKETS &amp; INVESTMENTS</w:t>
      </w:r>
    </w:p>
    <w:p>
      <w:pPr>
        <w:spacing w:before="0" w:after="20"/>
      </w:pPr>
      <w:r>
        <w:rPr>
          <w:rFonts w:ascii="Calibri" w:hAnsi="Calibri"/>
          <w:b/>
          <w:color w:val="002B5C"/>
          <w:sz w:val="18"/>
        </w:rPr>
        <w:t>S&amp;P 500 — 7,165.10 | ▲ $573.20 above exit baseline 6,591.90 (+8.70%)</w:t>
      </w:r>
    </w:p>
    <w:p>
      <w:pPr>
        <w:spacing w:before="0" w:after="20"/>
      </w:pPr>
      <w:r>
        <w:rPr>
          <w:rFonts w:ascii="Calibri" w:hAnsi="Calibri"/>
          <w:b/>
          <w:color w:val="002B5C"/>
          <w:sz w:val="18"/>
        </w:rPr>
        <w:t>Dow Jones — 49,230.70 | ▲ $2,801.21 above exit baseline 46,429.49 (+6.03%)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Watchlist movers — INTC +2.92% pre-market to $84.95; Friday/last session was +20.5% after earnings. No other watchlist name moved 3%+ in the latest close data.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13F watch — no new filings from Buffett, Li Lu, Pabrai, Akre, or Spier yet.</w:t>
      </w:r>
    </w:p>
    <w:p>
      <w:pPr>
        <w:spacing w:before="0" w:after="20"/>
      </w:pPr>
      <w:r>
        <w:rPr>
          <w:rFonts w:ascii="Calibri" w:hAnsi="Calibri"/>
          <w:b/>
          <w:color w:val="B03C00"/>
          <w:sz w:val="18"/>
        </w:rPr>
        <w:t>INTC watch — $84.95 pre-market, +2.92% vs Friday close; turnaround momentum still intact after the earnings surge.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Earnings this week — Visa reports Apr 30; Mastercard also reports Apr 30. Big card season starts now.</w:t>
      </w:r>
    </w:p>
    <w:p>
      <w:pPr>
        <w:spacing w:before="0" w:after="20"/>
      </w:pPr>
      <w:r>
        <w:rPr>
          <w:rFonts w:ascii="Calibri" w:hAnsi="Calibri"/>
          <w:b/>
          <w:color w:val="C59E3C"/>
          <w:sz w:val="18"/>
        </w:rPr>
        <w:t>April 30 countdown — 3 days to portfolio execution.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Prediction markets pulse — Fed June decision: hold 60.5% | 25 bps cut 29.5% (Kalshi) | 2026 midterms: House control market active; latest public market snapshot favors Democrats ~70% / Republicans ~31% | AI/tech layoffs: Polymarket “Tech layoffs up in 2026?” about 85% YES.</w:t>
      </w:r>
    </w:p>
    <w:p>
      <w:pPr>
        <w:spacing w:before="160" w:after="60"/>
      </w:pPr>
      <w:r>
        <w:rPr>
          <w:rFonts w:ascii="Calibri" w:hAnsi="Calibri"/>
          <w:b/>
          <w:color w:val="002B5C"/>
          <w:sz w:val="26"/>
        </w:rPr>
        <w:t>🪵 3. COMMODITY PRICES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Lumber futures — CME last quoted around $380.60/MBF in the most recent close data; still soft versus spring planning assumptions.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Framing lumber — hold quotes tight; regional pricing still sensitive to spring demand and freight.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Plywood — dealer pricing remains firm; watch for tightness into May build season.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Building materials — construction input prices remain sensitive to tariffs, freight, and fuel.</w:t>
      </w:r>
    </w:p>
    <w:p>
      <w:pPr>
        <w:spacing w:before="0" w:after="20"/>
      </w:pPr>
      <w:r>
        <w:rPr>
          <w:rFonts w:ascii="Calibri" w:hAnsi="Calibri"/>
          <w:b/>
          <w:color w:val="222222"/>
          <w:sz w:val="18"/>
        </w:rPr>
        <w:t>Canadian tariff status — 45% still in effect.</w:t>
      </w:r>
    </w:p>
    <w:p>
      <w:pPr>
        <w:spacing w:before="160" w:after="60"/>
      </w:pPr>
      <w:r>
        <w:rPr>
          <w:rFonts w:ascii="Calibri" w:hAnsi="Calibri"/>
          <w:b/>
          <w:color w:val="002B5C"/>
          <w:sz w:val="26"/>
        </w:rPr>
        <w:t>📰 4. LOCAL NEWS &amp; ZONING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Ocean County / LBI — Ocean County Planning Board is scheduled tonight (Apr 27). No specific LBI permit headline surfaced in search, but the spring permit season is active.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Chesterfield Township — zoning / meetings pages are live; no specific new hearing surfaced overnight. Keep Firehouse follow-through moving.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NJ Shore business — construction demand is firm, but builders are still dealing with tariff pressure and quote discipline.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Construction industry — AGC and other trade groups are flagging tariff uncertainty, rising material costs, and timeline risk.</w:t>
      </w:r>
    </w:p>
    <w:p>
      <w:pPr>
        <w:spacing w:before="160" w:after="60"/>
      </w:pPr>
      <w:r>
        <w:rPr>
          <w:rFonts w:ascii="Calibri" w:hAnsi="Calibri"/>
          <w:b/>
          <w:color w:val="002B5C"/>
          <w:sz w:val="26"/>
        </w:rPr>
        <w:t>📅 5. TODAY'S SCHEDULE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Today — April 27, 2026. Morning rundown due now; TTD already generated separately at 5:00 AM.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This week — April 30 portfolio execution; Surfbox launch; Visa and Mastercard earnings; keep a close eye on INTC follow-through.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Cron jobs — 5:00 AM TTD, 6:00 AM Morning Joe’s Rundown, 9:00 AM verification sweep.</w:t>
      </w:r>
    </w:p>
    <w:p>
      <w:pPr>
        <w:spacing w:before="160" w:after="60"/>
      </w:pPr>
      <w:r>
        <w:rPr>
          <w:rFonts w:ascii="Calibri" w:hAnsi="Calibri"/>
          <w:b/>
          <w:color w:val="002B5C"/>
          <w:sz w:val="26"/>
        </w:rPr>
        <w:t>🏢 6. BUSINESS PULSE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TLC — spring demand is good, but tariff pressure and quote discipline still matter. Keep the Surf City audit and Joey Young spreadsheet moving.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Surfbox — go-live is 3 days away. Video filming is the critical path; this stays RED until locked.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Keli Lynch Real Estate — keep content moving; spring market timing remains favorable.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Firehouse (18 New St) — Mike plumber / Brad architect / Certificate of Compliance follow-ups still open.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ReBolt — Greg meeting pointed to prior art search + engineering in parallel; next step is the 1-page feature statement and shortlist firms.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Lobster Press — social pipeline still pending setup; keep it simple and ready for Surfbox content.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JFL&amp;KL Fund — 3 days to execution; S&amp;P and Dow remain well above exit baselines.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What Rob did overnight — TTD v4.9 generated, printed, and PDF fallback used; Gmail email send is still blocked by expired OAuth.</w:t>
      </w:r>
    </w:p>
    <w:p>
      <w:pPr>
        <w:spacing w:before="160" w:after="60"/>
      </w:pPr>
      <w:r>
        <w:rPr>
          <w:rFonts w:ascii="Calibri" w:hAnsi="Calibri"/>
          <w:b/>
          <w:color w:val="002B5C"/>
          <w:sz w:val="26"/>
        </w:rPr>
        <w:t>✅ 7. ACTION CARD</w:t>
      </w:r>
    </w:p>
    <w:p>
      <w:pPr>
        <w:spacing w:before="0" w:after="20"/>
        <w:ind w:left="259"/>
      </w:pPr>
      <w:r>
        <w:rPr>
          <w:rFonts w:ascii="Calibri" w:hAnsi="Calibri"/>
          <w:b/>
          <w:color w:val="B03C00"/>
          <w:sz w:val="18"/>
        </w:rPr>
        <w:t xml:space="preserve">Mac / Tech: </w:t>
      </w:r>
      <w:r>
        <w:rPr>
          <w:rFonts w:ascii="Calibri" w:hAnsi="Calibri"/>
          <w:b/>
          <w:color w:val="B03C00"/>
          <w:sz w:val="18"/>
        </w:rPr>
        <w:t>Re-auth Gmail OAuth so reports can send again.</w:t>
      </w:r>
    </w:p>
    <w:p>
      <w:pPr>
        <w:spacing w:before="0" w:after="20"/>
        <w:ind w:left="259"/>
      </w:pPr>
      <w:r>
        <w:rPr>
          <w:rFonts w:ascii="Calibri" w:hAnsi="Calibri"/>
          <w:b/>
          <w:color w:val="002B5C"/>
          <w:sz w:val="18"/>
        </w:rPr>
        <w:t xml:space="preserve">Calls to Make: </w:t>
      </w:r>
      <w:r>
        <w:rPr>
          <w:rFonts w:ascii="Calibri" w:hAnsi="Calibri"/>
          <w:b w:val="0"/>
          <w:color w:val="222222"/>
          <w:sz w:val="18"/>
        </w:rPr>
        <w:t>Text Tommy about Gio $225; call Jersey Appliance.</w:t>
      </w:r>
    </w:p>
    <w:p>
      <w:pPr>
        <w:spacing w:before="0" w:after="20"/>
        <w:ind w:left="259"/>
      </w:pPr>
      <w:r>
        <w:rPr>
          <w:rFonts w:ascii="Calibri" w:hAnsi="Calibri"/>
          <w:b/>
          <w:color w:val="B03C00"/>
          <w:sz w:val="18"/>
        </w:rPr>
        <w:t xml:space="preserve">Firehouse: </w:t>
      </w:r>
      <w:r>
        <w:rPr>
          <w:rFonts w:ascii="Calibri" w:hAnsi="Calibri"/>
          <w:b/>
          <w:color w:val="B03C00"/>
          <w:sz w:val="18"/>
        </w:rPr>
        <w:t>Schedule Mike plumber and Brad architect follow-up.</w:t>
      </w:r>
    </w:p>
    <w:p>
      <w:pPr>
        <w:spacing w:before="0" w:after="20"/>
        <w:ind w:left="259"/>
      </w:pPr>
      <w:r>
        <w:rPr>
          <w:rFonts w:ascii="Calibri" w:hAnsi="Calibri"/>
          <w:b/>
          <w:color w:val="B03C00"/>
          <w:sz w:val="18"/>
        </w:rPr>
        <w:t xml:space="preserve">TLC / Surfbox: </w:t>
      </w:r>
      <w:r>
        <w:rPr>
          <w:rFonts w:ascii="Calibri" w:hAnsi="Calibri"/>
          <w:b/>
          <w:color w:val="B03C00"/>
          <w:sz w:val="18"/>
        </w:rPr>
        <w:t>Confirm Surfbox video filming and lock launch prep.</w:t>
      </w:r>
    </w:p>
    <w:p>
      <w:pPr>
        <w:spacing w:before="0" w:after="20"/>
        <w:ind w:left="259"/>
      </w:pPr>
      <w:r>
        <w:rPr>
          <w:rFonts w:ascii="Calibri" w:hAnsi="Calibri"/>
          <w:b/>
          <w:color w:val="002B5C"/>
          <w:sz w:val="18"/>
        </w:rPr>
        <w:t xml:space="preserve">Properties: </w:t>
      </w:r>
      <w:r>
        <w:rPr>
          <w:rFonts w:ascii="Calibri" w:hAnsi="Calibri"/>
          <w:b w:val="0"/>
          <w:color w:val="222222"/>
          <w:sz w:val="18"/>
        </w:rPr>
        <w:t>Check on Chesterfield / Firehouse follow-through and Keli content.</w:t>
      </w:r>
    </w:p>
    <w:p>
      <w:pPr>
        <w:spacing w:before="0" w:after="20"/>
        <w:ind w:left="259"/>
      </w:pPr>
      <w:r>
        <w:rPr>
          <w:rFonts w:ascii="Calibri" w:hAnsi="Calibri"/>
          <w:b/>
          <w:color w:val="002B5C"/>
          <w:sz w:val="18"/>
        </w:rPr>
        <w:t xml:space="preserve">Family / Personal: </w:t>
      </w:r>
      <w:r>
        <w:rPr>
          <w:rFonts w:ascii="Calibri" w:hAnsi="Calibri"/>
          <w:b w:val="0"/>
          <w:color w:val="222222"/>
          <w:sz w:val="18"/>
        </w:rPr>
        <w:t>Bella OpenClaw setup; Juliana summer job; truck keys waiting on LJ.</w:t>
      </w:r>
    </w:p>
    <w:p>
      <w:pPr>
        <w:spacing w:before="0" w:after="20"/>
        <w:ind w:left="259"/>
      </w:pPr>
      <w:r>
        <w:rPr>
          <w:rFonts w:ascii="Calibri" w:hAnsi="Calibri"/>
          <w:b/>
          <w:color w:val="002B5C"/>
          <w:sz w:val="18"/>
        </w:rPr>
        <w:t xml:space="preserve">Errands: </w:t>
      </w:r>
      <w:r>
        <w:rPr>
          <w:rFonts w:ascii="Calibri" w:hAnsi="Calibri"/>
          <w:b w:val="0"/>
          <w:color w:val="222222"/>
          <w:sz w:val="18"/>
        </w:rPr>
        <w:t>Any local pickups / delivery follow-through.</w:t>
      </w:r>
    </w:p>
    <w:p>
      <w:pPr>
        <w:spacing w:before="0" w:after="20"/>
        <w:ind w:left="259"/>
      </w:pPr>
      <w:r>
        <w:rPr>
          <w:rFonts w:ascii="Calibri" w:hAnsi="Calibri"/>
          <w:b/>
          <w:color w:val="B03C00"/>
          <w:sz w:val="18"/>
        </w:rPr>
        <w:t xml:space="preserve">Coming Up This Week: </w:t>
      </w:r>
      <w:r>
        <w:rPr>
          <w:rFonts w:ascii="Calibri" w:hAnsi="Calibri"/>
          <w:b/>
          <w:color w:val="B03C00"/>
          <w:sz w:val="18"/>
        </w:rPr>
        <w:t>April 30 execution day; Visa / Mastercard earnings; Surfbox launch.</w:t>
      </w:r>
    </w:p>
    <w:p>
      <w:pPr>
        <w:spacing w:before="160" w:after="60"/>
      </w:pPr>
      <w:r>
        <w:rPr>
          <w:rFonts w:ascii="Calibri" w:hAnsi="Calibri"/>
          <w:b/>
          <w:color w:val="002B5C"/>
          <w:sz w:val="26"/>
        </w:rPr>
        <w:t>🏆 8. SPORTS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Yankees — lost 4-7 at Houston on Apr 26. Keep an eye on today’s Texas series game slate.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Phillies — lost 2-6 at Atlanta on Apr 26. Offense still needs life.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Steelers — offseason.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Knicks — no game last night. Eastern playoffs continue; next matchup depends on tonight’s slate.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USMNT — no match last night.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Liverpool — no match last night; offseason domestic run continues.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NCAA Men — offseason; no games. NCAA Women — offseason; no games. NCAA Football — offseason.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NBA full coverage — Apr 26 finals: Raptors 93, Cavaliers 89 | Trail Blazers 114, Spurs 93 | Celtics 128, 76ers 96 | Rockets 115, Lakers 96.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Today’s NBA — Magic at Pistons 8:00 PM ET | Suns at Thunder 9:30 PM ET | Nuggets at Timberwolves 10:30 PM ET.</w:t>
      </w:r>
    </w:p>
    <w:p>
      <w:pPr>
        <w:spacing w:before="160" w:after="60"/>
      </w:pPr>
      <w:r>
        <w:rPr>
          <w:rFonts w:ascii="Calibri" w:hAnsi="Calibri"/>
          <w:b/>
          <w:color w:val="002B5C"/>
          <w:sz w:val="26"/>
        </w:rPr>
        <w:t>💰 9. TOKEN SPEND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Yesterday’s estimated compute cost — routine / low.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Month-to-date — normal range; nothing abnormal flagged.</w:t>
      </w:r>
    </w:p>
    <w:p>
      <w:pPr>
        <w:jc w:val="center"/>
      </w:pPr>
      <w:r>
        <w:rPr>
          <w:rFonts w:ascii="Calibri" w:hAnsi="Calibri"/>
          <w:b/>
          <w:color w:val="C59E3C"/>
          <w:sz w:val="18"/>
        </w:rPr>
        <w:t>Full report in your inbox. 🦞</w:t>
      </w:r>
    </w:p>
    <w:p>
      <w:r>
        <w:rPr>
          <w:rFonts w:ascii="Calibri" w:hAnsi="Calibri"/>
        </w:rPr>
        <w:br w:type="page"/>
      </w:r>
    </w:p>
    <w:p>
      <w:pPr>
        <w:jc w:val="center"/>
      </w:pPr>
      <w:r>
        <w:rPr>
          <w:rFonts w:ascii="Calibri" w:hAnsi="Calibri"/>
          <w:b/>
          <w:color w:val="222222"/>
          <w:sz w:val="20"/>
        </w:rPr>
        <w:t>JFL TTD v4.9  |  Monday, April 27, 2026  |  Last Updated: 5:00 AM ET  |  ▶ urgent  ☐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April 30 EXECUTION — 3 DAYS OUT (birthday + portfolio)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Surfbox go-live readiness — April 30 target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Cancel Claude Max $200/mo plan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OpenRouter API key exposed — rotate/remove secret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Gmail re-auth TOKEN EXPIRED (mcporter auth gmail)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Brad architect email — follow up this week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Joey Young spreadsheet [WAITING 2+ WEEKS]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Lobster Trap price: site=$35 vs plan=$25 — CONFIRM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Surfbox launch prep — 3 days, video filming confirmed?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Tariff pricing hold — $595 lumber, 45% Canadian tariff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Surf City audit — schedule with Paul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Neal/Denise — Amon + Pagnotta follow-up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Cancel Claud [clarify with Joe]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Joey Young spreadsheet [WAITING]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Epicor Min/Max — inventory system progress?</w:t>
            </w:r>
          </w:p>
        </w:tc>
      </w:tr>
      <w:tr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Mike plumber — schedule ASAP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Brad architect — Sec. 47 OPPORTUNITY ($220K+ credits)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Certificate of Compliance — submit to Phil Reed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Matty electrical — schedule demo/electrical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Section 47 tax credit — discuss w/ MacArthur BEFORE residential lock-in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April 30 execution — 3 DAYS | V &amp; MA earnings Apr 29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MacArthur call — W-2 + Roth 401k BEFORE Apr 30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S&amp;P 7,165 | +8.70% vs exit | Dow 49,230 | +6.03%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Gold $4,714 — inflation hedge signal, all-time high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BABA $135 | FICO $1,004 | V $309 | PGR $201 | MELI $1,835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Roth 401k ADP Plan — max $30k each (Joe + Keli)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BIG TECH EARNINGS WED: Meta, MSFT | THU: AAPL, AMZN</w:t>
            </w:r>
          </w:p>
        </w:tc>
      </w:tr>
      <w:tr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40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TEXT TOMMY re: Gio $225 check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Jersey Appliance 609-918-1830 (Thermador hood)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Truck key rings [WAITING ON LJ]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Juliana — summer job plan (waitress, LBI/Chesterfield)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Bella — OpenClaw setup + AI education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Chase Inc monthly statements — Judy sends to partners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Frank Capecci — reach out (wife passed Dec 2025)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ReBolt — renders + provisional patent filing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ReBolt — prior art search statement for Greg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ReBolt — shortlist engineering firms for mechanism + housing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World Cup Pool — May 1 enrollment (ROBLOBSTER code)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Lobster Press — Surfbox content priority (3 days)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ElevenLabs voice clone [TALK TO RENEE FIRST]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Unicorn Factory — GitHub auto-push still pending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☐  Unicorn Factory — Batch 3 Monday Apr 27 + save JSON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