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v4.2  |  Friday, April 24, 2026  |  Last Updated: 5:00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6 DAYS OUT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Brad architect email — follow up FRIDAY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Surfbox launch prep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Surfbox go-live readiness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and margin watch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audit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Monitor FB Marketplace for Buddy Lynch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List generator switch (basement) on FB Mar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☐  Mike plumber — schedule NOW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touch-base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tax credit (explore)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COA approved! 15 New St Crosswicks — planning board 4/21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portfolio execution — 6 DAYS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MacArthur W-2 / Roth 401k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monitoring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Cash deployment discipline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Joe Sensi visit — TODAY 1:00 PM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TEXT TOMMY re Gio $225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call 609-918-1830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summer job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OpenClaw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☐  ReBolt renders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Provisional patent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/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TeamStake $25 update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Discord bot token — supply to Rob for server setup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TTD Dashboard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OpenRouter API key — $42/mo potential savings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