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sz w:val="20"/>
        </w:rPr>
        <w:t>JFL TTD v5.0  |  Monday, April 27, 2026  |  Last Updated: 8:00 AM ET  |  ▶ urgent  ☐ pending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544"/>
            <w:shd w:val="clear" w:color="auto" w:fill="B03C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544"/>
            <w:shd w:val="clear" w:color="auto" w:fill="B03C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EXECUTION — 3 DAYS (birthday + portfolio)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go-live readiness — April 30 target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V &amp; MA earnings report TUE Apr 29 — watch before buying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Cancel Claude Max $200/mo plan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Gmail re-auth TOKEN EXPIRED (mcporter auth gmail)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OpenRouter API key exposed — rotate/remove from GitHub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Brad architect email — follow up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 2+ WEEKS]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Lobster Trap price: site=$35 vs plan=$25 — CONFIRM</w:t>
            </w:r>
          </w:p>
        </w:tc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Surfbox launch — 3 days | video filming confirmed?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Lobster Press Surfbox content — final push this week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Tariff pricing hold — lumber $582/MBF, 45% Canadian tariff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Surf City pricing audit — schedule with Paul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Neal/Denise — Amon + Pagnotta follow-up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Epicor Min/Max — inventory system progress?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Cancel Claud [clarify with Joe]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Joey Young spreadsheet [WAITING]</w:t>
            </w:r>
          </w:p>
        </w:tc>
      </w:tr>
      <w:tr>
        <w:tc>
          <w:tcPr>
            <w:tcW w:type="dxa" w:w="5544"/>
            <w:shd w:val="clear" w:color="auto" w:fill="B03C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544"/>
            <w:shd w:val="clear" w:color="auto" w:fill="B03C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Mike plumber — schedule walk-through ASAP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Brad architect — Section 47 opportunity ($220K+ credits)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Certificate of Compliance — submit to Phil Reed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Matty electrical — demo + electrical schedule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Section 47 credit — discuss w/ MacArthur BEFORE residential lock-in</w:t>
            </w:r>
          </w:p>
        </w:tc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April 30 execution — 3 DAYS | go time Thursday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V &amp; MA earnings APR 29 — know numbers before buying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MacArthur call — W-2 + Roth 401k BEFORE Apr 30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S&amp;P 7,165 (+8.70% vs exit) | Dow 49,231 (+6.03%)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BABA $135.82 | V $309.42 | FICO $1,004.72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PGR $200.89 | MELI $1,835.22 | MA $504.17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Lumber $582.50 (forecast $592 by Q2 end)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Roth 401k ADP Plan — max $30k each (Joe + Keli)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Big Tech earnings: Meta/MSFT Wed | AAPL/AMZN Thu</w:t>
            </w:r>
          </w:p>
        </w:tc>
      </w:tr>
      <w:tr>
        <w:tc>
          <w:tcPr>
            <w:tcW w:type="dxa" w:w="5544"/>
            <w:shd w:val="clear" w:color="auto" w:fill="B03C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544"/>
            <w:shd w:val="clear" w:color="auto" w:fill="B03C00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TEXT TOMMY re: Gio $225 cash check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Jersey Appliance 609-918-1830 (Thermador hood)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Juliana — summer job plan (waitress, LBI/Chesterfield)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Bella — OpenClaw setup + AI education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Chase Inc monthly statements — Judy sends to partners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Frank Capecci — reach out (wife passed Dec 2025)</w:t>
            </w:r>
          </w:p>
        </w:tc>
        <w:tc>
          <w:tcPr>
            <w:tcW w:type="dxa" w:w="5544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vAlign w:val="top"/>
          </w:tcPr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ReBolt — prior art search statement → send to Greg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ReBolt — shortlist engineering firms (The Lockdown + Weasel)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/>
                <w:sz w:val="16"/>
              </w:rPr>
              <w:t>▶  World Cup Pool — May 1 enrollment opens (code: ROBLOBSTER)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ReBolt renders — product photo updates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ElevenLabs voice clone [TALK TO RENEE FIRST]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Factory — GitHub auto-push still pending</w:t>
            </w:r>
          </w:p>
          <w:p>
            <w:pPr>
              <w:spacing w:before="10" w:after="10" w:line="240" w:lineRule="auto"/>
            </w:pPr>
            <w:r>
              <w:rPr>
                <w:rFonts w:ascii="Calibri" w:hAnsi="Calibri"/>
                <w:b w:val="0"/>
                <w:sz w:val="16"/>
              </w:rPr>
              <w:t>☐  Unicorn Factory — batch Monday Apr 27 + save JSON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