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F3A" w14:textId="77777777" w:rsidR="00025055" w:rsidRDefault="00775A2E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6F1C8E6D" w14:textId="77777777" w:rsidR="00025055" w:rsidRDefault="00775A2E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590DD31" w14:textId="77777777" w:rsidR="00025055" w:rsidRDefault="00775A2E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1182625E" w14:textId="77777777" w:rsidR="00025055" w:rsidRDefault="00775A2E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2046127" w14:textId="77777777" w:rsidR="00025055" w:rsidRDefault="00775A2E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 w14:paraId="0D0FE711" w14:textId="77777777" w:rsidR="00BA7904" w:rsidRDefault="00BA7904"/>
    <w:p w14:paraId="36203F1C" w14:textId="77777777" w:rsidR="00BA7904" w:rsidRDefault="00775A2E">
      <w:pPr>
        <w:spacing w:before="240" w:after="60"/>
      </w:pPr>
      <w:r>
        <w:rPr>
          <w:rFonts w:ascii="Calibri" w:hAnsi="Calibri"/>
          <w:b/>
          <w:color w:val="C00000"/>
          <w:sz w:val="28"/>
          <w:szCs w:val="28"/>
        </w:rPr>
        <w:t>APRIL 7, 2026 — MANAGEMENT MEETING NOTES</w:t>
      </w:r>
    </w:p>
    <w:p w14:paraId="0E21D70A" w14:textId="77777777" w:rsidR="00BA7904" w:rsidRDefault="00775A2E"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 w14:paraId="43434125" w14:textId="77777777" w:rsidR="00BA7904" w:rsidRDefault="00BA7904"/>
    <w:p w14:paraId="06271039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1 — CASH FLOW &amp; INVENTORY MANAGEMENT</w:t>
      </w:r>
    </w:p>
    <w:p w14:paraId="23A5FDC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 w14:paraId="32056F1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 w14:paraId="1582CCB9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 w14:paraId="55F49E1C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 w14:paraId="24628E4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 w14:paraId="73F85E0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 w14:paraId="1A3B390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 w14:paraId="6D06EA40" w14:textId="77777777" w:rsidR="00BA7904" w:rsidRDefault="00BA7904"/>
    <w:p w14:paraId="3D558200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2 — PRICING &amp; MARGIN IMPROVEMENT</w:t>
      </w:r>
    </w:p>
    <w:p w14:paraId="146911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 w14:paraId="1DCEF4E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 w14:paraId="27969F2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 w14:paraId="5865904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 w14:paraId="4B5E166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 w14:paraId="738EDA0A" w14:textId="77777777" w:rsidR="00BA7904" w:rsidRDefault="00BA7904"/>
    <w:p w14:paraId="4A4FA34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3 — STAFFING &amp; OVERHEAD REDUCTION</w:t>
      </w:r>
    </w:p>
    <w:p w14:paraId="6C38899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 w14:paraId="5002CCFB" w14:textId="77777777" w:rsidR="00BA7904" w:rsidRDefault="00BA7904"/>
    <w:p w14:paraId="167E8756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4 — SALES GROWTH &amp; MARKETING</w:t>
      </w:r>
    </w:p>
    <w:p w14:paraId="0F1AB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 w14:paraId="0E52E3A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 w14:paraId="1CF3EB1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 w14:paraId="548E8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 w14:paraId="7A45B427" w14:textId="77777777" w:rsidR="00BA7904" w:rsidRDefault="00BA7904"/>
    <w:p w14:paraId="5F1D2BB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5 — TECHNOLOGY &amp; SYSTEMS</w:t>
      </w:r>
    </w:p>
    <w:p w14:paraId="7D23B6F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 w14:paraId="5E2F229B" w14:textId="77777777" w:rsidR="00BA7904" w:rsidRDefault="00BA7904"/>
    <w:p w14:paraId="514F7E55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6 — CAPITAL, EQUIPMENT &amp; NEW OPPORTUNITIES</w:t>
      </w:r>
    </w:p>
    <w:p w14:paraId="71AE5D8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Atlantic City Equipment Show: We missed it. Research when the NEXT show is — we need forklifts. Follow up.</w:t>
      </w:r>
    </w:p>
    <w:p w14:paraId="49476F1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 w14:paraId="547DBE3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 w14:paraId="76F71D4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 w14:paraId="012BB3D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 w14:paraId="04A01B9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 w14:paraId="0D4F8F2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 w14:paraId="4033B6F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 w14:paraId="1AFE527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 w14:paraId="29AD6DA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 w14:paraId="7D5466C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 w14:paraId="29F7A23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 w14:paraId="1C17854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 w14:paraId="4D60D8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 w14:paraId="175C7D9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 w14:paraId="524A93BF" w14:textId="77777777" w:rsidR="00BA7904" w:rsidRDefault="00BA7904"/>
    <w:p w14:paraId="1212DF54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7 — REPORTING &amp; ACCOUNTABILITY</w:t>
      </w:r>
    </w:p>
    <w:p w14:paraId="790E644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 w14:paraId="382A75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 w14:paraId="4FF32A60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 w14:paraId="3EAD7B7E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 w14:paraId="206769B7" w14:textId="77777777" w:rsidR="00BA7904" w:rsidRDefault="00BA7904"/>
    <w:p w14:paraId="3A4F5C4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8 — SOCIAL MEDIA / THE LOBSTER PRESS</w:t>
      </w:r>
    </w:p>
    <w:p w14:paraId="11933475" w14:textId="77777777" w:rsidR="00BA7904" w:rsidRDefault="00775A2E"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</w:t>
      </w:r>
      <w:r>
        <w:rPr>
          <w:rFonts w:ascii="Calibri" w:hAnsi="Calibri"/>
          <w:sz w:val="22"/>
          <w:szCs w:val="22"/>
        </w:rPr>
        <w:t>buted separately) for full workflow details.</w:t>
      </w:r>
    </w:p>
    <w:p w14:paraId="5750363B" w14:textId="77777777" w:rsidR="00BA7904" w:rsidRDefault="00BA7904"/>
    <w:p w14:paraId="3B3D6B7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9 — DRAINAGE / INFRASTRUCTURE</w:t>
      </w:r>
    </w:p>
    <w:p w14:paraId="3E4FD17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Drainage Pond Update: John has the concrete box in the ground.</w:t>
      </w:r>
    </w:p>
    <w:p w14:paraId="1723FF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Wants to add pipes from the railroad side of the property — NOT YET done.</w:t>
      </w:r>
    </w:p>
    <w:p w14:paraId="5B16443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Has NOT yet run pipes to the wood side of the property.</w:t>
      </w:r>
    </w:p>
    <w:p w14:paraId="0043839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to check on status in 2 days (by April 9, 2026).</w:t>
      </w:r>
    </w:p>
    <w:p w14:paraId="391C05A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John blew up his machine — Joe is NOT paying for repairs. Noted.</w:t>
      </w:r>
    </w:p>
    <w:p w14:paraId="0310E02A" w14:textId="77777777" w:rsidR="00BA7904" w:rsidRDefault="00BA7904"/>
    <w:p w14:paraId="3974519F" w14:textId="77777777" w:rsidR="00BA7904" w:rsidRDefault="00775A2E">
      <w:pPr>
        <w:spacing w:before="240" w:after="60"/>
      </w:pPr>
      <w:r>
        <w:rPr>
          <w:rFonts w:ascii="Calibri" w:hAnsi="Calibri"/>
          <w:color w:val="80808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E6C1A9A" w14:textId="77777777" w:rsidR="00BA7904" w:rsidRDefault="00775A2E">
      <w:pPr>
        <w:spacing w:before="240" w:after="60"/>
      </w:pPr>
      <w:r>
        <w:rPr>
          <w:rFonts w:ascii="Calibri" w:hAnsi="Calibri"/>
          <w:b/>
          <w:color w:val="404040"/>
          <w:sz w:val="24"/>
          <w:szCs w:val="24"/>
        </w:rPr>
        <w:t>2026 STRATEGIC GOALS — ORIGINAL WORKING COPY (March 17, 2026)</w:t>
      </w:r>
    </w:p>
    <w:p w14:paraId="54456E9F" w14:textId="77777777" w:rsidR="00BA7904" w:rsidRDefault="00BA7904"/>
    <w:p w14:paraId="06B19A1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66710D0A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1A0E2AA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2C87F3D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76A2FD8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65E651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4FCFCEB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723B35A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648701D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2A5E86C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0765227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DE7DC1D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52F416C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791BC79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39C57F4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68B12EF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7064C2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922E54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708301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7029F1E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14329F1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750ECD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53FA79D4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4B20AF2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3FEB5B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4314E30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135640B0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6EFC5B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625ACCB2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506BA10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4C0C831F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170F1B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998EC11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3AA50DA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6908E84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15C4B3C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3630CE8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096FDB9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23484C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79E70A0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045378A7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11485FE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20950F5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17978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7C1C63A1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68270DC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Joey Young</w:t>
      </w:r>
    </w:p>
    <w:p w14:paraId="3D49441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3EC71A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7743092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61C420B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3C273796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478C570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6DF4543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5150325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0CA875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5A2ED1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466EBE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217E2775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7FBC7D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7D25D60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2F91CE4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7A41327" w14:textId="77777777" w:rsidR="00025055" w:rsidRDefault="00775A2E">
      <w:r>
        <w:br w:type="page"/>
      </w:r>
    </w:p>
    <w:p w14:paraId="3C7F74F8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7. Surfbox Portable Storage: Path to $1 Million</w:t>
      </w:r>
    </w:p>
    <w:p w14:paraId="00B7119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0A2B340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3678171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381B6A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0ECB99F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3DE9D6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7E4A52B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0454E4F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7E0BC82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13ACACD5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626F268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5D26810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2931D8C5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855B982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0BBA96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This week:</w:t>
      </w:r>
      <w:r>
        <w:rPr>
          <w:color w:val="222222"/>
        </w:rPr>
        <w:t xml:space="preserve"> John Blum picks up the concrete box from Atlantic Concrete.</w:t>
      </w:r>
    </w:p>
    <w:p w14:paraId="101B6B3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Next week:</w:t>
      </w:r>
      <w:r>
        <w:rPr>
          <w:color w:val="222222"/>
        </w:rPr>
        <w:t xml:space="preserve"> Install the concrete box.</w:t>
      </w:r>
    </w:p>
    <w:p w14:paraId="06ED8F9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Week of April 2:</w:t>
      </w:r>
      <w:r>
        <w:rPr>
          <w:color w:val="222222"/>
        </w:rPr>
        <w:t xml:space="preserve"> Pipe installation. Target completion before Easter Sunday.</w:t>
      </w:r>
    </w:p>
    <w:p w14:paraId="62AAC04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Joe needs to order:</w:t>
      </w:r>
      <w:r>
        <w:rPr>
          <w:color w:val="222222"/>
        </w:rPr>
        <w:t xml:space="preserve"> three truckloads of clean 3/4-inch gravel for delivery next week.</w:t>
      </w:r>
    </w:p>
    <w:p w14:paraId="4B9EC8D2" w14:textId="77777777" w:rsidR="00025055" w:rsidRDefault="00775A2E">
      <w:r>
        <w:br w:type="page"/>
      </w:r>
    </w:p>
    <w:p w14:paraId="258AEB25" w14:textId="77777777" w:rsidR="00025055" w:rsidRDefault="00775A2E">
      <w:pPr>
        <w:spacing w:after="60"/>
      </w:pPr>
      <w:r>
        <w:rPr>
          <w:b/>
          <w:bCs/>
          <w:color w:val="1F4E79"/>
          <w:sz w:val="28"/>
          <w:szCs w:val="28"/>
        </w:rPr>
        <w:t>2026 INITIATIVE ASSIGNMENTS</w:t>
      </w:r>
    </w:p>
    <w:p w14:paraId="5D6BAF86" w14:textId="77777777" w:rsidR="00025055" w:rsidRDefault="00775A2E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3F7C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3A8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DB1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88D6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3EFC68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6BA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883D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E66" w14:textId="77777777" w:rsidR="00025055" w:rsidRDefault="00775A2E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7600E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75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9BB" w14:textId="77777777" w:rsidR="00025055" w:rsidRDefault="00775A2E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38A" w14:textId="77777777" w:rsidR="00025055" w:rsidRDefault="00775A2E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1A483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F77C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4E7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DF5A" w14:textId="77777777" w:rsidR="00025055" w:rsidRDefault="00775A2E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2BFB1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0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1A7C" w14:textId="77777777" w:rsidR="00025055" w:rsidRDefault="00775A2E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2C2" w14:textId="77777777" w:rsidR="00025055" w:rsidRDefault="00775A2E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6F48B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72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CF9" w14:textId="77777777" w:rsidR="00025055" w:rsidRDefault="00775A2E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F23" w14:textId="77777777" w:rsidR="00025055" w:rsidRDefault="00775A2E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1BB3FA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09A5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316" w14:textId="77777777" w:rsidR="00025055" w:rsidRDefault="00775A2E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28" w14:textId="77777777" w:rsidR="00025055" w:rsidRDefault="00775A2E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4DF2A8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E818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1F0" w14:textId="77777777" w:rsidR="00025055" w:rsidRDefault="00775A2E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945" w14:textId="77777777" w:rsidR="00025055" w:rsidRDefault="00775A2E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12BF8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57A7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192" w14:textId="77777777" w:rsidR="00025055" w:rsidRDefault="00775A2E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A46" w14:textId="77777777" w:rsidR="00025055" w:rsidRDefault="00775A2E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57A8C62F" w14:textId="77777777" w:rsidR="00025055" w:rsidRDefault="00025055">
      <w:pPr>
        <w:spacing w:after="200"/>
      </w:pPr>
    </w:p>
    <w:p w14:paraId="00C7E13B" w14:textId="77777777" w:rsidR="00025055" w:rsidRDefault="00775A2E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0F1833FB" w14:textId="77777777" w:rsidR="00025055" w:rsidRDefault="00775A2E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 w14:paraId="2E8EE9B8" w14:textId="77777777" w:rsidR="00BA7904" w:rsidRDefault="00775A2E">
      <w:r>
        <w:br w:type="page"/>
      </w:r>
    </w:p>
    <w:p w14:paraId="39BF613B" w14:textId="77777777" w:rsidR="00BA7904" w:rsidRDefault="00775A2E">
      <w:pPr>
        <w:jc w:val="center"/>
      </w:pPr>
      <w:r>
        <w:rPr>
          <w:noProof/>
        </w:rPr>
        <w:drawing>
          <wp:inline distT="0" distB="0" distL="0" distR="0" wp14:anchorId="1DB7C92B" wp14:editId="2EAD3710">
            <wp:extent cx="8686800" cy="540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bster-press-overview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2A8" w14:textId="77777777" w:rsidR="00BA7904" w:rsidRDefault="00775A2E">
      <w:pPr>
        <w:jc w:val="center"/>
      </w:pPr>
      <w:r>
        <w:rPr>
          <w:b/>
          <w:sz w:val="18"/>
        </w:rPr>
        <w:t>The Lobster Press — Social Media Content Factory Flow Chart</w:t>
      </w:r>
    </w:p>
    <w:p w14:paraId="29613926" w14:textId="77777777" w:rsidR="00BA7904" w:rsidRDefault="00775A2E">
      <w:r>
        <w:br w:type="page"/>
      </w:r>
    </w:p>
    <w:sectPr w:rsidR="00BA7904">
      <w:headerReference w:type="default" r:id="rId8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C9CB" w14:textId="77777777" w:rsidR="00775A2E" w:rsidRDefault="00775A2E">
      <w:r>
        <w:separator/>
      </w:r>
    </w:p>
  </w:endnote>
  <w:endnote w:type="continuationSeparator" w:id="0">
    <w:p w14:paraId="172C7CE9" w14:textId="77777777" w:rsidR="00775A2E" w:rsidRDefault="0077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ACF" w14:textId="77777777" w:rsidR="00775A2E" w:rsidRDefault="00775A2E">
      <w:r>
        <w:separator/>
      </w:r>
    </w:p>
  </w:footnote>
  <w:footnote w:type="continuationSeparator" w:id="0">
    <w:p w14:paraId="6F2B989D" w14:textId="77777777" w:rsidR="00775A2E" w:rsidRDefault="0077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7B7" w14:textId="77777777" w:rsidR="00025055" w:rsidRDefault="00775A2E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757667"/>
    <w:rsid w:val="00771569"/>
    <w:rsid w:val="00775A2E"/>
    <w:rsid w:val="009C28C6"/>
    <w:rsid w:val="00BA7904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A94C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Lynch</cp:lastModifiedBy>
  <cp:revision>2</cp:revision>
  <dcterms:created xsi:type="dcterms:W3CDTF">2026-04-14T12:34:00Z</dcterms:created>
  <dcterms:modified xsi:type="dcterms:W3CDTF">2026-04-14T12:34:00Z</dcterms:modified>
</cp:coreProperties>
</file>