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D20" w:rsidRDefault="00CD72BC">
      <w:pPr>
        <w:jc w:val="center"/>
        <w:rPr>
          <w:b/>
          <w:i/>
          <w:sz w:val="56"/>
          <w:szCs w:val="56"/>
        </w:rPr>
      </w:pPr>
      <w:r>
        <w:rPr>
          <w:b/>
          <w:i/>
          <w:sz w:val="56"/>
          <w:szCs w:val="56"/>
        </w:rPr>
        <w:t>Politechnika Warszawska</w:t>
      </w:r>
    </w:p>
    <w:p w:rsidR="00D92D20" w:rsidRDefault="00CD72BC">
      <w:pPr>
        <w:jc w:val="center"/>
        <w:rPr>
          <w:i/>
        </w:rPr>
      </w:pPr>
      <w:r>
        <w:rPr>
          <w:noProof/>
          <w:lang w:eastAsia="pl-PL"/>
        </w:rPr>
        <w:drawing>
          <wp:inline distT="0" distB="0" distL="0" distR="0">
            <wp:extent cx="2476500" cy="2476500"/>
            <wp:effectExtent l="0" t="0" r="0" b="0"/>
            <wp:docPr id="1" name="Obraz 1" descr="logo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logo_PW"/>
                    <pic:cNvPicPr>
                      <a:picLocks noChangeAspect="1" noChangeArrowheads="1"/>
                    </pic:cNvPicPr>
                  </pic:nvPicPr>
                  <pic:blipFill>
                    <a:blip r:embed="rId8"/>
                    <a:stretch>
                      <a:fillRect/>
                    </a:stretch>
                  </pic:blipFill>
                  <pic:spPr bwMode="auto">
                    <a:xfrm>
                      <a:off x="0" y="0"/>
                      <a:ext cx="2476500" cy="2476500"/>
                    </a:xfrm>
                    <a:prstGeom prst="rect">
                      <a:avLst/>
                    </a:prstGeom>
                  </pic:spPr>
                </pic:pic>
              </a:graphicData>
            </a:graphic>
          </wp:inline>
        </w:drawing>
      </w:r>
    </w:p>
    <w:p w:rsidR="00D92D20" w:rsidRDefault="00CD72BC">
      <w:pPr>
        <w:spacing w:after="1200"/>
        <w:jc w:val="center"/>
        <w:rPr>
          <w:b/>
          <w:i/>
          <w:sz w:val="32"/>
          <w:szCs w:val="32"/>
        </w:rPr>
      </w:pPr>
      <w:r>
        <w:rPr>
          <w:b/>
          <w:i/>
          <w:sz w:val="32"/>
          <w:szCs w:val="32"/>
        </w:rPr>
        <w:t>Wydział Elektroniki i Technik Informacyjnych</w:t>
      </w:r>
    </w:p>
    <w:p w:rsidR="00D92D20" w:rsidRDefault="00CD72BC">
      <w:pPr>
        <w:spacing w:after="240"/>
        <w:jc w:val="center"/>
        <w:rPr>
          <w:i/>
          <w:sz w:val="40"/>
          <w:szCs w:val="40"/>
        </w:rPr>
      </w:pPr>
      <w:r>
        <w:rPr>
          <w:i/>
          <w:sz w:val="40"/>
          <w:szCs w:val="40"/>
        </w:rPr>
        <w:t>Sztuczna inteligencja w automatyce</w:t>
      </w:r>
    </w:p>
    <w:p w:rsidR="00D92D20" w:rsidRDefault="00CD72BC">
      <w:pPr>
        <w:spacing w:after="3000"/>
        <w:jc w:val="center"/>
        <w:rPr>
          <w:i/>
          <w:sz w:val="32"/>
          <w:szCs w:val="32"/>
        </w:rPr>
      </w:pPr>
      <w:r>
        <w:rPr>
          <w:i/>
          <w:sz w:val="32"/>
          <w:szCs w:val="32"/>
        </w:rPr>
        <w:t>Projekt nr1</w:t>
      </w:r>
    </w:p>
    <w:p w:rsidR="00D92D20" w:rsidRDefault="00CD72BC">
      <w:pPr>
        <w:spacing w:after="0"/>
        <w:jc w:val="center"/>
        <w:rPr>
          <w:b/>
          <w:sz w:val="28"/>
          <w:szCs w:val="28"/>
        </w:rPr>
      </w:pPr>
      <w:r>
        <w:rPr>
          <w:b/>
          <w:sz w:val="28"/>
          <w:szCs w:val="28"/>
        </w:rPr>
        <w:t xml:space="preserve">Robert </w:t>
      </w:r>
      <w:proofErr w:type="spellStart"/>
      <w:r>
        <w:rPr>
          <w:b/>
          <w:sz w:val="28"/>
          <w:szCs w:val="28"/>
        </w:rPr>
        <w:t>Nebeluk</w:t>
      </w:r>
      <w:proofErr w:type="spellEnd"/>
    </w:p>
    <w:p w:rsidR="00D92D20" w:rsidRDefault="00CD72BC">
      <w:pPr>
        <w:spacing w:after="120"/>
        <w:jc w:val="center"/>
        <w:rPr>
          <w:b/>
          <w:sz w:val="28"/>
          <w:szCs w:val="28"/>
        </w:rPr>
      </w:pPr>
      <w:r>
        <w:rPr>
          <w:b/>
          <w:sz w:val="28"/>
          <w:szCs w:val="28"/>
        </w:rPr>
        <w:t>Damian Prochaska</w:t>
      </w:r>
    </w:p>
    <w:p w:rsidR="00D92D20" w:rsidRDefault="00D92D20">
      <w:pPr>
        <w:rPr>
          <w:i/>
          <w:sz w:val="28"/>
          <w:szCs w:val="28"/>
        </w:rPr>
      </w:pPr>
    </w:p>
    <w:p w:rsidR="00D92D20" w:rsidRDefault="00D92D20">
      <w:pPr>
        <w:rPr>
          <w:i/>
          <w:sz w:val="28"/>
          <w:szCs w:val="28"/>
        </w:rPr>
      </w:pPr>
    </w:p>
    <w:p w:rsidR="00D92D20" w:rsidRDefault="00D92D20">
      <w:pPr>
        <w:rPr>
          <w:i/>
          <w:sz w:val="28"/>
          <w:szCs w:val="28"/>
        </w:rPr>
      </w:pPr>
    </w:p>
    <w:p w:rsidR="00D92D20" w:rsidRDefault="00CD72BC">
      <w:pPr>
        <w:jc w:val="center"/>
        <w:rPr>
          <w:lang w:val="en-US"/>
        </w:rPr>
      </w:pPr>
      <w:r>
        <w:rPr>
          <w:lang w:val="en-US"/>
        </w:rPr>
        <w:t>Warszawa, 27.11.2017</w:t>
      </w:r>
    </w:p>
    <w:sdt>
      <w:sdtPr>
        <w:rPr>
          <w:rFonts w:asciiTheme="minorHAnsi" w:eastAsiaTheme="minorHAnsi" w:hAnsiTheme="minorHAnsi" w:cstheme="minorBidi"/>
          <w:b w:val="0"/>
          <w:bCs w:val="0"/>
          <w:color w:val="auto"/>
          <w:sz w:val="22"/>
          <w:szCs w:val="22"/>
          <w:lang w:eastAsia="en-US"/>
        </w:rPr>
        <w:id w:val="2026190806"/>
        <w:docPartObj>
          <w:docPartGallery w:val="Table of Contents"/>
          <w:docPartUnique/>
        </w:docPartObj>
      </w:sdtPr>
      <w:sdtContent>
        <w:p w:rsidR="00D92D20" w:rsidRDefault="00CD72BC">
          <w:pPr>
            <w:pStyle w:val="Nagwekspisutreci"/>
          </w:pPr>
          <w:r>
            <w:t>Spis treści</w:t>
          </w:r>
        </w:p>
        <w:p w:rsidR="00D92D20" w:rsidRDefault="00CD72BC">
          <w:pPr>
            <w:pStyle w:val="Spistreci1"/>
            <w:tabs>
              <w:tab w:val="left" w:pos="440"/>
              <w:tab w:val="right" w:leader="dot" w:pos="9062"/>
            </w:tabs>
            <w:rPr>
              <w:rFonts w:eastAsiaTheme="minorEastAsia"/>
              <w:lang w:eastAsia="pl-PL"/>
            </w:rPr>
          </w:pPr>
          <w:r>
            <w:fldChar w:fldCharType="begin"/>
          </w:r>
          <w:r>
            <w:instrText>TOC \z \o "1-3" \u \h</w:instrText>
          </w:r>
          <w:r>
            <w:fldChar w:fldCharType="separate"/>
          </w:r>
          <w:hyperlink w:anchor="_Toc468235974">
            <w:r>
              <w:rPr>
                <w:rStyle w:val="IndexLink"/>
                <w:webHidden/>
              </w:rPr>
              <w:t>1.</w:t>
            </w:r>
            <w:r>
              <w:rPr>
                <w:rStyle w:val="IndexLink"/>
                <w:rFonts w:eastAsiaTheme="minorEastAsia"/>
                <w:lang w:eastAsia="pl-PL"/>
              </w:rPr>
              <w:tab/>
            </w:r>
            <w:r>
              <w:rPr>
                <w:rStyle w:val="IndexLink"/>
              </w:rPr>
              <w:t>Zadanie projektowe</w:t>
            </w:r>
            <w:r>
              <w:rPr>
                <w:webHidden/>
              </w:rPr>
              <w:fldChar w:fldCharType="begin"/>
            </w:r>
            <w:r>
              <w:rPr>
                <w:webHidden/>
              </w:rPr>
              <w:instrText>PAGEREF _Toc468235974 \h</w:instrText>
            </w:r>
            <w:r>
              <w:rPr>
                <w:webHidden/>
              </w:rPr>
            </w:r>
            <w:r>
              <w:rPr>
                <w:webHidden/>
              </w:rPr>
              <w:fldChar w:fldCharType="separate"/>
            </w:r>
            <w:r>
              <w:rPr>
                <w:rStyle w:val="IndexLink"/>
              </w:rPr>
              <w:tab/>
              <w:t>3</w:t>
            </w:r>
            <w:r>
              <w:rPr>
                <w:webHidden/>
              </w:rPr>
              <w:fldChar w:fldCharType="end"/>
            </w:r>
          </w:hyperlink>
        </w:p>
        <w:p w:rsidR="00D92D20" w:rsidRDefault="00A16E83">
          <w:pPr>
            <w:pStyle w:val="Spistreci1"/>
            <w:tabs>
              <w:tab w:val="left" w:pos="440"/>
              <w:tab w:val="right" w:leader="dot" w:pos="9062"/>
            </w:tabs>
            <w:rPr>
              <w:rFonts w:eastAsiaTheme="minorEastAsia"/>
              <w:lang w:eastAsia="pl-PL"/>
            </w:rPr>
          </w:pPr>
          <w:hyperlink w:anchor="_Toc468235975">
            <w:r w:rsidR="00CD72BC">
              <w:rPr>
                <w:rStyle w:val="IndexLink"/>
                <w:webHidden/>
              </w:rPr>
              <w:t>2.</w:t>
            </w:r>
            <w:r w:rsidR="00CD72BC">
              <w:rPr>
                <w:rStyle w:val="IndexLink"/>
                <w:rFonts w:eastAsiaTheme="minorEastAsia"/>
                <w:lang w:eastAsia="pl-PL"/>
              </w:rPr>
              <w:tab/>
            </w:r>
            <w:r w:rsidR="00CD72BC">
              <w:rPr>
                <w:rStyle w:val="IndexLink"/>
              </w:rPr>
              <w:t>Model obiektu</w:t>
            </w:r>
            <w:r w:rsidR="00CD72BC">
              <w:rPr>
                <w:webHidden/>
              </w:rPr>
              <w:fldChar w:fldCharType="begin"/>
            </w:r>
            <w:r w:rsidR="00CD72BC">
              <w:rPr>
                <w:webHidden/>
              </w:rPr>
              <w:instrText>PAGEREF _Toc468235975 \h</w:instrText>
            </w:r>
            <w:r w:rsidR="00CD72BC">
              <w:rPr>
                <w:webHidden/>
              </w:rPr>
            </w:r>
            <w:r w:rsidR="00CD72BC">
              <w:rPr>
                <w:webHidden/>
              </w:rPr>
              <w:fldChar w:fldCharType="separate"/>
            </w:r>
            <w:r w:rsidR="00CD72BC">
              <w:rPr>
                <w:rStyle w:val="IndexLink"/>
              </w:rPr>
              <w:tab/>
              <w:t>5</w:t>
            </w:r>
            <w:r w:rsidR="00CD72BC">
              <w:rPr>
                <w:webHidden/>
              </w:rPr>
              <w:fldChar w:fldCharType="end"/>
            </w:r>
          </w:hyperlink>
        </w:p>
        <w:p w:rsidR="00D92D20" w:rsidRDefault="00A16E83">
          <w:pPr>
            <w:pStyle w:val="Spistreci2"/>
            <w:tabs>
              <w:tab w:val="left" w:pos="880"/>
              <w:tab w:val="right" w:leader="dot" w:pos="9062"/>
            </w:tabs>
            <w:rPr>
              <w:rFonts w:eastAsiaTheme="minorEastAsia"/>
              <w:lang w:eastAsia="pl-PL"/>
            </w:rPr>
          </w:pPr>
          <w:hyperlink w:anchor="_Toc468235976">
            <w:r w:rsidR="00CD72BC">
              <w:rPr>
                <w:rStyle w:val="IndexLink"/>
                <w:webHidden/>
              </w:rPr>
              <w:t>2.1</w:t>
            </w:r>
            <w:r w:rsidR="00CD72BC">
              <w:rPr>
                <w:rStyle w:val="IndexLink"/>
                <w:rFonts w:eastAsiaTheme="minorEastAsia"/>
                <w:lang w:eastAsia="pl-PL"/>
              </w:rPr>
              <w:tab/>
            </w:r>
            <w:r w:rsidR="00CD72BC">
              <w:rPr>
                <w:rStyle w:val="IndexLink"/>
              </w:rPr>
              <w:t>Punkt pracy</w:t>
            </w:r>
            <w:r w:rsidR="00CD72BC">
              <w:rPr>
                <w:webHidden/>
              </w:rPr>
              <w:fldChar w:fldCharType="begin"/>
            </w:r>
            <w:r w:rsidR="00CD72BC">
              <w:rPr>
                <w:webHidden/>
              </w:rPr>
              <w:instrText>PAGEREF _Toc468235976 \h</w:instrText>
            </w:r>
            <w:r w:rsidR="00CD72BC">
              <w:rPr>
                <w:webHidden/>
              </w:rPr>
            </w:r>
            <w:r w:rsidR="00CD72BC">
              <w:rPr>
                <w:webHidden/>
              </w:rPr>
              <w:fldChar w:fldCharType="separate"/>
            </w:r>
            <w:r w:rsidR="00CD72BC">
              <w:rPr>
                <w:rStyle w:val="IndexLink"/>
              </w:rPr>
              <w:tab/>
              <w:t>5</w:t>
            </w:r>
            <w:r w:rsidR="00CD72BC">
              <w:rPr>
                <w:webHidden/>
              </w:rPr>
              <w:fldChar w:fldCharType="end"/>
            </w:r>
          </w:hyperlink>
        </w:p>
        <w:p w:rsidR="00D92D20" w:rsidRDefault="00A16E83">
          <w:pPr>
            <w:pStyle w:val="Spistreci2"/>
            <w:tabs>
              <w:tab w:val="left" w:pos="880"/>
              <w:tab w:val="right" w:leader="dot" w:pos="9062"/>
            </w:tabs>
            <w:rPr>
              <w:rFonts w:eastAsiaTheme="minorEastAsia"/>
              <w:lang w:eastAsia="pl-PL"/>
            </w:rPr>
          </w:pPr>
          <w:hyperlink w:anchor="_Toc468235977">
            <w:r w:rsidR="00CD72BC">
              <w:rPr>
                <w:rStyle w:val="IndexLink"/>
                <w:webHidden/>
              </w:rPr>
              <w:t>2.2</w:t>
            </w:r>
            <w:r w:rsidR="00CD72BC">
              <w:rPr>
                <w:rStyle w:val="IndexLink"/>
                <w:rFonts w:eastAsiaTheme="minorEastAsia"/>
                <w:lang w:eastAsia="pl-PL"/>
              </w:rPr>
              <w:tab/>
            </w:r>
            <w:r w:rsidR="00CD72BC">
              <w:rPr>
                <w:rStyle w:val="IndexLink"/>
              </w:rPr>
              <w:t>Linearyzacja modelu obiektu</w:t>
            </w:r>
            <w:r w:rsidR="00CD72BC">
              <w:rPr>
                <w:webHidden/>
              </w:rPr>
              <w:fldChar w:fldCharType="begin"/>
            </w:r>
            <w:r w:rsidR="00CD72BC">
              <w:rPr>
                <w:webHidden/>
              </w:rPr>
              <w:instrText>PAGEREF _Toc468235977 \h</w:instrText>
            </w:r>
            <w:r w:rsidR="00CD72BC">
              <w:rPr>
                <w:webHidden/>
              </w:rPr>
            </w:r>
            <w:r w:rsidR="00CD72BC">
              <w:rPr>
                <w:webHidden/>
              </w:rPr>
              <w:fldChar w:fldCharType="separate"/>
            </w:r>
            <w:r w:rsidR="00CD72BC">
              <w:rPr>
                <w:rStyle w:val="IndexLink"/>
              </w:rPr>
              <w:tab/>
              <w:t>5</w:t>
            </w:r>
            <w:r w:rsidR="00CD72BC">
              <w:rPr>
                <w:webHidden/>
              </w:rPr>
              <w:fldChar w:fldCharType="end"/>
            </w:r>
          </w:hyperlink>
        </w:p>
        <w:p w:rsidR="00D92D20" w:rsidRDefault="00A16E83">
          <w:pPr>
            <w:pStyle w:val="Spistreci2"/>
            <w:tabs>
              <w:tab w:val="left" w:pos="880"/>
              <w:tab w:val="right" w:leader="dot" w:pos="9062"/>
            </w:tabs>
            <w:rPr>
              <w:rFonts w:eastAsiaTheme="minorEastAsia"/>
              <w:lang w:eastAsia="pl-PL"/>
            </w:rPr>
          </w:pPr>
          <w:hyperlink w:anchor="_Toc468235978">
            <w:r w:rsidR="00CD72BC">
              <w:rPr>
                <w:rStyle w:val="IndexLink"/>
                <w:webHidden/>
              </w:rPr>
              <w:t>2.3</w:t>
            </w:r>
            <w:r w:rsidR="00CD72BC">
              <w:rPr>
                <w:rStyle w:val="IndexLink"/>
                <w:rFonts w:eastAsiaTheme="minorEastAsia"/>
                <w:lang w:eastAsia="pl-PL"/>
              </w:rPr>
              <w:tab/>
            </w:r>
            <w:r w:rsidR="003D0D0C">
              <w:rPr>
                <w:rStyle w:val="IndexLink"/>
                <w:rFonts w:eastAsiaTheme="minorEastAsia"/>
                <w:lang w:eastAsia="pl-PL"/>
              </w:rPr>
              <w:t>Analiza</w:t>
            </w:r>
            <w:r w:rsidR="003D0D0C">
              <w:rPr>
                <w:rStyle w:val="IndexLink"/>
              </w:rPr>
              <w:t xml:space="preserve"> modelu</w:t>
            </w:r>
            <w:r w:rsidR="00CD72BC">
              <w:rPr>
                <w:rStyle w:val="IndexLink"/>
              </w:rPr>
              <w:t xml:space="preserve"> liniowego i nieliniowego</w:t>
            </w:r>
            <w:r w:rsidR="00CD72BC">
              <w:rPr>
                <w:webHidden/>
              </w:rPr>
              <w:fldChar w:fldCharType="begin"/>
            </w:r>
            <w:r w:rsidR="00CD72BC">
              <w:rPr>
                <w:webHidden/>
              </w:rPr>
              <w:instrText>PAGEREF _Toc468235978 \h</w:instrText>
            </w:r>
            <w:r w:rsidR="00CD72BC">
              <w:rPr>
                <w:webHidden/>
              </w:rPr>
            </w:r>
            <w:r w:rsidR="00CD72BC">
              <w:rPr>
                <w:webHidden/>
              </w:rPr>
              <w:fldChar w:fldCharType="separate"/>
            </w:r>
            <w:r w:rsidR="00CD72BC">
              <w:rPr>
                <w:rStyle w:val="IndexLink"/>
              </w:rPr>
              <w:tab/>
              <w:t>6</w:t>
            </w:r>
            <w:r w:rsidR="00CD72BC">
              <w:rPr>
                <w:webHidden/>
              </w:rPr>
              <w:fldChar w:fldCharType="end"/>
            </w:r>
          </w:hyperlink>
        </w:p>
        <w:p w:rsidR="00D92D20" w:rsidRDefault="00A16E83">
          <w:pPr>
            <w:pStyle w:val="Spistreci2"/>
            <w:tabs>
              <w:tab w:val="left" w:pos="880"/>
              <w:tab w:val="right" w:leader="dot" w:pos="9062"/>
            </w:tabs>
            <w:rPr>
              <w:rFonts w:eastAsiaTheme="minorEastAsia"/>
              <w:lang w:eastAsia="pl-PL"/>
            </w:rPr>
          </w:pPr>
          <w:hyperlink w:anchor="_Toc468235979">
            <w:r w:rsidR="00CD72BC">
              <w:rPr>
                <w:rStyle w:val="IndexLink"/>
                <w:webHidden/>
              </w:rPr>
              <w:t>2.4</w:t>
            </w:r>
            <w:r w:rsidR="00CD72BC">
              <w:rPr>
                <w:rStyle w:val="IndexLink"/>
                <w:rFonts w:eastAsiaTheme="minorEastAsia"/>
                <w:lang w:eastAsia="pl-PL"/>
              </w:rPr>
              <w:tab/>
            </w:r>
            <w:r w:rsidR="00CD72BC">
              <w:rPr>
                <w:rStyle w:val="IndexLink"/>
              </w:rPr>
              <w:t>Dobór regulatora</w:t>
            </w:r>
            <w:r w:rsidR="00CD72BC">
              <w:rPr>
                <w:webHidden/>
              </w:rPr>
              <w:fldChar w:fldCharType="begin"/>
            </w:r>
            <w:r w:rsidR="00CD72BC">
              <w:rPr>
                <w:webHidden/>
              </w:rPr>
              <w:instrText>PAGEREF _Toc468235979 \h</w:instrText>
            </w:r>
            <w:r w:rsidR="00CD72BC">
              <w:rPr>
                <w:webHidden/>
              </w:rPr>
            </w:r>
            <w:r w:rsidR="00CD72BC">
              <w:rPr>
                <w:webHidden/>
              </w:rPr>
              <w:fldChar w:fldCharType="separate"/>
            </w:r>
            <w:r w:rsidR="00CD72BC">
              <w:rPr>
                <w:rStyle w:val="IndexLink"/>
              </w:rPr>
              <w:tab/>
              <w:t>8</w:t>
            </w:r>
            <w:r w:rsidR="00CD72BC">
              <w:rPr>
                <w:webHidden/>
              </w:rPr>
              <w:fldChar w:fldCharType="end"/>
            </w:r>
          </w:hyperlink>
        </w:p>
        <w:p w:rsidR="00D92D20" w:rsidRDefault="00A16E83">
          <w:pPr>
            <w:pStyle w:val="Spistreci1"/>
            <w:tabs>
              <w:tab w:val="left" w:pos="440"/>
              <w:tab w:val="right" w:leader="dot" w:pos="9062"/>
            </w:tabs>
            <w:rPr>
              <w:rFonts w:eastAsiaTheme="minorEastAsia"/>
              <w:lang w:eastAsia="pl-PL"/>
            </w:rPr>
          </w:pPr>
          <w:hyperlink w:anchor="_Toc468235980">
            <w:r w:rsidR="00CD72BC">
              <w:rPr>
                <w:rStyle w:val="IndexLink"/>
                <w:webHidden/>
              </w:rPr>
              <w:t>3.</w:t>
            </w:r>
            <w:r w:rsidR="00CD72BC">
              <w:rPr>
                <w:rStyle w:val="IndexLink"/>
                <w:rFonts w:eastAsiaTheme="minorEastAsia"/>
                <w:lang w:eastAsia="pl-PL"/>
              </w:rPr>
              <w:tab/>
            </w:r>
            <w:r w:rsidR="00CD72BC">
              <w:rPr>
                <w:rStyle w:val="IndexLink"/>
              </w:rPr>
              <w:t>Model rozmyty Takagi – Sugeno</w:t>
            </w:r>
            <w:r w:rsidR="00CD72BC">
              <w:rPr>
                <w:webHidden/>
              </w:rPr>
              <w:fldChar w:fldCharType="begin"/>
            </w:r>
            <w:r w:rsidR="00CD72BC">
              <w:rPr>
                <w:webHidden/>
              </w:rPr>
              <w:instrText>PAGEREF _Toc468235980 \h</w:instrText>
            </w:r>
            <w:r w:rsidR="00CD72BC">
              <w:rPr>
                <w:webHidden/>
              </w:rPr>
            </w:r>
            <w:r w:rsidR="00CD72BC">
              <w:rPr>
                <w:webHidden/>
              </w:rPr>
              <w:fldChar w:fldCharType="separate"/>
            </w:r>
            <w:r w:rsidR="00CD72BC">
              <w:rPr>
                <w:rStyle w:val="IndexLink"/>
              </w:rPr>
              <w:tab/>
              <w:t>10</w:t>
            </w:r>
            <w:r w:rsidR="00CD72BC">
              <w:rPr>
                <w:webHidden/>
              </w:rPr>
              <w:fldChar w:fldCharType="end"/>
            </w:r>
          </w:hyperlink>
        </w:p>
        <w:p w:rsidR="00D92D20" w:rsidRDefault="00A16E83">
          <w:pPr>
            <w:pStyle w:val="Spistreci2"/>
            <w:tabs>
              <w:tab w:val="left" w:pos="880"/>
              <w:tab w:val="right" w:leader="dot" w:pos="9062"/>
            </w:tabs>
            <w:rPr>
              <w:rFonts w:eastAsiaTheme="minorEastAsia"/>
              <w:lang w:eastAsia="pl-PL"/>
            </w:rPr>
          </w:pPr>
          <w:hyperlink w:anchor="_Toc468235981">
            <w:r w:rsidR="00CD72BC">
              <w:rPr>
                <w:rStyle w:val="IndexLink"/>
                <w:webHidden/>
              </w:rPr>
              <w:t>3.1</w:t>
            </w:r>
            <w:r w:rsidR="00CD72BC">
              <w:rPr>
                <w:rStyle w:val="IndexLink"/>
                <w:rFonts w:eastAsiaTheme="minorEastAsia"/>
                <w:lang w:eastAsia="pl-PL"/>
              </w:rPr>
              <w:tab/>
            </w:r>
            <w:r w:rsidR="00CD72BC">
              <w:rPr>
                <w:rStyle w:val="IndexLink"/>
              </w:rPr>
              <w:t>Fuzyfikacja</w:t>
            </w:r>
            <w:r w:rsidR="00CD72BC">
              <w:rPr>
                <w:webHidden/>
              </w:rPr>
              <w:fldChar w:fldCharType="begin"/>
            </w:r>
            <w:r w:rsidR="00CD72BC">
              <w:rPr>
                <w:webHidden/>
              </w:rPr>
              <w:instrText>PAGEREF _Toc468235981 \h</w:instrText>
            </w:r>
            <w:r w:rsidR="00CD72BC">
              <w:rPr>
                <w:webHidden/>
              </w:rPr>
            </w:r>
            <w:r w:rsidR="00CD72BC">
              <w:rPr>
                <w:webHidden/>
              </w:rPr>
              <w:fldChar w:fldCharType="separate"/>
            </w:r>
            <w:r w:rsidR="00CD72BC">
              <w:rPr>
                <w:rStyle w:val="IndexLink"/>
              </w:rPr>
              <w:tab/>
              <w:t>10</w:t>
            </w:r>
            <w:r w:rsidR="00CD72BC">
              <w:rPr>
                <w:webHidden/>
              </w:rPr>
              <w:fldChar w:fldCharType="end"/>
            </w:r>
          </w:hyperlink>
        </w:p>
        <w:p w:rsidR="00D92D20" w:rsidRDefault="00A16E83">
          <w:pPr>
            <w:pStyle w:val="Spistreci2"/>
            <w:tabs>
              <w:tab w:val="left" w:pos="880"/>
              <w:tab w:val="right" w:leader="dot" w:pos="9062"/>
            </w:tabs>
            <w:rPr>
              <w:rFonts w:eastAsiaTheme="minorEastAsia"/>
              <w:lang w:eastAsia="pl-PL"/>
            </w:rPr>
          </w:pPr>
          <w:hyperlink w:anchor="_Toc468235982">
            <w:r w:rsidR="00CD72BC">
              <w:rPr>
                <w:rStyle w:val="IndexLink"/>
                <w:webHidden/>
              </w:rPr>
              <w:t>3.2</w:t>
            </w:r>
            <w:r w:rsidR="00CD72BC">
              <w:rPr>
                <w:rStyle w:val="IndexLink"/>
                <w:rFonts w:eastAsiaTheme="minorEastAsia"/>
                <w:lang w:eastAsia="pl-PL"/>
              </w:rPr>
              <w:tab/>
            </w:r>
            <w:r w:rsidR="00CD72BC">
              <w:rPr>
                <w:rStyle w:val="IndexLink"/>
              </w:rPr>
              <w:t>Modele rozmyte z dwoma, trzema, czterema i pięcioma modelami lokalnymi</w:t>
            </w:r>
            <w:r w:rsidR="00CD72BC">
              <w:rPr>
                <w:webHidden/>
              </w:rPr>
              <w:fldChar w:fldCharType="begin"/>
            </w:r>
            <w:r w:rsidR="00CD72BC">
              <w:rPr>
                <w:webHidden/>
              </w:rPr>
              <w:instrText>PAGEREF _Toc468235982 \h</w:instrText>
            </w:r>
            <w:r w:rsidR="00CD72BC">
              <w:rPr>
                <w:webHidden/>
              </w:rPr>
            </w:r>
            <w:r w:rsidR="00CD72BC">
              <w:rPr>
                <w:webHidden/>
              </w:rPr>
              <w:fldChar w:fldCharType="separate"/>
            </w:r>
            <w:r w:rsidR="00CD72BC">
              <w:rPr>
                <w:rStyle w:val="IndexLink"/>
              </w:rPr>
              <w:tab/>
              <w:t>13</w:t>
            </w:r>
            <w:r w:rsidR="00CD72BC">
              <w:rPr>
                <w:webHidden/>
              </w:rPr>
              <w:fldChar w:fldCharType="end"/>
            </w:r>
          </w:hyperlink>
        </w:p>
        <w:p w:rsidR="00D92D20" w:rsidRDefault="00A16E83">
          <w:pPr>
            <w:pStyle w:val="Spistreci3"/>
            <w:tabs>
              <w:tab w:val="left" w:pos="1320"/>
              <w:tab w:val="right" w:leader="dot" w:pos="9062"/>
            </w:tabs>
          </w:pPr>
          <w:hyperlink w:anchor="_Toc468235983">
            <w:r w:rsidR="00CD72BC">
              <w:rPr>
                <w:rStyle w:val="IndexLink"/>
                <w:webHidden/>
              </w:rPr>
              <w:t>3.2.1</w:t>
            </w:r>
            <w:r w:rsidR="00CD72BC">
              <w:rPr>
                <w:rStyle w:val="IndexLink"/>
                <w:webHidden/>
              </w:rPr>
              <w:tab/>
              <w:t>2 modele lokalne</w:t>
            </w:r>
            <w:r w:rsidR="00CD72BC">
              <w:rPr>
                <w:webHidden/>
              </w:rPr>
              <w:fldChar w:fldCharType="begin"/>
            </w:r>
            <w:r w:rsidR="00CD72BC">
              <w:rPr>
                <w:webHidden/>
              </w:rPr>
              <w:instrText>PAGEREF _Toc468235983 \h</w:instrText>
            </w:r>
            <w:r w:rsidR="00CD72BC">
              <w:rPr>
                <w:webHidden/>
              </w:rPr>
            </w:r>
            <w:r w:rsidR="00CD72BC">
              <w:rPr>
                <w:webHidden/>
              </w:rPr>
              <w:fldChar w:fldCharType="separate"/>
            </w:r>
            <w:r w:rsidR="00CD72BC">
              <w:rPr>
                <w:rStyle w:val="IndexLink"/>
              </w:rPr>
              <w:tab/>
              <w:t>13</w:t>
            </w:r>
            <w:r w:rsidR="00CD72BC">
              <w:rPr>
                <w:webHidden/>
              </w:rPr>
              <w:fldChar w:fldCharType="end"/>
            </w:r>
          </w:hyperlink>
        </w:p>
        <w:p w:rsidR="00D92D20" w:rsidRDefault="00A16E83">
          <w:pPr>
            <w:pStyle w:val="Spistreci3"/>
            <w:tabs>
              <w:tab w:val="left" w:pos="1320"/>
              <w:tab w:val="right" w:leader="dot" w:pos="9062"/>
            </w:tabs>
          </w:pPr>
          <w:hyperlink w:anchor="_Toc468235984">
            <w:r w:rsidR="00CD72BC">
              <w:rPr>
                <w:rStyle w:val="IndexLink"/>
                <w:webHidden/>
              </w:rPr>
              <w:t>3.2.2</w:t>
            </w:r>
            <w:r w:rsidR="00CD72BC">
              <w:rPr>
                <w:rStyle w:val="IndexLink"/>
                <w:webHidden/>
              </w:rPr>
              <w:tab/>
              <w:t>3 modele lokalne</w:t>
            </w:r>
            <w:r w:rsidR="00CD72BC">
              <w:rPr>
                <w:webHidden/>
              </w:rPr>
              <w:fldChar w:fldCharType="begin"/>
            </w:r>
            <w:r w:rsidR="00CD72BC">
              <w:rPr>
                <w:webHidden/>
              </w:rPr>
              <w:instrText>PAGEREF _Toc468235984 \h</w:instrText>
            </w:r>
            <w:r w:rsidR="00CD72BC">
              <w:rPr>
                <w:webHidden/>
              </w:rPr>
            </w:r>
            <w:r w:rsidR="00CD72BC">
              <w:rPr>
                <w:webHidden/>
              </w:rPr>
              <w:fldChar w:fldCharType="separate"/>
            </w:r>
            <w:r w:rsidR="00CD72BC">
              <w:rPr>
                <w:rStyle w:val="IndexLink"/>
              </w:rPr>
              <w:tab/>
              <w:t>15</w:t>
            </w:r>
            <w:r w:rsidR="00CD72BC">
              <w:rPr>
                <w:webHidden/>
              </w:rPr>
              <w:fldChar w:fldCharType="end"/>
            </w:r>
          </w:hyperlink>
        </w:p>
        <w:p w:rsidR="00D92D20" w:rsidRDefault="00A16E83">
          <w:pPr>
            <w:pStyle w:val="Spistreci3"/>
            <w:tabs>
              <w:tab w:val="left" w:pos="1320"/>
              <w:tab w:val="right" w:leader="dot" w:pos="9062"/>
            </w:tabs>
          </w:pPr>
          <w:hyperlink w:anchor="_Toc468235985">
            <w:r w:rsidR="00CD72BC">
              <w:rPr>
                <w:rStyle w:val="IndexLink"/>
                <w:webHidden/>
              </w:rPr>
              <w:t>3.2.3</w:t>
            </w:r>
            <w:r w:rsidR="00CD72BC">
              <w:rPr>
                <w:rStyle w:val="IndexLink"/>
                <w:webHidden/>
              </w:rPr>
              <w:tab/>
              <w:t>4 modele lokalne</w:t>
            </w:r>
            <w:r w:rsidR="00CD72BC">
              <w:rPr>
                <w:webHidden/>
              </w:rPr>
              <w:fldChar w:fldCharType="begin"/>
            </w:r>
            <w:r w:rsidR="00CD72BC">
              <w:rPr>
                <w:webHidden/>
              </w:rPr>
              <w:instrText>PAGEREF _Toc468235985 \h</w:instrText>
            </w:r>
            <w:r w:rsidR="00CD72BC">
              <w:rPr>
                <w:webHidden/>
              </w:rPr>
            </w:r>
            <w:r w:rsidR="00CD72BC">
              <w:rPr>
                <w:webHidden/>
              </w:rPr>
              <w:fldChar w:fldCharType="separate"/>
            </w:r>
            <w:r w:rsidR="00CD72BC">
              <w:rPr>
                <w:rStyle w:val="IndexLink"/>
              </w:rPr>
              <w:tab/>
              <w:t>17</w:t>
            </w:r>
            <w:r w:rsidR="00CD72BC">
              <w:rPr>
                <w:webHidden/>
              </w:rPr>
              <w:fldChar w:fldCharType="end"/>
            </w:r>
          </w:hyperlink>
        </w:p>
        <w:p w:rsidR="00D92D20" w:rsidRDefault="00A16E83">
          <w:pPr>
            <w:pStyle w:val="Spistreci3"/>
            <w:tabs>
              <w:tab w:val="left" w:pos="1320"/>
              <w:tab w:val="right" w:leader="dot" w:pos="9062"/>
            </w:tabs>
          </w:pPr>
          <w:hyperlink w:anchor="_Toc468235986">
            <w:r w:rsidR="00CD72BC">
              <w:rPr>
                <w:rStyle w:val="IndexLink"/>
                <w:webHidden/>
              </w:rPr>
              <w:t>3.2.4</w:t>
            </w:r>
            <w:r w:rsidR="00CD72BC">
              <w:rPr>
                <w:rStyle w:val="IndexLink"/>
                <w:webHidden/>
              </w:rPr>
              <w:tab/>
              <w:t>5 modeli lokalnych</w:t>
            </w:r>
            <w:r w:rsidR="00CD72BC">
              <w:rPr>
                <w:webHidden/>
              </w:rPr>
              <w:fldChar w:fldCharType="begin"/>
            </w:r>
            <w:r w:rsidR="00CD72BC">
              <w:rPr>
                <w:webHidden/>
              </w:rPr>
              <w:instrText>PAGEREF _Toc468235986 \h</w:instrText>
            </w:r>
            <w:r w:rsidR="00CD72BC">
              <w:rPr>
                <w:webHidden/>
              </w:rPr>
            </w:r>
            <w:r w:rsidR="00CD72BC">
              <w:rPr>
                <w:webHidden/>
              </w:rPr>
              <w:fldChar w:fldCharType="separate"/>
            </w:r>
            <w:r w:rsidR="00CD72BC">
              <w:rPr>
                <w:rStyle w:val="IndexLink"/>
              </w:rPr>
              <w:tab/>
              <w:t>19</w:t>
            </w:r>
            <w:r w:rsidR="00CD72BC">
              <w:rPr>
                <w:webHidden/>
              </w:rPr>
              <w:fldChar w:fldCharType="end"/>
            </w:r>
          </w:hyperlink>
        </w:p>
        <w:p w:rsidR="00D92D20" w:rsidRDefault="00A16E83">
          <w:pPr>
            <w:pStyle w:val="Spistreci3"/>
            <w:tabs>
              <w:tab w:val="left" w:pos="1320"/>
              <w:tab w:val="right" w:leader="dot" w:pos="9062"/>
            </w:tabs>
          </w:pPr>
          <w:hyperlink w:anchor="_Toc468235987">
            <w:r w:rsidR="00CD72BC">
              <w:rPr>
                <w:rStyle w:val="IndexLink"/>
                <w:webHidden/>
              </w:rPr>
              <w:t>3.2.5</w:t>
            </w:r>
            <w:r w:rsidR="00CD72BC">
              <w:rPr>
                <w:rStyle w:val="IndexLink"/>
                <w:webHidden/>
              </w:rPr>
              <w:tab/>
              <w:t>Nachylenie = 1</w:t>
            </w:r>
            <w:r w:rsidR="00CD72BC">
              <w:rPr>
                <w:webHidden/>
              </w:rPr>
              <w:fldChar w:fldCharType="begin"/>
            </w:r>
            <w:r w:rsidR="00CD72BC">
              <w:rPr>
                <w:webHidden/>
              </w:rPr>
              <w:instrText>PAGEREF _Toc468235987 \h</w:instrText>
            </w:r>
            <w:r w:rsidR="00CD72BC">
              <w:rPr>
                <w:webHidden/>
              </w:rPr>
            </w:r>
            <w:r w:rsidR="00CD72BC">
              <w:rPr>
                <w:webHidden/>
              </w:rPr>
              <w:fldChar w:fldCharType="separate"/>
            </w:r>
            <w:r w:rsidR="00CD72BC">
              <w:rPr>
                <w:rStyle w:val="IndexLink"/>
              </w:rPr>
              <w:tab/>
              <w:t>21</w:t>
            </w:r>
            <w:r w:rsidR="00CD72BC">
              <w:rPr>
                <w:webHidden/>
              </w:rPr>
              <w:fldChar w:fldCharType="end"/>
            </w:r>
          </w:hyperlink>
        </w:p>
        <w:p w:rsidR="00D92D20" w:rsidRDefault="00A16E83">
          <w:pPr>
            <w:pStyle w:val="Spistreci3"/>
            <w:tabs>
              <w:tab w:val="left" w:pos="1320"/>
              <w:tab w:val="right" w:leader="dot" w:pos="9062"/>
            </w:tabs>
          </w:pPr>
          <w:hyperlink w:anchor="_Toc468235988">
            <w:r w:rsidR="00CD72BC">
              <w:rPr>
                <w:rStyle w:val="IndexLink"/>
                <w:webHidden/>
                <w:lang w:eastAsia="pl-PL"/>
              </w:rPr>
              <w:t>3.2.6</w:t>
            </w:r>
            <w:r w:rsidR="00CD72BC">
              <w:rPr>
                <w:rStyle w:val="IndexLink"/>
              </w:rPr>
              <w:tab/>
            </w:r>
            <w:r w:rsidR="00CD72BC">
              <w:rPr>
                <w:rStyle w:val="IndexLink"/>
                <w:lang w:eastAsia="pl-PL"/>
              </w:rPr>
              <w:t>Nachylenie=0.1</w:t>
            </w:r>
            <w:r w:rsidR="00CD72BC">
              <w:rPr>
                <w:webHidden/>
              </w:rPr>
              <w:fldChar w:fldCharType="begin"/>
            </w:r>
            <w:r w:rsidR="00CD72BC">
              <w:rPr>
                <w:webHidden/>
              </w:rPr>
              <w:instrText>PAGEREF _Toc468235988 \h</w:instrText>
            </w:r>
            <w:r w:rsidR="00CD72BC">
              <w:rPr>
                <w:webHidden/>
              </w:rPr>
            </w:r>
            <w:r w:rsidR="00CD72BC">
              <w:rPr>
                <w:webHidden/>
              </w:rPr>
              <w:fldChar w:fldCharType="separate"/>
            </w:r>
            <w:r w:rsidR="00CD72BC">
              <w:rPr>
                <w:rStyle w:val="IndexLink"/>
              </w:rPr>
              <w:tab/>
              <w:t>22</w:t>
            </w:r>
            <w:r w:rsidR="00CD72BC">
              <w:rPr>
                <w:webHidden/>
              </w:rPr>
              <w:fldChar w:fldCharType="end"/>
            </w:r>
          </w:hyperlink>
        </w:p>
        <w:p w:rsidR="00D92D20" w:rsidRDefault="00A16E83">
          <w:pPr>
            <w:pStyle w:val="Spistreci3"/>
            <w:tabs>
              <w:tab w:val="left" w:pos="1320"/>
              <w:tab w:val="right" w:leader="dot" w:pos="9062"/>
            </w:tabs>
          </w:pPr>
          <w:hyperlink w:anchor="_Toc468235989">
            <w:r w:rsidR="00CD72BC">
              <w:rPr>
                <w:rStyle w:val="IndexLink"/>
                <w:webHidden/>
              </w:rPr>
              <w:t>3.2.7</w:t>
            </w:r>
            <w:r w:rsidR="00CD72BC">
              <w:rPr>
                <w:rStyle w:val="IndexLink"/>
                <w:webHidden/>
              </w:rPr>
              <w:tab/>
              <w:t>Nachylenie=0.01</w:t>
            </w:r>
            <w:r w:rsidR="00CD72BC">
              <w:rPr>
                <w:webHidden/>
              </w:rPr>
              <w:fldChar w:fldCharType="begin"/>
            </w:r>
            <w:r w:rsidR="00CD72BC">
              <w:rPr>
                <w:webHidden/>
              </w:rPr>
              <w:instrText>PAGEREF _Toc468235989 \h</w:instrText>
            </w:r>
            <w:r w:rsidR="00CD72BC">
              <w:rPr>
                <w:webHidden/>
              </w:rPr>
            </w:r>
            <w:r w:rsidR="00CD72BC">
              <w:rPr>
                <w:webHidden/>
              </w:rPr>
              <w:fldChar w:fldCharType="separate"/>
            </w:r>
            <w:r w:rsidR="00CD72BC">
              <w:rPr>
                <w:rStyle w:val="IndexLink"/>
              </w:rPr>
              <w:tab/>
              <w:t>22</w:t>
            </w:r>
            <w:r w:rsidR="00CD72BC">
              <w:rPr>
                <w:webHidden/>
              </w:rPr>
              <w:fldChar w:fldCharType="end"/>
            </w:r>
          </w:hyperlink>
        </w:p>
        <w:p w:rsidR="00D92D20" w:rsidRDefault="00A16E83">
          <w:pPr>
            <w:pStyle w:val="Spistreci2"/>
            <w:tabs>
              <w:tab w:val="left" w:pos="880"/>
              <w:tab w:val="right" w:leader="dot" w:pos="9062"/>
            </w:tabs>
            <w:rPr>
              <w:rFonts w:eastAsiaTheme="minorEastAsia"/>
              <w:lang w:eastAsia="pl-PL"/>
            </w:rPr>
          </w:pPr>
          <w:hyperlink w:anchor="_Toc468235990">
            <w:r w:rsidR="00CD72BC">
              <w:rPr>
                <w:rStyle w:val="IndexLink"/>
                <w:webHidden/>
              </w:rPr>
              <w:t>3.3</w:t>
            </w:r>
            <w:r w:rsidR="00CD72BC">
              <w:rPr>
                <w:rStyle w:val="IndexLink"/>
                <w:rFonts w:eastAsiaTheme="minorEastAsia"/>
                <w:lang w:eastAsia="pl-PL"/>
              </w:rPr>
              <w:tab/>
            </w:r>
            <w:r w:rsidR="00CD72BC">
              <w:rPr>
                <w:rStyle w:val="IndexLink"/>
              </w:rPr>
              <w:t>Model rozmyty algorytmu DMC (FDMC)</w:t>
            </w:r>
            <w:r w:rsidR="00CD72BC">
              <w:rPr>
                <w:webHidden/>
              </w:rPr>
              <w:fldChar w:fldCharType="begin"/>
            </w:r>
            <w:r w:rsidR="00CD72BC">
              <w:rPr>
                <w:webHidden/>
              </w:rPr>
              <w:instrText>PAGEREF _Toc468235990 \h</w:instrText>
            </w:r>
            <w:r w:rsidR="00CD72BC">
              <w:rPr>
                <w:webHidden/>
              </w:rPr>
            </w:r>
            <w:r w:rsidR="00CD72BC">
              <w:rPr>
                <w:webHidden/>
              </w:rPr>
              <w:fldChar w:fldCharType="separate"/>
            </w:r>
            <w:r w:rsidR="00CD72BC">
              <w:rPr>
                <w:rStyle w:val="IndexLink"/>
              </w:rPr>
              <w:tab/>
              <w:t>23</w:t>
            </w:r>
            <w:r w:rsidR="00CD72BC">
              <w:rPr>
                <w:webHidden/>
              </w:rPr>
              <w:fldChar w:fldCharType="end"/>
            </w:r>
          </w:hyperlink>
        </w:p>
        <w:p w:rsidR="00D92D20" w:rsidRDefault="00A16E83">
          <w:pPr>
            <w:pStyle w:val="Spistreci3"/>
            <w:tabs>
              <w:tab w:val="left" w:pos="1320"/>
              <w:tab w:val="right" w:leader="dot" w:pos="9062"/>
            </w:tabs>
          </w:pPr>
          <w:hyperlink w:anchor="_Toc468235991">
            <w:r w:rsidR="00CD72BC">
              <w:rPr>
                <w:rStyle w:val="IndexLink"/>
                <w:webHidden/>
              </w:rPr>
              <w:t>3.3.1</w:t>
            </w:r>
            <w:r w:rsidR="00CD72BC">
              <w:rPr>
                <w:rStyle w:val="IndexLink"/>
                <w:webHidden/>
              </w:rPr>
              <w:tab/>
              <w:t>Bez ograniczeń</w:t>
            </w:r>
            <w:r w:rsidR="00CD72BC">
              <w:rPr>
                <w:webHidden/>
              </w:rPr>
              <w:fldChar w:fldCharType="begin"/>
            </w:r>
            <w:r w:rsidR="00CD72BC">
              <w:rPr>
                <w:webHidden/>
              </w:rPr>
              <w:instrText>PAGEREF _Toc468235991 \h</w:instrText>
            </w:r>
            <w:r w:rsidR="00CD72BC">
              <w:rPr>
                <w:webHidden/>
              </w:rPr>
            </w:r>
            <w:r w:rsidR="00CD72BC">
              <w:rPr>
                <w:webHidden/>
              </w:rPr>
              <w:fldChar w:fldCharType="separate"/>
            </w:r>
            <w:r w:rsidR="00CD72BC">
              <w:rPr>
                <w:rStyle w:val="IndexLink"/>
              </w:rPr>
              <w:tab/>
              <w:t>23</w:t>
            </w:r>
            <w:r w:rsidR="00CD72BC">
              <w:rPr>
                <w:webHidden/>
              </w:rPr>
              <w:fldChar w:fldCharType="end"/>
            </w:r>
          </w:hyperlink>
        </w:p>
        <w:p w:rsidR="00D92D20" w:rsidRDefault="00A16E83">
          <w:pPr>
            <w:pStyle w:val="Spistreci3"/>
            <w:tabs>
              <w:tab w:val="left" w:pos="1320"/>
              <w:tab w:val="right" w:leader="dot" w:pos="9062"/>
            </w:tabs>
          </w:pPr>
          <w:hyperlink w:anchor="_Toc468235992">
            <w:r w:rsidR="00CD72BC">
              <w:rPr>
                <w:rStyle w:val="IndexLink"/>
                <w:webHidden/>
              </w:rPr>
              <w:t>3.3.2</w:t>
            </w:r>
            <w:r w:rsidR="00CD72BC">
              <w:rPr>
                <w:rStyle w:val="IndexLink"/>
                <w:webHidden/>
              </w:rPr>
              <w:tab/>
              <w:t>Z ograniczeniami</w:t>
            </w:r>
            <w:r w:rsidR="00CD72BC">
              <w:rPr>
                <w:webHidden/>
              </w:rPr>
              <w:fldChar w:fldCharType="begin"/>
            </w:r>
            <w:r w:rsidR="00CD72BC">
              <w:rPr>
                <w:webHidden/>
              </w:rPr>
              <w:instrText>PAGEREF _Toc468235992 \h</w:instrText>
            </w:r>
            <w:r w:rsidR="00CD72BC">
              <w:rPr>
                <w:webHidden/>
              </w:rPr>
            </w:r>
            <w:r w:rsidR="00CD72BC">
              <w:rPr>
                <w:webHidden/>
              </w:rPr>
              <w:fldChar w:fldCharType="separate"/>
            </w:r>
            <w:r w:rsidR="00CD72BC">
              <w:rPr>
                <w:rStyle w:val="IndexLink"/>
              </w:rPr>
              <w:tab/>
              <w:t>25</w:t>
            </w:r>
            <w:r w:rsidR="00CD72BC">
              <w:rPr>
                <w:webHidden/>
              </w:rPr>
              <w:fldChar w:fldCharType="end"/>
            </w:r>
          </w:hyperlink>
        </w:p>
        <w:p w:rsidR="00D92D20" w:rsidRDefault="00A16E83">
          <w:pPr>
            <w:pStyle w:val="Spistreci1"/>
            <w:tabs>
              <w:tab w:val="left" w:pos="440"/>
              <w:tab w:val="right" w:leader="dot" w:pos="9062"/>
            </w:tabs>
            <w:rPr>
              <w:rFonts w:eastAsiaTheme="minorEastAsia"/>
              <w:lang w:eastAsia="pl-PL"/>
            </w:rPr>
          </w:pPr>
          <w:hyperlink w:anchor="_Toc468235993">
            <w:r w:rsidR="00CD72BC">
              <w:rPr>
                <w:rStyle w:val="IndexLink"/>
                <w:webHidden/>
              </w:rPr>
              <w:t>4.</w:t>
            </w:r>
            <w:r w:rsidR="00CD72BC">
              <w:rPr>
                <w:rStyle w:val="IndexLink"/>
                <w:rFonts w:eastAsiaTheme="minorEastAsia"/>
                <w:lang w:eastAsia="pl-PL"/>
              </w:rPr>
              <w:tab/>
            </w:r>
            <w:r w:rsidR="00CD72BC">
              <w:rPr>
                <w:rStyle w:val="IndexLink"/>
              </w:rPr>
              <w:t>Algorytm regulacji predykcyjnej FDMC-SL</w:t>
            </w:r>
            <w:r w:rsidR="00CD72BC">
              <w:rPr>
                <w:webHidden/>
              </w:rPr>
              <w:fldChar w:fldCharType="begin"/>
            </w:r>
            <w:r w:rsidR="00CD72BC">
              <w:rPr>
                <w:webHidden/>
              </w:rPr>
              <w:instrText>PAGEREF _Toc468235993 \h</w:instrText>
            </w:r>
            <w:r w:rsidR="00CD72BC">
              <w:rPr>
                <w:webHidden/>
              </w:rPr>
            </w:r>
            <w:r w:rsidR="00CD72BC">
              <w:rPr>
                <w:webHidden/>
              </w:rPr>
              <w:fldChar w:fldCharType="separate"/>
            </w:r>
            <w:r w:rsidR="00CD72BC">
              <w:rPr>
                <w:rStyle w:val="IndexLink"/>
              </w:rPr>
              <w:tab/>
              <w:t>27</w:t>
            </w:r>
            <w:r w:rsidR="00CD72BC">
              <w:rPr>
                <w:webHidden/>
              </w:rPr>
              <w:fldChar w:fldCharType="end"/>
            </w:r>
          </w:hyperlink>
        </w:p>
        <w:p w:rsidR="00D92D20" w:rsidRDefault="00A16E83">
          <w:pPr>
            <w:pStyle w:val="Spistreci2"/>
            <w:tabs>
              <w:tab w:val="left" w:pos="880"/>
              <w:tab w:val="right" w:leader="dot" w:pos="9062"/>
            </w:tabs>
            <w:rPr>
              <w:rFonts w:eastAsiaTheme="minorEastAsia"/>
              <w:lang w:eastAsia="pl-PL"/>
            </w:rPr>
          </w:pPr>
          <w:hyperlink w:anchor="_Toc468235994">
            <w:r w:rsidR="00CD72BC">
              <w:rPr>
                <w:rStyle w:val="IndexLink"/>
                <w:webHidden/>
              </w:rPr>
              <w:t>4.1</w:t>
            </w:r>
            <w:r w:rsidR="00CD72BC">
              <w:rPr>
                <w:rStyle w:val="IndexLink"/>
                <w:rFonts w:eastAsiaTheme="minorEastAsia"/>
                <w:lang w:eastAsia="pl-PL"/>
              </w:rPr>
              <w:tab/>
            </w:r>
            <w:r w:rsidR="00CD72BC">
              <w:rPr>
                <w:rStyle w:val="IndexLink"/>
              </w:rPr>
              <w:t>Bez ogracznień</w:t>
            </w:r>
            <w:r w:rsidR="00CD72BC">
              <w:rPr>
                <w:webHidden/>
              </w:rPr>
              <w:fldChar w:fldCharType="begin"/>
            </w:r>
            <w:r w:rsidR="00CD72BC">
              <w:rPr>
                <w:webHidden/>
              </w:rPr>
              <w:instrText>PAGEREF _Toc468235994 \h</w:instrText>
            </w:r>
            <w:r w:rsidR="00CD72BC">
              <w:rPr>
                <w:webHidden/>
              </w:rPr>
            </w:r>
            <w:r w:rsidR="00CD72BC">
              <w:rPr>
                <w:webHidden/>
              </w:rPr>
              <w:fldChar w:fldCharType="separate"/>
            </w:r>
            <w:r w:rsidR="00CD72BC">
              <w:rPr>
                <w:rStyle w:val="IndexLink"/>
              </w:rPr>
              <w:tab/>
              <w:t>27</w:t>
            </w:r>
            <w:r w:rsidR="00CD72BC">
              <w:rPr>
                <w:webHidden/>
              </w:rPr>
              <w:fldChar w:fldCharType="end"/>
            </w:r>
          </w:hyperlink>
        </w:p>
        <w:p w:rsidR="00D92D20" w:rsidRDefault="00A16E83">
          <w:pPr>
            <w:pStyle w:val="Spistreci3"/>
            <w:tabs>
              <w:tab w:val="left" w:pos="1320"/>
              <w:tab w:val="right" w:leader="dot" w:pos="9062"/>
            </w:tabs>
          </w:pPr>
          <w:hyperlink w:anchor="_Toc468235995">
            <w:r w:rsidR="00CD72BC">
              <w:rPr>
                <w:rStyle w:val="IndexLink"/>
                <w:webHidden/>
              </w:rPr>
              <w:t>4.1.1</w:t>
            </w:r>
            <w:r w:rsidR="00CD72BC">
              <w:rPr>
                <w:rStyle w:val="IndexLink"/>
                <w:webHidden/>
              </w:rPr>
              <w:tab/>
              <w:t>Z ograniczeniami</w:t>
            </w:r>
            <w:r w:rsidR="00CD72BC">
              <w:rPr>
                <w:webHidden/>
              </w:rPr>
              <w:fldChar w:fldCharType="begin"/>
            </w:r>
            <w:r w:rsidR="00CD72BC">
              <w:rPr>
                <w:webHidden/>
              </w:rPr>
              <w:instrText>PAGEREF _Toc468235995 \h</w:instrText>
            </w:r>
            <w:r w:rsidR="00CD72BC">
              <w:rPr>
                <w:webHidden/>
              </w:rPr>
            </w:r>
            <w:r w:rsidR="00CD72BC">
              <w:rPr>
                <w:webHidden/>
              </w:rPr>
              <w:fldChar w:fldCharType="separate"/>
            </w:r>
            <w:r w:rsidR="00CD72BC">
              <w:rPr>
                <w:rStyle w:val="IndexLink"/>
              </w:rPr>
              <w:tab/>
              <w:t>28</w:t>
            </w:r>
            <w:r w:rsidR="00CD72BC">
              <w:rPr>
                <w:webHidden/>
              </w:rPr>
              <w:fldChar w:fldCharType="end"/>
            </w:r>
          </w:hyperlink>
        </w:p>
        <w:p w:rsidR="00D92D20" w:rsidRDefault="00A16E83">
          <w:pPr>
            <w:pStyle w:val="Spistreci1"/>
            <w:tabs>
              <w:tab w:val="left" w:pos="440"/>
              <w:tab w:val="right" w:leader="dot" w:pos="9062"/>
            </w:tabs>
            <w:rPr>
              <w:rFonts w:eastAsiaTheme="minorEastAsia"/>
              <w:lang w:eastAsia="pl-PL"/>
            </w:rPr>
          </w:pPr>
          <w:hyperlink w:anchor="_Toc468235996">
            <w:r w:rsidR="00CD72BC">
              <w:rPr>
                <w:rStyle w:val="IndexLink"/>
                <w:webHidden/>
              </w:rPr>
              <w:t>5.</w:t>
            </w:r>
            <w:r w:rsidR="00CD72BC">
              <w:rPr>
                <w:rStyle w:val="IndexLink"/>
                <w:rFonts w:eastAsiaTheme="minorEastAsia"/>
                <w:lang w:eastAsia="pl-PL"/>
              </w:rPr>
              <w:tab/>
            </w:r>
            <w:r w:rsidR="00CD72BC">
              <w:rPr>
                <w:rStyle w:val="IndexLink"/>
              </w:rPr>
              <w:t>Podsumowanie</w:t>
            </w:r>
            <w:r w:rsidR="00CD72BC">
              <w:rPr>
                <w:webHidden/>
              </w:rPr>
              <w:fldChar w:fldCharType="begin"/>
            </w:r>
            <w:r w:rsidR="00CD72BC">
              <w:rPr>
                <w:webHidden/>
              </w:rPr>
              <w:instrText>PAGEREF _Toc468235996 \h</w:instrText>
            </w:r>
            <w:r w:rsidR="00CD72BC">
              <w:rPr>
                <w:webHidden/>
              </w:rPr>
            </w:r>
            <w:r w:rsidR="00CD72BC">
              <w:rPr>
                <w:webHidden/>
              </w:rPr>
              <w:fldChar w:fldCharType="separate"/>
            </w:r>
            <w:r w:rsidR="00CD72BC">
              <w:rPr>
                <w:rStyle w:val="IndexLink"/>
              </w:rPr>
              <w:tab/>
              <w:t>29</w:t>
            </w:r>
            <w:r w:rsidR="00CD72BC">
              <w:rPr>
                <w:webHidden/>
              </w:rPr>
              <w:fldChar w:fldCharType="end"/>
            </w:r>
          </w:hyperlink>
        </w:p>
        <w:p w:rsidR="00D92D20" w:rsidRDefault="00CD72BC">
          <w:pPr>
            <w:ind w:left="0"/>
            <w:rPr>
              <w:color w:val="FF0000"/>
            </w:rPr>
          </w:pPr>
          <w:r>
            <w:fldChar w:fldCharType="end"/>
          </w:r>
        </w:p>
        <w:p w:rsidR="00D92D20" w:rsidRDefault="00A16E83">
          <w:pPr>
            <w:rPr>
              <w:b/>
              <w:bCs/>
            </w:rPr>
          </w:pPr>
        </w:p>
      </w:sdtContent>
    </w:sdt>
    <w:p w:rsidR="00D92D20" w:rsidRDefault="00D92D20">
      <w:pPr>
        <w:spacing w:after="240"/>
        <w:rPr>
          <w:i/>
          <w:sz w:val="28"/>
          <w:szCs w:val="28"/>
        </w:rPr>
      </w:pPr>
    </w:p>
    <w:p w:rsidR="00D92D20" w:rsidRDefault="00CD72BC">
      <w:pPr>
        <w:ind w:left="0"/>
        <w:rPr>
          <w:i/>
          <w:sz w:val="28"/>
          <w:szCs w:val="28"/>
        </w:rPr>
      </w:pPr>
      <w:r>
        <w:br w:type="page"/>
      </w:r>
    </w:p>
    <w:p w:rsidR="00D92D20" w:rsidRDefault="00CD72BC">
      <w:pPr>
        <w:pStyle w:val="Nagwek1"/>
        <w:numPr>
          <w:ilvl w:val="0"/>
          <w:numId w:val="2"/>
        </w:numPr>
      </w:pPr>
      <w:bookmarkStart w:id="0" w:name="_Toc468235974"/>
      <w:bookmarkEnd w:id="0"/>
      <w:r>
        <w:lastRenderedPageBreak/>
        <w:t>Zadanie projektowe</w:t>
      </w:r>
    </w:p>
    <w:p w:rsidR="00D92D20" w:rsidRDefault="00CD72BC">
      <w:pPr>
        <w:ind w:left="0"/>
      </w:pPr>
      <w:r>
        <w:t>Mamy do czynienia z układem automatyki, którym są dwa zbiorniki połączone tak, jak na poniższym schemacie. Należy wykonać jego model matematyczny układu i zaprojektować regulatory stabilizujące poziom wody w dolnym zbiorniku na zadanym poziomie h2.</w:t>
      </w:r>
    </w:p>
    <w:p w:rsidR="00D92D20" w:rsidRDefault="00D92D20">
      <w:pPr>
        <w:keepNext/>
        <w:jc w:val="center"/>
      </w:pPr>
    </w:p>
    <w:p w:rsidR="00D92D20" w:rsidRDefault="00CD72BC">
      <w:pPr>
        <w:keepNext/>
        <w:jc w:val="center"/>
      </w:pPr>
      <w:r>
        <w:rPr>
          <w:noProof/>
          <w:lang w:eastAsia="pl-PL"/>
        </w:rPr>
        <w:drawing>
          <wp:inline distT="0" distB="0" distL="0" distR="0" wp14:anchorId="5CE24124">
            <wp:extent cx="5052060" cy="53149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pic:blipFill>
                  <pic:spPr>
                    <a:xfrm rot="16200000">
                      <a:off x="0" y="0"/>
                      <a:ext cx="5051520" cy="5314320"/>
                    </a:xfrm>
                    <a:prstGeom prst="rect">
                      <a:avLst/>
                    </a:prstGeom>
                    <a:ln>
                      <a:noFill/>
                    </a:ln>
                  </pic:spPr>
                </pic:pic>
              </a:graphicData>
            </a:graphic>
          </wp:inline>
        </w:drawing>
      </w:r>
    </w:p>
    <w:p w:rsidR="00D92D20" w:rsidRDefault="00CD72BC">
      <w:pPr>
        <w:pStyle w:val="Legenda"/>
        <w:jc w:val="center"/>
      </w:pPr>
      <w:r>
        <w:t>Układ automatyki, który podlegał będzie regulacji</w:t>
      </w:r>
    </w:p>
    <w:p w:rsidR="00D92D20" w:rsidRDefault="00CD72BC">
      <w:pPr>
        <w:spacing w:after="0"/>
      </w:pPr>
      <w:r>
        <w:t>F</w:t>
      </w:r>
      <w:r>
        <w:rPr>
          <w:vertAlign w:val="subscript"/>
        </w:rPr>
        <w:t>1in</w:t>
      </w:r>
      <w:r>
        <w:t xml:space="preserve"> – dopływ wody do zbiornika</w:t>
      </w:r>
    </w:p>
    <w:p w:rsidR="00D92D20" w:rsidRDefault="00CD72BC">
      <w:pPr>
        <w:spacing w:after="0"/>
      </w:pPr>
      <w:r>
        <w:t>F</w:t>
      </w:r>
      <w:r>
        <w:rPr>
          <w:vertAlign w:val="subscript"/>
        </w:rPr>
        <w:t>D</w:t>
      </w:r>
      <w:r>
        <w:t xml:space="preserve"> – dopływ zakłócający</w:t>
      </w:r>
    </w:p>
    <w:p w:rsidR="00D92D20" w:rsidRDefault="00CD72BC">
      <w:pPr>
        <w:spacing w:after="0"/>
      </w:pPr>
      <w:r>
        <w:t>F</w:t>
      </w:r>
      <w:r>
        <w:rPr>
          <w:vertAlign w:val="subscript"/>
        </w:rPr>
        <w:t>2</w:t>
      </w:r>
      <w:r>
        <w:t xml:space="preserve"> – odpływ  ze zbiornika górnego będący również dopływem zbiornika dolnego</w:t>
      </w:r>
    </w:p>
    <w:p w:rsidR="00D92D20" w:rsidRDefault="00CD72BC">
      <w:pPr>
        <w:spacing w:after="0"/>
      </w:pPr>
      <w:r>
        <w:t>F</w:t>
      </w:r>
      <w:r>
        <w:rPr>
          <w:vertAlign w:val="subscript"/>
        </w:rPr>
        <w:t>3</w:t>
      </w:r>
      <w:r>
        <w:t xml:space="preserve"> – odpływ zbiornika dolnego</w:t>
      </w:r>
    </w:p>
    <w:p w:rsidR="00D92D20" w:rsidRDefault="00CD72BC">
      <w:pPr>
        <w:spacing w:after="0"/>
      </w:pPr>
      <w:r>
        <w:t>h</w:t>
      </w:r>
      <w:r>
        <w:rPr>
          <w:vertAlign w:val="subscript"/>
        </w:rPr>
        <w:t>1</w:t>
      </w:r>
      <w:r>
        <w:t xml:space="preserve"> – poziom wody w zbiorniku górnym</w:t>
      </w:r>
    </w:p>
    <w:p w:rsidR="00D92D20" w:rsidRDefault="00CD72BC">
      <w:pPr>
        <w:spacing w:after="240"/>
      </w:pPr>
      <w:r>
        <w:t>h</w:t>
      </w:r>
      <w:r>
        <w:rPr>
          <w:vertAlign w:val="subscript"/>
        </w:rPr>
        <w:t>2</w:t>
      </w:r>
      <w:r>
        <w:t xml:space="preserve"> – poziom wody w zbiorniku dolnym</w:t>
      </w:r>
    </w:p>
    <w:p w:rsidR="00D92D20" w:rsidRDefault="00CD72BC">
      <w:pPr>
        <w:pStyle w:val="Nagwek1"/>
        <w:numPr>
          <w:ilvl w:val="0"/>
          <w:numId w:val="0"/>
        </w:numPr>
        <w:ind w:left="432"/>
        <w:rPr>
          <w:color w:val="1F497D" w:themeColor="text2"/>
        </w:rPr>
      </w:pPr>
      <w:r>
        <w:rPr>
          <w:noProof/>
          <w:lang w:eastAsia="pl-PL"/>
        </w:rPr>
        <w:lastRenderedPageBreak/>
        <w:drawing>
          <wp:inline distT="0" distB="0" distL="0" distR="0" wp14:anchorId="3A80FB06">
            <wp:extent cx="3749675" cy="535051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pic:blipFill>
                  <pic:spPr>
                    <a:xfrm rot="16200000">
                      <a:off x="0" y="0"/>
                      <a:ext cx="3749040" cy="5349960"/>
                    </a:xfrm>
                    <a:prstGeom prst="rect">
                      <a:avLst/>
                    </a:prstGeom>
                    <a:ln>
                      <a:noFill/>
                    </a:ln>
                  </pic:spPr>
                </pic:pic>
              </a:graphicData>
            </a:graphic>
          </wp:inline>
        </w:drawing>
      </w:r>
    </w:p>
    <w:p w:rsidR="00D92D20" w:rsidRDefault="00CD72BC">
      <w:pPr>
        <w:ind w:left="0"/>
        <w:rPr>
          <w:rFonts w:asciiTheme="majorHAnsi" w:eastAsiaTheme="majorEastAsia" w:hAnsiTheme="majorHAnsi" w:cstheme="majorBidi"/>
          <w:b/>
          <w:bCs/>
          <w:color w:val="1F497D" w:themeColor="text2"/>
          <w:sz w:val="28"/>
          <w:szCs w:val="28"/>
        </w:rPr>
      </w:pPr>
      <w:r>
        <w:br w:type="page"/>
      </w:r>
    </w:p>
    <w:p w:rsidR="00D92D20" w:rsidRDefault="00CD72BC">
      <w:pPr>
        <w:pStyle w:val="Nagwek1"/>
        <w:numPr>
          <w:ilvl w:val="0"/>
          <w:numId w:val="2"/>
        </w:numPr>
        <w:rPr>
          <w:color w:val="1F497D" w:themeColor="text2"/>
        </w:rPr>
      </w:pPr>
      <w:bookmarkStart w:id="1" w:name="_Toc468235975"/>
      <w:bookmarkEnd w:id="1"/>
      <w:r>
        <w:lastRenderedPageBreak/>
        <w:t>Model obiektu</w:t>
      </w:r>
    </w:p>
    <w:p w:rsidR="00D92D20" w:rsidRDefault="00CD72BC">
      <w:pPr>
        <w:pStyle w:val="Nagwek2"/>
        <w:numPr>
          <w:ilvl w:val="1"/>
          <w:numId w:val="2"/>
        </w:numPr>
      </w:pPr>
      <w:bookmarkStart w:id="2" w:name="_Toc468235976"/>
      <w:bookmarkEnd w:id="2"/>
      <w:r>
        <w:t>Punkt pracy</w:t>
      </w:r>
    </w:p>
    <w:p w:rsidR="00D92D20" w:rsidRDefault="00CD72BC">
      <w:pPr>
        <w:ind w:left="0"/>
      </w:pPr>
      <w:r>
        <w:t>W punkcie pracy układ jest stabilny, zatem pochodne są równe „0”:</w:t>
      </w:r>
    </w:p>
    <w:p w:rsidR="00D92D20" w:rsidRDefault="00A16E83">
      <w:pPr>
        <w:pStyle w:val="Standard"/>
        <w:spacing w:after="240"/>
        <w:ind w:left="357"/>
        <w:rPr>
          <w:sz w:val="26"/>
          <w:szCs w:val="26"/>
        </w:rPr>
      </w:pPr>
      <m:oMathPara>
        <m:oMath>
          <m:f>
            <m:fPr>
              <m:ctrlPr>
                <w:rPr>
                  <w:rFonts w:ascii="Cambria Math" w:hAnsi="Cambria Math"/>
                </w:rPr>
              </m:ctrlPr>
            </m:fPr>
            <m:num>
              <m:sSub>
                <m:sSubPr>
                  <m:ctrlPr>
                    <w:rPr>
                      <w:rFonts w:ascii="Cambria Math" w:hAnsi="Cambria Math"/>
                    </w:rPr>
                  </m:ctrlPr>
                </m:sSubPr>
                <m:e>
                  <m:r>
                    <w:rPr>
                      <w:rFonts w:ascii="Cambria Math" w:hAnsi="Cambria Math"/>
                    </w:rPr>
                    <m:t>dV</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e>
          </m:d>
          <m:r>
            <w:rPr>
              <w:rFonts w:ascii="Cambria Math" w:hAnsi="Cambria Math"/>
            </w:rPr>
            <m:t>=0</m:t>
          </m:r>
        </m:oMath>
      </m:oMathPara>
    </w:p>
    <w:p w:rsidR="00D92D20" w:rsidRDefault="00A16E83">
      <w:pPr>
        <w:pStyle w:val="Standard"/>
        <w:spacing w:after="240"/>
        <w:ind w:left="357"/>
      </w:pPr>
      <m:oMathPara>
        <m:oMath>
          <m:f>
            <m:fPr>
              <m:ctrlPr>
                <w:rPr>
                  <w:rFonts w:ascii="Cambria Math" w:hAnsi="Cambria Math"/>
                </w:rPr>
              </m:ctrlPr>
            </m:fPr>
            <m:num>
              <m:sSub>
                <m:sSubPr>
                  <m:ctrlPr>
                    <w:rPr>
                      <w:rFonts w:ascii="Cambria Math" w:hAnsi="Cambria Math"/>
                    </w:rPr>
                  </m:ctrlPr>
                </m:sSubPr>
                <m:e>
                  <m:r>
                    <w:rPr>
                      <w:rFonts w:ascii="Cambria Math" w:hAnsi="Cambria Math"/>
                    </w:rPr>
                    <m:t>dV</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2</m:t>
                  </m:r>
                </m:sub>
              </m:sSub>
            </m:e>
          </m:d>
          <m:r>
            <w:rPr>
              <w:rFonts w:ascii="Cambria Math" w:hAnsi="Cambria Math"/>
            </w:rPr>
            <m:t>=0</m:t>
          </m:r>
        </m:oMath>
      </m:oMathPara>
    </w:p>
    <w:p w:rsidR="00D92D20" w:rsidRDefault="00CD72BC">
      <w:pPr>
        <w:ind w:left="0"/>
      </w:pPr>
      <w:r>
        <w:t>Przekształcając powyższy układ równań otrzymano wysokości w punkcie pracy:</w:t>
      </w:r>
    </w:p>
    <w:p w:rsidR="00D92D20" w:rsidRDefault="00A16E83">
      <w:pPr>
        <w:pStyle w:val="Standard"/>
        <w:spacing w:after="120"/>
        <w:ind w:left="357"/>
        <w:rPr>
          <w:rFonts w:asciiTheme="minorHAnsi" w:eastAsiaTheme="minorEastAsia" w:hAnsiTheme="minorHAnsi" w:cstheme="minorBidi"/>
        </w:rPr>
      </w:pPr>
      <m:oMathPara>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num>
                    <m:den>
                      <m:sSub>
                        <m:sSubPr>
                          <m:ctrlPr>
                            <w:rPr>
                              <w:rFonts w:ascii="Cambria Math" w:hAnsi="Cambria Math"/>
                            </w:rPr>
                          </m:ctrlPr>
                        </m:sSubPr>
                        <m:e>
                          <m:r>
                            <w:rPr>
                              <w:rFonts w:ascii="Cambria Math" w:hAnsi="Cambria Math"/>
                            </w:rPr>
                            <m:t>α</m:t>
                          </m:r>
                        </m:e>
                        <m:sub>
                          <m:r>
                            <w:rPr>
                              <w:rFonts w:ascii="Cambria Math" w:hAnsi="Cambria Math"/>
                            </w:rPr>
                            <m:t>1</m:t>
                          </m:r>
                        </m:sub>
                      </m:sSub>
                    </m:den>
                  </m:f>
                </m:e>
              </m:d>
            </m:e>
            <m:sup>
              <m:r>
                <w:rPr>
                  <w:rFonts w:ascii="Cambria Math" w:hAnsi="Cambria Math"/>
                </w:rPr>
                <m:t>2</m:t>
              </m:r>
            </m:sup>
          </m:sSup>
        </m:oMath>
      </m:oMathPara>
    </w:p>
    <w:p w:rsidR="00D92D20" w:rsidRDefault="00A16E83">
      <w:pPr>
        <w:pStyle w:val="Standard"/>
        <w:spacing w:after="120"/>
        <w:ind w:left="357"/>
        <w:rPr>
          <w:rFonts w:eastAsia="Courier New" w:cs="Courier New"/>
          <w:sz w:val="26"/>
          <w:szCs w:val="26"/>
        </w:rPr>
      </w:pPr>
      <m:oMathPara>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num>
                    <m:den>
                      <m:sSub>
                        <m:sSubPr>
                          <m:ctrlPr>
                            <w:rPr>
                              <w:rFonts w:ascii="Cambria Math" w:hAnsi="Cambria Math"/>
                            </w:rPr>
                          </m:ctrlPr>
                        </m:sSubPr>
                        <m:e>
                          <m:r>
                            <w:rPr>
                              <w:rFonts w:ascii="Cambria Math" w:hAnsi="Cambria Math"/>
                            </w:rPr>
                            <m:t>α</m:t>
                          </m:r>
                        </m:e>
                        <m:sub>
                          <m:r>
                            <w:rPr>
                              <w:rFonts w:ascii="Cambria Math" w:hAnsi="Cambria Math"/>
                            </w:rPr>
                            <m:t>2</m:t>
                          </m:r>
                        </m:sub>
                      </m:sSub>
                    </m:den>
                  </m:f>
                </m:e>
              </m:d>
            </m:e>
            <m:sup>
              <m:r>
                <w:rPr>
                  <w:rFonts w:ascii="Cambria Math" w:hAnsi="Cambria Math"/>
                </w:rPr>
                <m:t>2</m:t>
              </m:r>
            </m:sup>
          </m:sSup>
        </m:oMath>
      </m:oMathPara>
    </w:p>
    <w:p w:rsidR="00D92D20" w:rsidRDefault="00CD72BC">
      <w:pPr>
        <w:pStyle w:val="Nagwek2"/>
        <w:numPr>
          <w:ilvl w:val="1"/>
          <w:numId w:val="2"/>
        </w:numPr>
        <w:ind w:left="567" w:firstLine="0"/>
      </w:pPr>
      <w:bookmarkStart w:id="3" w:name="_Toc468235977"/>
      <w:bookmarkEnd w:id="3"/>
      <w:r>
        <w:t>Linearyzacja modelu obiektu</w:t>
      </w:r>
    </w:p>
    <w:p w:rsidR="00D92D20" w:rsidRDefault="00A5130F">
      <w:pPr>
        <w:ind w:left="0"/>
      </w:pPr>
      <w:r>
        <w:t>Po podstawieniu otrzymano następują</w:t>
      </w:r>
      <w:r w:rsidR="00CD72BC">
        <w:t>ce równania</w:t>
      </w:r>
      <w:r w:rsidR="0034200A">
        <w:t xml:space="preserve"> modelu nieliniowego</w:t>
      </w:r>
      <w:r w:rsidR="00CD72BC">
        <w:t>, które posłużą</w:t>
      </w:r>
      <w:r w:rsidR="0034200A">
        <w:t xml:space="preserve"> do</w:t>
      </w:r>
      <w:r w:rsidR="00CD72BC">
        <w:t xml:space="preserve"> linearyzacji:</w:t>
      </w:r>
    </w:p>
    <w:p w:rsidR="00D92D20" w:rsidRDefault="00A16E83">
      <w:pPr>
        <w:pStyle w:val="Standard"/>
        <w:spacing w:after="240"/>
        <w:rPr>
          <w:sz w:val="28"/>
          <w:szCs w:val="28"/>
        </w:rPr>
      </w:pPr>
      <m:oMathPara>
        <m:oMath>
          <m:f>
            <m:fPr>
              <m:ctrlPr>
                <w:rPr>
                  <w:rFonts w:ascii="Cambria Math" w:hAnsi="Cambria Math"/>
                </w:rPr>
              </m:ctrlPr>
            </m:fPr>
            <m:num>
              <m:sSub>
                <m:sSubPr>
                  <m:ctrlPr>
                    <w:rPr>
                      <w:rFonts w:ascii="Cambria Math" w:hAnsi="Cambria Math"/>
                    </w:rPr>
                  </m:ctrlPr>
                </m:sSubPr>
                <m:e>
                  <m:r>
                    <w:rPr>
                      <w:rFonts w:ascii="Cambria Math" w:hAnsi="Cambria Math"/>
                    </w:rPr>
                    <m:t>dh</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e>
              </m:rad>
            </m:num>
            <m:den>
              <m:sSub>
                <m:sSubPr>
                  <m:ctrlPr>
                    <w:rPr>
                      <w:rFonts w:ascii="Cambria Math" w:hAnsi="Cambria Math"/>
                    </w:rPr>
                  </m:ctrlPr>
                </m:sSubPr>
                <m:e>
                  <m:r>
                    <w:rPr>
                      <w:rFonts w:ascii="Cambria Math" w:hAnsi="Cambria Math"/>
                    </w:rPr>
                    <m:t>3C</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den>
          </m:f>
        </m:oMath>
      </m:oMathPara>
    </w:p>
    <w:p w:rsidR="00D92D20" w:rsidRDefault="00A16E83">
      <w:pPr>
        <w:pStyle w:val="Standard"/>
        <w:spacing w:after="240"/>
        <w:rPr>
          <w:sz w:val="28"/>
          <w:szCs w:val="28"/>
        </w:rPr>
      </w:pPr>
      <m:oMathPara>
        <m:oMath>
          <m:f>
            <m:fPr>
              <m:ctrlPr>
                <w:rPr>
                  <w:rFonts w:ascii="Cambria Math" w:hAnsi="Cambria Math"/>
                </w:rPr>
              </m:ctrlPr>
            </m:fPr>
            <m:num>
              <m:sSub>
                <m:sSubPr>
                  <m:ctrlPr>
                    <w:rPr>
                      <w:rFonts w:ascii="Cambria Math" w:hAnsi="Cambria Math"/>
                    </w:rPr>
                  </m:ctrlPr>
                </m:sSubPr>
                <m:e>
                  <m:r>
                    <w:rPr>
                      <w:rFonts w:ascii="Cambria Math" w:hAnsi="Cambria Math"/>
                    </w:rPr>
                    <m:t>dh</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e>
              </m:rad>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2</m:t>
                      </m:r>
                    </m:sub>
                  </m:sSub>
                </m:e>
              </m:rad>
            </m:num>
            <m:den>
              <m:sSub>
                <m:sSubPr>
                  <m:ctrlPr>
                    <w:rPr>
                      <w:rFonts w:ascii="Cambria Math" w:hAnsi="Cambria Math"/>
                    </w:rPr>
                  </m:ctrlPr>
                </m:sSubPr>
                <m:e>
                  <m:r>
                    <w:rPr>
                      <w:rFonts w:ascii="Cambria Math" w:hAnsi="Cambria Math"/>
                    </w:rPr>
                    <m:t>A</m:t>
                  </m:r>
                </m:e>
                <m:sub>
                  <m:r>
                    <w:rPr>
                      <w:rFonts w:ascii="Cambria Math" w:hAnsi="Cambria Math"/>
                    </w:rPr>
                    <m:t>2</m:t>
                  </m:r>
                </m:sub>
              </m:sSub>
            </m:den>
          </m:f>
        </m:oMath>
      </m:oMathPara>
    </w:p>
    <w:p w:rsidR="00D92D20" w:rsidRDefault="0034200A">
      <w:pPr>
        <w:ind w:left="0"/>
      </w:pPr>
      <w:r>
        <w:t>Zastosowano r</w:t>
      </w:r>
      <w:r w:rsidR="00A5130F">
        <w:t>ozwinięcie</w:t>
      </w:r>
      <w:r w:rsidR="00CD72BC">
        <w:t xml:space="preserve"> w szereg Taylora:</w:t>
      </w:r>
    </w:p>
    <w:p w:rsidR="00D92D20" w:rsidRPr="00CD72BC" w:rsidRDefault="00A16E83">
      <w:pPr>
        <w:ind w:left="0"/>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dh</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e>
              </m:rad>
            </m:num>
            <m:den>
              <m:sSub>
                <m:sSubPr>
                  <m:ctrlPr>
                    <w:rPr>
                      <w:rFonts w:ascii="Cambria Math" w:hAnsi="Cambria Math"/>
                    </w:rPr>
                  </m:ctrlPr>
                </m:sSubPr>
                <m:e>
                  <m:r>
                    <w:rPr>
                      <w:rFonts w:ascii="Cambria Math" w:hAnsi="Cambria Math"/>
                    </w:rPr>
                    <m:t>3C</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e>
          </m:d>
        </m:oMath>
      </m:oMathPara>
    </w:p>
    <w:p w:rsidR="00CD72BC" w:rsidRPr="00CD72BC" w:rsidRDefault="00A16E83">
      <w:pPr>
        <w:ind w:left="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dh</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e>
              </m:rad>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2</m:t>
                      </m:r>
                    </m:sub>
                  </m:sSub>
                </m:e>
              </m:rad>
            </m:num>
            <m:den>
              <m:sSub>
                <m:sSubPr>
                  <m:ctrlPr>
                    <w:rPr>
                      <w:rFonts w:ascii="Cambria Math" w:hAnsi="Cambria Math"/>
                    </w:rPr>
                  </m:ctrlPr>
                </m:sSubPr>
                <m:e>
                  <m:r>
                    <w:rPr>
                      <w:rFonts w:ascii="Cambria Math" w:hAnsi="Cambria Math"/>
                    </w:rPr>
                    <m:t>A</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m:oMathPara>
    </w:p>
    <w:p w:rsidR="00A10812" w:rsidRDefault="00A10812">
      <w:pPr>
        <w:ind w:left="0"/>
        <w:rPr>
          <w:rFonts w:eastAsiaTheme="minorEastAsia"/>
        </w:rPr>
      </w:pPr>
    </w:p>
    <w:p w:rsidR="00D92D20" w:rsidRDefault="00CD72BC">
      <w:pPr>
        <w:ind w:left="0"/>
        <w:rPr>
          <w:rFonts w:eastAsiaTheme="minorEastAsia"/>
        </w:rPr>
      </w:pPr>
      <w:r>
        <w:rPr>
          <w:rFonts w:eastAsiaTheme="minorEastAsia"/>
        </w:rPr>
        <w:t>Po przekształceniach:</w:t>
      </w:r>
    </w:p>
    <w:p w:rsidR="00A5130F" w:rsidRPr="00A53B69" w:rsidRDefault="00A16E83" w:rsidP="00A5130F">
      <w:pPr>
        <w:ind w:left="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4</m:t>
                  </m:r>
                  <m:sSup>
                    <m:sSupPr>
                      <m:ctrlPr>
                        <w:rPr>
                          <w:rFonts w:ascii="Cambria Math" w:hAnsi="Cambria Math"/>
                          <w:i/>
                        </w:rPr>
                      </m:ctrlPr>
                    </m:sSupPr>
                    <m:e>
                      <m:r>
                        <w:rPr>
                          <w:rFonts w:ascii="Cambria Math" w:hAnsi="Cambria Math"/>
                        </w:rPr>
                        <m:t>F</m:t>
                      </m:r>
                    </m:e>
                    <m:sup>
                      <m:r>
                        <w:rPr>
                          <w:rFonts w:ascii="Cambria Math" w:hAnsi="Cambria Math"/>
                        </w:rPr>
                        <m:t>'</m:t>
                      </m:r>
                    </m:sup>
                  </m:sSup>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4</m:t>
                  </m:r>
                  <m:sSup>
                    <m:sSupPr>
                      <m:ctrlPr>
                        <w:rPr>
                          <w:rFonts w:ascii="Cambria Math" w:hAnsi="Cambria Math"/>
                          <w:i/>
                        </w:rPr>
                      </m:ctrlPr>
                    </m:sSupPr>
                    <m:e>
                      <m:r>
                        <w:rPr>
                          <w:rFonts w:ascii="Cambria Math" w:hAnsi="Cambria Math"/>
                        </w:rPr>
                        <m:t>F</m:t>
                      </m:r>
                    </m:e>
                    <m:sup>
                      <m:r>
                        <w:rPr>
                          <w:rFonts w:ascii="Cambria Math" w:hAnsi="Cambria Math"/>
                        </w:rPr>
                        <m:t>'</m:t>
                      </m:r>
                    </m:sup>
                  </m:sSup>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3α</m:t>
                  </m:r>
                </m:e>
                <m:sub>
                  <m:r>
                    <w:rPr>
                      <w:rFonts w:ascii="Cambria Math" w:hAnsi="Cambria Math"/>
                    </w:rPr>
                    <m:t>1</m:t>
                  </m:r>
                </m:sub>
              </m:sSub>
              <m:rad>
                <m:radPr>
                  <m:degHide m:val="1"/>
                  <m:ctrlPr>
                    <w:rPr>
                      <w:rFonts w:ascii="Cambria Math" w:hAnsi="Cambria Math"/>
                    </w:rPr>
                  </m:ctrlPr>
                </m:radPr>
                <m:deg/>
                <m:e>
                  <m:sSub>
                    <m:sSubPr>
                      <m:ctrlPr>
                        <w:rPr>
                          <w:rFonts w:ascii="Cambria Math" w:hAnsi="Cambria Math"/>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1</m:t>
                      </m:r>
                    </m:sub>
                  </m:sSub>
                </m:e>
              </m:rad>
            </m:num>
            <m:den>
              <m:sSub>
                <m:sSubPr>
                  <m:ctrlPr>
                    <w:rPr>
                      <w:rFonts w:ascii="Cambria Math" w:hAnsi="Cambria Math"/>
                    </w:rPr>
                  </m:ctrlPr>
                </m:sSubPr>
                <m:e>
                  <m:r>
                    <w:rPr>
                      <w:rFonts w:ascii="Cambria Math" w:hAnsi="Cambria Math"/>
                    </w:rPr>
                    <m:t>6C</m:t>
                  </m:r>
                </m:e>
                <m:sub>
                  <m:r>
                    <w:rPr>
                      <w:rFonts w:ascii="Cambria Math" w:hAnsi="Cambria Math"/>
                    </w:rPr>
                    <m:t>1</m:t>
                  </m:r>
                </m:sub>
              </m:sSub>
              <m:r>
                <w:rPr>
                  <w:rFonts w:ascii="Cambria Math" w:hAnsi="Cambria Math"/>
                </w:rPr>
                <m:t>*</m:t>
              </m:r>
              <m:sSubSup>
                <m:sSubSupPr>
                  <m:ctrlPr>
                    <w:rPr>
                      <w:rFonts w:ascii="Cambria Math" w:hAnsi="Cambria Math"/>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1</m:t>
                  </m:r>
                </m:sub>
                <m:sup>
                  <m:r>
                    <w:rPr>
                      <w:rFonts w:ascii="Cambria Math" w:hAnsi="Cambria Math"/>
                    </w:rPr>
                    <m:t>3</m:t>
                  </m:r>
                </m:sup>
              </m:sSubSup>
            </m:den>
          </m:f>
          <m:r>
            <w:rPr>
              <w:rFonts w:ascii="Cambria Math" w:hAnsi="Cambria Math"/>
            </w:rPr>
            <m:t xml:space="preserve"> ,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3C</m:t>
                  </m:r>
                </m:e>
                <m:sub>
                  <m:r>
                    <w:rPr>
                      <w:rFonts w:ascii="Cambria Math" w:hAnsi="Cambria Math"/>
                    </w:rPr>
                    <m:t>1</m:t>
                  </m:r>
                </m:sub>
              </m:sSub>
              <m:r>
                <w:rPr>
                  <w:rFonts w:ascii="Cambria Math" w:hAnsi="Cambria Math"/>
                </w:rPr>
                <m:t>*</m:t>
              </m:r>
              <m:sSubSup>
                <m:sSubSupPr>
                  <m:ctrlPr>
                    <w:rPr>
                      <w:rFonts w:ascii="Cambria Math" w:hAnsi="Cambria Math"/>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1</m:t>
                  </m:r>
                </m:sub>
                <m:sup>
                  <m:r>
                    <w:rPr>
                      <w:rFonts w:ascii="Cambria Math" w:hAnsi="Cambria Math"/>
                    </w:rPr>
                    <m:t>2</m:t>
                  </m:r>
                </m:sup>
              </m:sSubSup>
            </m:den>
          </m:f>
          <m:r>
            <w:rPr>
              <w:rFonts w:ascii="Cambria Math" w:hAnsi="Cambria Math"/>
            </w:rPr>
            <m:t xml:space="preserve">  ,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3C</m:t>
                  </m:r>
                </m:e>
                <m:sub>
                  <m:r>
                    <w:rPr>
                      <w:rFonts w:ascii="Cambria Math" w:hAnsi="Cambria Math"/>
                    </w:rPr>
                    <m:t>1</m:t>
                  </m:r>
                </m:sub>
              </m:sSub>
              <m:r>
                <w:rPr>
                  <w:rFonts w:ascii="Cambria Math" w:hAnsi="Cambria Math"/>
                </w:rPr>
                <m:t>*</m:t>
              </m:r>
              <m:sSubSup>
                <m:sSubSupPr>
                  <m:ctrlPr>
                    <w:rPr>
                      <w:rFonts w:ascii="Cambria Math" w:hAnsi="Cambria Math"/>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1</m:t>
                  </m:r>
                </m:sub>
                <m:sup>
                  <m:r>
                    <w:rPr>
                      <w:rFonts w:ascii="Cambria Math" w:hAnsi="Cambria Math"/>
                    </w:rPr>
                    <m:t>2</m:t>
                  </m:r>
                </m:sup>
              </m:sSubSup>
            </m:den>
          </m:f>
          <m:r>
            <w:rPr>
              <w:rFonts w:ascii="Cambria Math" w:hAnsi="Cambria Math"/>
            </w:rPr>
            <m:t xml:space="preserve">  , </m:t>
          </m:r>
          <m:r>
            <w:rPr>
              <w:rFonts w:ascii="Cambria Math" w:hAnsi="Cambria Math"/>
            </w:rPr>
            <m:t xml:space="preserve"> </m:t>
          </m:r>
        </m:oMath>
      </m:oMathPara>
    </w:p>
    <w:p w:rsidR="00A53B69" w:rsidRDefault="00A5130F">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α</m:t>
                  </m:r>
                </m:e>
                <m:sub>
                  <m:r>
                    <w:rPr>
                      <w:rFonts w:ascii="Cambria Math" w:hAnsi="Cambria Math"/>
                    </w:rPr>
                    <m:t>1</m:t>
                  </m:r>
                </m:sub>
              </m:sSub>
            </m:num>
            <m:den>
              <m: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2</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e>
              </m:rad>
            </m:den>
          </m:f>
          <m:r>
            <w:rPr>
              <w:rFonts w:ascii="Cambria Math" w:hAnsi="Cambria Math"/>
            </w:rPr>
            <m:t xml:space="preserve"> ,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α</m:t>
                  </m:r>
                </m:e>
                <m:sub>
                  <m:r>
                    <w:rPr>
                      <w:rFonts w:ascii="Cambria Math" w:hAnsi="Cambria Math"/>
                    </w:rPr>
                    <m:t>2</m:t>
                  </m:r>
                </m:sub>
              </m:sSub>
            </m:num>
            <m:den>
              <m: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2</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2</m:t>
                      </m:r>
                    </m:sub>
                  </m:sSub>
                </m:e>
              </m:rad>
            </m:den>
          </m:f>
        </m:oMath>
      </m:oMathPara>
    </w:p>
    <w:p w:rsidR="00A10812" w:rsidRDefault="00A10812">
      <w:pPr>
        <w:ind w:left="0"/>
      </w:pPr>
    </w:p>
    <w:p w:rsidR="00A10812" w:rsidRDefault="00A10812">
      <w:pPr>
        <w:ind w:left="0"/>
      </w:pPr>
    </w:p>
    <w:p w:rsidR="00D92D20" w:rsidRDefault="0034200A">
      <w:pPr>
        <w:ind w:left="0"/>
      </w:pPr>
      <w:r>
        <w:lastRenderedPageBreak/>
        <w:t>Natomiast przedstawienie równań w przestrzeni stanu</w:t>
      </w:r>
      <w:r w:rsidR="00CD72BC">
        <w:t>:</w:t>
      </w:r>
    </w:p>
    <w:p w:rsidR="00A53B69" w:rsidRDefault="00A16E83" w:rsidP="00374058">
      <w:pPr>
        <w:ind w:left="0"/>
        <w:jc w:val="left"/>
        <w:rPr>
          <w:rFonts w:eastAsiaTheme="minorEastAsia"/>
        </w:rP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w:rPr>
                        <w:rFonts w:ascii="Cambria Math" w:hAnsi="Cambria Math"/>
                      </w:rPr>
                      <m:t>=Ax</m:t>
                    </m:r>
                    <m:d>
                      <m:dPr>
                        <m:ctrlPr>
                          <w:rPr>
                            <w:rFonts w:ascii="Cambria Math" w:hAnsi="Cambria Math"/>
                          </w:rPr>
                        </m:ctrlPr>
                      </m:dPr>
                      <m:e>
                        <m:r>
                          <w:rPr>
                            <w:rFonts w:ascii="Cambria Math" w:hAnsi="Cambria Math"/>
                          </w:rPr>
                          <m:t>t</m:t>
                        </m:r>
                      </m:e>
                    </m:d>
                    <m:r>
                      <w:rPr>
                        <w:rFonts w:ascii="Cambria Math" w:hAnsi="Cambria Math"/>
                      </w:rPr>
                      <m:t>+Bu</m:t>
                    </m:r>
                    <m:d>
                      <m:dPr>
                        <m:ctrlPr>
                          <w:rPr>
                            <w:rFonts w:ascii="Cambria Math" w:hAnsi="Cambria Math"/>
                          </w:rPr>
                        </m:ctrlPr>
                      </m:dPr>
                      <m:e>
                        <m:r>
                          <w:rPr>
                            <w:rFonts w:ascii="Cambria Math" w:hAnsi="Cambria Math"/>
                          </w:rPr>
                          <m:t>t</m:t>
                        </m:r>
                      </m:e>
                    </m:d>
                    <m:r>
                      <w:rPr>
                        <w:rFonts w:ascii="Cambria Math" w:hAnsi="Cambria Math"/>
                      </w:rPr>
                      <m:t>+Ev</m:t>
                    </m:r>
                    <m:d>
                      <m:dPr>
                        <m:ctrlPr>
                          <w:rPr>
                            <w:rFonts w:ascii="Cambria Math" w:hAnsi="Cambria Math"/>
                          </w:rPr>
                        </m:ctrlPr>
                      </m:dPr>
                      <m:e>
                        <m:r>
                          <w:rPr>
                            <w:rFonts w:ascii="Cambria Math" w:hAnsi="Cambria Math"/>
                          </w:rPr>
                          <m:t>t</m:t>
                        </m:r>
                      </m:e>
                    </m:d>
                  </m:e>
                </m:mr>
                <m:mr>
                  <m:e>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=Cx</m:t>
                    </m:r>
                    <m:d>
                      <m:dPr>
                        <m:ctrlPr>
                          <w:rPr>
                            <w:rFonts w:ascii="Cambria Math" w:hAnsi="Cambria Math"/>
                          </w:rPr>
                        </m:ctrlPr>
                      </m:dPr>
                      <m:e>
                        <m:r>
                          <w:rPr>
                            <w:rFonts w:ascii="Cambria Math" w:hAnsi="Cambria Math"/>
                          </w:rPr>
                          <m:t>t</m:t>
                        </m:r>
                      </m:e>
                    </m:d>
                    <m:r>
                      <w:rPr>
                        <w:rFonts w:ascii="Cambria Math" w:hAnsi="Cambria Math"/>
                      </w:rPr>
                      <m:t>+Du</m:t>
                    </m:r>
                    <m:d>
                      <m:dPr>
                        <m:ctrlPr>
                          <w:rPr>
                            <w:rFonts w:ascii="Cambria Math" w:hAnsi="Cambria Math"/>
                          </w:rPr>
                        </m:ctrlPr>
                      </m:dPr>
                      <m:e>
                        <m:r>
                          <w:rPr>
                            <w:rFonts w:ascii="Cambria Math" w:hAnsi="Cambria Math"/>
                          </w:rPr>
                          <m:t>t</m:t>
                        </m:r>
                      </m:e>
                    </m:d>
                  </m:e>
                </m:mr>
              </m:m>
            </m:e>
          </m:d>
        </m:oMath>
      </m:oMathPara>
    </w:p>
    <w:p w:rsidR="00A53B69" w:rsidRPr="00A53B69" w:rsidRDefault="00A53B69" w:rsidP="00374058">
      <w:pPr>
        <w:ind w:left="0"/>
        <w:jc w:val="left"/>
        <w:rPr>
          <w:rFonts w:eastAsiaTheme="minorEastAsia"/>
        </w:rPr>
      </w:pPr>
      <w:r>
        <w:rPr>
          <w:rFonts w:eastAsiaTheme="minorEastAsia"/>
        </w:rPr>
        <w:t>gdzie:</w:t>
      </w:r>
    </w:p>
    <w:p w:rsidR="00A53B69" w:rsidRPr="00374058" w:rsidRDefault="00CD72BC" w:rsidP="00A53B69">
      <w:pPr>
        <w:ind w:left="0"/>
        <w:jc w:val="left"/>
        <w:rPr>
          <w:rFonts w:eastAsiaTheme="minorEastAsia"/>
        </w:rPr>
      </w:pPr>
      <m:oMathPara>
        <m:oMathParaPr>
          <m:jc m:val="left"/>
        </m:oMathParaPr>
        <m:oMath>
          <m:r>
            <w:rPr>
              <w:rFonts w:ascii="Cambria Math" w:hAnsi="Cambria Math"/>
            </w:rPr>
            <m:t>A=</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4F'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4F'</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3α</m:t>
                            </m:r>
                          </m:e>
                          <m:sub>
                            <m:r>
                              <w:rPr>
                                <w:rFonts w:ascii="Cambria Math" w:hAnsi="Cambria Math"/>
                              </w:rPr>
                              <m:t>1</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e>
                        </m:rad>
                      </m:num>
                      <m:den>
                        <m:sSub>
                          <m:sSubPr>
                            <m:ctrlPr>
                              <w:rPr>
                                <w:rFonts w:ascii="Cambria Math" w:hAnsi="Cambria Math"/>
                              </w:rPr>
                            </m:ctrlPr>
                          </m:sSubPr>
                          <m:e>
                            <m:r>
                              <w:rPr>
                                <w:rFonts w:ascii="Cambria Math" w:hAnsi="Cambria Math"/>
                              </w:rPr>
                              <m:t>6C</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3</m:t>
                            </m:r>
                          </m:sup>
                        </m:sSubSup>
                      </m:den>
                    </m:f>
                  </m:e>
                  <m:e>
                    <m:r>
                      <w:rPr>
                        <w:rFonts w:ascii="Cambria Math" w:hAnsi="Cambria Math"/>
                      </w:rPr>
                      <m:t>0</m:t>
                    </m:r>
                  </m:e>
                </m:mr>
                <m:mr>
                  <m:e>
                    <m:f>
                      <m:fPr>
                        <m:ctrlPr>
                          <w:rPr>
                            <w:rFonts w:ascii="Cambria Math" w:hAnsi="Cambria Math"/>
                            <w:i/>
                          </w:rPr>
                        </m:ctrlPr>
                      </m:fPr>
                      <m:num>
                        <m:sSub>
                          <m:sSubPr>
                            <m:ctrlPr>
                              <w:rPr>
                                <w:rFonts w:ascii="Cambria Math" w:hAnsi="Cambria Math"/>
                              </w:rPr>
                            </m:ctrlPr>
                          </m:sSubPr>
                          <m:e>
                            <m:r>
                              <w:rPr>
                                <w:rFonts w:ascii="Cambria Math" w:hAnsi="Cambria Math"/>
                              </w:rPr>
                              <m:t>α</m:t>
                            </m:r>
                          </m:e>
                          <m:sub>
                            <m:r>
                              <w:rPr>
                                <w:rFonts w:ascii="Cambria Math" w:hAnsi="Cambria Math"/>
                              </w:rPr>
                              <m:t>1</m:t>
                            </m:r>
                          </m:sub>
                        </m:sSub>
                      </m:num>
                      <m:den>
                        <m: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2</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e>
                        </m:rad>
                      </m:den>
                    </m:f>
                  </m:e>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α</m:t>
                            </m:r>
                          </m:e>
                          <m:sub>
                            <m:r>
                              <w:rPr>
                                <w:rFonts w:ascii="Cambria Math" w:hAnsi="Cambria Math"/>
                              </w:rPr>
                              <m:t>2</m:t>
                            </m:r>
                          </m:sub>
                        </m:sSub>
                      </m:num>
                      <m:den>
                        <m: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2</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2</m:t>
                                </m:r>
                              </m:sub>
                            </m:sSub>
                          </m:e>
                        </m:rad>
                      </m:den>
                    </m:f>
                  </m:e>
                </m:mr>
              </m:m>
            </m:e>
          </m:d>
          <m:r>
            <w:rPr>
              <w:rFonts w:ascii="Cambria Math" w:hAnsi="Cambria Math"/>
            </w:rPr>
            <m:t xml:space="preserve">  ,     B=</m:t>
          </m:r>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3C</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den>
                    </m:f>
                  </m:e>
                </m:mr>
                <m:mr>
                  <m:e>
                    <m:r>
                      <w:rPr>
                        <w:rFonts w:ascii="Cambria Math" w:hAnsi="Cambria Math"/>
                      </w:rPr>
                      <m:t>0</m:t>
                    </m:r>
                  </m:e>
                </m:mr>
              </m:m>
            </m:e>
          </m:d>
          <m:r>
            <w:rPr>
              <w:rFonts w:ascii="Cambria Math" w:hAnsi="Cambria Math"/>
            </w:rPr>
            <m:t xml:space="preserve"> ,  </m:t>
          </m:r>
          <m:r>
            <m:rPr>
              <m:sty m:val="p"/>
            </m:rPr>
            <w:rPr>
              <w:rFonts w:ascii="Cambria Math" w:eastAsiaTheme="minorEastAsia" w:hAnsi="Cambria Math"/>
            </w:rPr>
            <m:t xml:space="preserve">C = </m:t>
          </m:r>
          <m:d>
            <m:dPr>
              <m:begChr m:val="["/>
              <m:endChr m:val="]"/>
              <m:ctrlPr>
                <w:rPr>
                  <w:rFonts w:ascii="Cambria Math" w:eastAsiaTheme="minorEastAsia" w:hAnsi="Cambria Math"/>
                </w:rPr>
              </m:ctrlPr>
            </m:dPr>
            <m:e>
              <m:r>
                <m:rPr>
                  <m:sty m:val="p"/>
                </m:rPr>
                <w:rPr>
                  <w:rFonts w:ascii="Cambria Math" w:eastAsiaTheme="minorEastAsia" w:hAnsi="Cambria Math"/>
                </w:rPr>
                <m:t>1  0</m:t>
              </m:r>
            </m:e>
          </m:d>
          <m:r>
            <w:rPr>
              <w:rFonts w:ascii="Cambria Math" w:eastAsiaTheme="minorEastAsia" w:hAnsi="Cambria Math"/>
            </w:rPr>
            <m:t xml:space="preserve"> </m:t>
          </m:r>
          <m:r>
            <m:rPr>
              <m:sty m:val="p"/>
            </m:rPr>
            <w:rPr>
              <w:rFonts w:ascii="Cambria Math" w:eastAsiaTheme="minorEastAsia" w:hAnsi="Cambria Math"/>
            </w:rPr>
            <m:t xml:space="preserve">, </m:t>
          </m:r>
          <m:r>
            <m:rPr>
              <m:sty m:val="p"/>
            </m:rPr>
            <w:rPr>
              <w:rFonts w:ascii="Cambria Math" w:eastAsiaTheme="minorEastAsia" w:hAnsi="Cambria Math"/>
            </w:rPr>
            <m:t xml:space="preserve"> </m:t>
          </m:r>
          <m:r>
            <m:rPr>
              <m:sty m:val="p"/>
            </m:rPr>
            <w:rPr>
              <w:rFonts w:ascii="Cambria Math" w:eastAsiaTheme="minorEastAsia" w:hAnsi="Cambria Math"/>
            </w:rPr>
            <m:t>D = 0 ,</m:t>
          </m:r>
          <m:r>
            <m:rPr>
              <m:sty m:val="p"/>
            </m:rPr>
            <w:rPr>
              <w:rFonts w:ascii="Cambria Math" w:eastAsiaTheme="minorEastAsia" w:hAnsi="Cambria Math"/>
            </w:rPr>
            <m:t xml:space="preserve"> </m:t>
          </m:r>
          <m:r>
            <m:rPr>
              <m:sty m:val="p"/>
            </m:rPr>
            <w:rPr>
              <w:rFonts w:ascii="Cambria Math" w:eastAsiaTheme="minorEastAsia" w:hAnsi="Cambria Math"/>
            </w:rPr>
            <m:t xml:space="preserve"> </m:t>
          </m:r>
        </m:oMath>
      </m:oMathPara>
    </w:p>
    <w:p w:rsidR="00A53B69" w:rsidRPr="00A53B69" w:rsidRDefault="00A53B69" w:rsidP="00A53B69">
      <w:pPr>
        <w:ind w:left="0"/>
        <w:jc w:val="left"/>
        <w:rPr>
          <w:rFonts w:eastAsiaTheme="minorEastAsia"/>
        </w:rPr>
      </w:pPr>
      <m:oMathPara>
        <m:oMathParaPr>
          <m:jc m:val="left"/>
        </m:oMathParaPr>
        <m:oMath>
          <m:r>
            <w:rPr>
              <w:rFonts w:ascii="Cambria Math" w:hAnsi="Cambria Math"/>
            </w:rPr>
            <m:t>E=</m:t>
          </m:r>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3C</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2</m:t>
                            </m:r>
                          </m:sup>
                        </m:sSubSup>
                      </m:den>
                    </m:f>
                  </m:e>
                </m:mr>
                <m:mr>
                  <m:e>
                    <m:r>
                      <w:rPr>
                        <w:rFonts w:ascii="Cambria Math" w:hAnsi="Cambria Math"/>
                      </w:rPr>
                      <m:t>0</m:t>
                    </m:r>
                  </m:e>
                </m:mr>
              </m:m>
            </m:e>
          </m:d>
        </m:oMath>
      </m:oMathPara>
    </w:p>
    <w:p w:rsidR="00D92D20" w:rsidRPr="0034200A" w:rsidRDefault="00B9172B">
      <w:pPr>
        <w:ind w:left="0"/>
      </w:pPr>
      <w:r w:rsidRPr="0034200A">
        <w:t>Następnie została zastosowana zmodyfikowana</w:t>
      </w:r>
      <w:r w:rsidR="002E4385">
        <w:t xml:space="preserve"> metoda</w:t>
      </w:r>
      <w:r w:rsidRPr="0034200A">
        <w:t xml:space="preserve"> Eulera: </w:t>
      </w:r>
    </w:p>
    <w:p w:rsidR="006E5FD5" w:rsidRDefault="00B9172B" w:rsidP="006E5FD5">
      <w:pPr>
        <w:pStyle w:val="Standard"/>
        <w:spacing w:after="240"/>
        <w:ind w:left="357"/>
        <w:rPr>
          <w:rFonts w:asciiTheme="minorHAnsi" w:eastAsiaTheme="minorEastAsia" w:hAnsiTheme="minorHAnsi" w:cstheme="minorHAnsi"/>
        </w:rPr>
      </w:pPr>
      <m:oMath>
        <m:sSup>
          <m:sSupPr>
            <m:ctrlPr>
              <w:rPr>
                <w:rFonts w:ascii="Cambria Math" w:hAnsi="Cambria Math"/>
                <w:i/>
              </w:rPr>
            </m:ctrlPr>
          </m:sSupPr>
          <m:e>
            <m:r>
              <w:rPr>
                <w:rFonts w:ascii="Cambria Math" w:hAnsi="Cambria Math"/>
              </w:rPr>
              <m:t>y</m:t>
            </m:r>
            <m:d>
              <m:dPr>
                <m:ctrlPr>
                  <w:rPr>
                    <w:rFonts w:ascii="Cambria Math" w:hAnsi="Cambria Math"/>
                  </w:rPr>
                </m:ctrlPr>
              </m:dPr>
              <m:e>
                <m:r>
                  <w:rPr>
                    <w:rFonts w:ascii="Cambria Math" w:hAnsi="Cambria Math"/>
                  </w:rPr>
                  <m:t>i+1</m:t>
                </m:r>
              </m:e>
            </m:d>
          </m:e>
          <m:sup>
            <m:r>
              <w:rPr>
                <w:rFonts w:ascii="Cambria Math" w:hAnsi="Cambria Math"/>
              </w:rPr>
              <m:t>Eu</m:t>
            </m:r>
          </m:sup>
        </m:sSup>
        <m:r>
          <w:rPr>
            <w:rFonts w:ascii="Cambria Math" w:hAnsi="Cambria Math"/>
          </w:rPr>
          <m:t>=</m:t>
        </m:r>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*f(x</m:t>
        </m:r>
        <m:d>
          <m:dPr>
            <m:ctrlPr>
              <w:rPr>
                <w:rFonts w:ascii="Cambria Math" w:hAnsi="Cambria Math"/>
                <w:i/>
              </w:rPr>
            </m:ctrlPr>
          </m:dPr>
          <m:e>
            <m:r>
              <w:rPr>
                <w:rFonts w:ascii="Cambria Math" w:hAnsi="Cambria Math"/>
              </w:rPr>
              <m:t>i</m:t>
            </m:r>
          </m:e>
        </m:d>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oMath>
      <w:r>
        <w:rPr>
          <w:rFonts w:asciiTheme="minorHAnsi" w:eastAsiaTheme="minorEastAsia" w:hAnsiTheme="minorHAnsi" w:cstheme="minorHAnsi"/>
        </w:rPr>
        <w:t>,</w:t>
      </w:r>
    </w:p>
    <w:p w:rsidR="00D92D20" w:rsidRDefault="006E5FD5" w:rsidP="006E5FD5">
      <w:pPr>
        <w:pStyle w:val="Standard"/>
        <w:spacing w:after="240"/>
        <w:ind w:left="357"/>
        <w:rPr>
          <w:rFonts w:asciiTheme="minorHAnsi" w:eastAsiaTheme="minorEastAsia" w:hAnsiTheme="minorHAnsi" w:cstheme="minorHAnsi"/>
        </w:rPr>
      </w:pPr>
      <w:r>
        <w:rPr>
          <w:rFonts w:asciiTheme="minorHAnsi" w:eastAsiaTheme="minorEastAsia" w:hAnsiTheme="minorHAnsi" w:cstheme="minorHAnsi"/>
        </w:rPr>
        <w:t>g</w:t>
      </w:r>
      <w:r w:rsidR="00B9172B">
        <w:rPr>
          <w:rFonts w:asciiTheme="minorHAnsi" w:eastAsiaTheme="minorEastAsia" w:hAnsiTheme="minorHAnsi" w:cstheme="minorHAnsi"/>
        </w:rPr>
        <w:t>dzie</w:t>
      </w:r>
      <w:r>
        <w:rPr>
          <w:rFonts w:asciiTheme="minorHAnsi" w:eastAsiaTheme="minorEastAsia" w:hAnsiTheme="minorHAnsi" w:cstheme="minorHAnsi"/>
        </w:rPr>
        <w:t>:</w:t>
      </w:r>
      <w:r w:rsidR="00B9172B">
        <w:rPr>
          <w:rFonts w:asciiTheme="minorHAnsi" w:eastAsiaTheme="minorEastAsia" w:hAnsiTheme="minorHAnsi"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y</m:t>
            </m:r>
          </m:e>
          <m:sup>
            <m:r>
              <w:rPr>
                <w:rFonts w:ascii="Cambria Math" w:eastAsiaTheme="minorEastAsia" w:hAnsi="Cambria Math" w:cstheme="minorHAnsi"/>
              </w:rPr>
              <m:t>Eu</m:t>
            </m:r>
          </m:sup>
        </m:sSup>
      </m:oMath>
      <w:r>
        <w:rPr>
          <w:rFonts w:asciiTheme="minorHAnsi" w:eastAsiaTheme="minorEastAsia" w:hAnsiTheme="minorHAnsi" w:cstheme="minorHAnsi"/>
        </w:rPr>
        <w:t xml:space="preserve"> wyznaczone zwykłą metodą Eulera,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p</m:t>
            </m:r>
          </m:sub>
        </m:sSub>
      </m:oMath>
      <w:r>
        <w:rPr>
          <w:rFonts w:asciiTheme="minorHAnsi" w:eastAsiaTheme="minorEastAsia" w:hAnsiTheme="minorHAnsi" w:cstheme="minorHAnsi"/>
        </w:rPr>
        <w:t xml:space="preserve"> okres próbkowania</w:t>
      </w:r>
    </w:p>
    <w:p w:rsidR="00B9172B" w:rsidRPr="00E662A4" w:rsidRDefault="00B9172B" w:rsidP="006E5FD5">
      <w:pPr>
        <w:pStyle w:val="Standard"/>
        <w:spacing w:after="240"/>
        <w:ind w:left="357"/>
        <w:rPr>
          <w:rFonts w:asciiTheme="minorHAnsi" w:eastAsiaTheme="minorEastAsia" w:hAnsiTheme="minorHAnsi" w:cstheme="minorHAnsi"/>
        </w:rPr>
      </w:pPr>
      <m:oMathPara>
        <m:oMathParaPr>
          <m:jc m:val="left"/>
        </m:oMathParaPr>
        <m:oMath>
          <m:f>
            <m:fPr>
              <m:ctrlPr>
                <w:rPr>
                  <w:rFonts w:ascii="Cambria Math" w:eastAsiaTheme="minorEastAsia" w:hAnsi="Cambria Math" w:cstheme="minorHAnsi"/>
                </w:rPr>
              </m:ctrlPr>
            </m:fPr>
            <m:num>
              <m:r>
                <m:rPr>
                  <m:sty m:val="p"/>
                </m:rPr>
                <w:rPr>
                  <w:rFonts w:ascii="Cambria Math" w:eastAsiaTheme="minorEastAsia" w:hAnsi="Cambria Math" w:cstheme="minorHAnsi"/>
                </w:rPr>
                <m:t>dy</m:t>
              </m:r>
            </m:num>
            <m:den>
              <m:r>
                <m:rPr>
                  <m:sty m:val="p"/>
                </m:rPr>
                <w:rPr>
                  <w:rFonts w:ascii="Cambria Math" w:eastAsiaTheme="minorEastAsia" w:hAnsi="Cambria Math" w:cstheme="minorHAnsi"/>
                </w:rPr>
                <m:t>dx</m:t>
              </m:r>
            </m:den>
          </m:f>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m:t>
              </m:r>
            </m:e>
            <m:sub>
              <m:r>
                <m:rPr>
                  <m:sty m:val="p"/>
                </m:rPr>
                <w:rPr>
                  <w:rFonts w:ascii="Cambria Math" w:eastAsiaTheme="minorEastAsia" w:hAnsi="Cambria Math" w:cstheme="minorHAnsi"/>
                </w:rPr>
                <m:t>x=x(i+1)</m:t>
              </m:r>
            </m:sub>
            <m:sup>
              <m:r>
                <m:rPr>
                  <m:sty m:val="p"/>
                </m:rPr>
                <w:rPr>
                  <w:rFonts w:ascii="Cambria Math" w:eastAsiaTheme="minorEastAsia" w:hAnsi="Cambria Math" w:cstheme="minorHAnsi"/>
                </w:rPr>
                <m:t>y=</m:t>
              </m:r>
              <m:sSup>
                <m:sSupPr>
                  <m:ctrlPr>
                    <w:rPr>
                      <w:rFonts w:ascii="Cambria Math" w:eastAsiaTheme="minorEastAsia" w:hAnsi="Cambria Math" w:cstheme="minorHAnsi"/>
                    </w:rPr>
                  </m:ctrlPr>
                </m:sSupPr>
                <m:e>
                  <m:r>
                    <m:rPr>
                      <m:sty m:val="p"/>
                    </m:rPr>
                    <w:rPr>
                      <w:rFonts w:ascii="Cambria Math" w:eastAsiaTheme="minorEastAsia" w:hAnsi="Cambria Math" w:cstheme="minorHAnsi"/>
                    </w:rPr>
                    <m:t>y(i+1)</m:t>
                  </m:r>
                </m:e>
                <m:sup>
                  <m:r>
                    <m:rPr>
                      <m:sty m:val="p"/>
                    </m:rPr>
                    <w:rPr>
                      <w:rFonts w:ascii="Cambria Math" w:eastAsiaTheme="minorEastAsia" w:hAnsi="Cambria Math" w:cstheme="minorHAnsi"/>
                    </w:rPr>
                    <m:t>Eu</m:t>
                  </m:r>
                </m:sup>
              </m:sSup>
            </m:sup>
          </m:sSubSup>
          <m:r>
            <w:rPr>
              <w:rFonts w:ascii="Cambria Math" w:eastAsiaTheme="minorEastAsia" w:hAnsi="Cambria Math" w:cstheme="minorHAnsi"/>
            </w:rPr>
            <m:t>=f(x</m:t>
          </m:r>
          <m:d>
            <m:dPr>
              <m:ctrlPr>
                <w:rPr>
                  <w:rFonts w:ascii="Cambria Math" w:eastAsiaTheme="minorEastAsia" w:hAnsi="Cambria Math" w:cstheme="minorHAnsi"/>
                  <w:i/>
                </w:rPr>
              </m:ctrlPr>
            </m:dPr>
            <m:e>
              <m:r>
                <w:rPr>
                  <w:rFonts w:ascii="Cambria Math" w:eastAsiaTheme="minorEastAsia" w:hAnsi="Cambria Math" w:cstheme="minorHAnsi"/>
                </w:rPr>
                <m:t>i+1</m:t>
              </m:r>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y</m:t>
              </m:r>
              <m:d>
                <m:dPr>
                  <m:ctrlPr>
                    <w:rPr>
                      <w:rFonts w:ascii="Cambria Math" w:eastAsiaTheme="minorEastAsia" w:hAnsi="Cambria Math" w:cstheme="minorHAnsi"/>
                      <w:i/>
                    </w:rPr>
                  </m:ctrlPr>
                </m:dPr>
                <m:e>
                  <m:r>
                    <w:rPr>
                      <w:rFonts w:ascii="Cambria Math" w:eastAsiaTheme="minorEastAsia" w:hAnsi="Cambria Math" w:cstheme="minorHAnsi"/>
                    </w:rPr>
                    <m:t>i+1</m:t>
                  </m:r>
                </m:e>
              </m:d>
            </m:e>
            <m:sup>
              <m:r>
                <w:rPr>
                  <w:rFonts w:ascii="Cambria Math" w:eastAsiaTheme="minorEastAsia" w:hAnsi="Cambria Math" w:cstheme="minorHAnsi"/>
                </w:rPr>
                <m:t>Eu</m:t>
              </m:r>
            </m:sup>
          </m:sSup>
          <m:r>
            <w:rPr>
              <w:rFonts w:ascii="Cambria Math" w:eastAsiaTheme="minorEastAsia" w:hAnsi="Cambria Math" w:cstheme="minorHAnsi"/>
            </w:rPr>
            <m:t>)</m:t>
          </m:r>
        </m:oMath>
      </m:oMathPara>
    </w:p>
    <w:p w:rsidR="00B9172B" w:rsidRPr="006E5FD5" w:rsidRDefault="00B9172B" w:rsidP="006E5FD5">
      <w:pPr>
        <w:pStyle w:val="Standard"/>
        <w:spacing w:after="240"/>
        <w:ind w:left="357"/>
        <w:rPr>
          <w:rFonts w:asciiTheme="minorHAnsi" w:eastAsiaTheme="minorEastAsia" w:hAnsiTheme="minorHAnsi" w:cstheme="minorHAnsi"/>
          <w:sz w:val="22"/>
        </w:rPr>
      </w:pPr>
      <m:oMathPara>
        <m:oMathParaPr>
          <m:jc m:val="left"/>
        </m:oMathParaPr>
        <m:oMath>
          <m:r>
            <w:rPr>
              <w:rFonts w:ascii="Cambria Math" w:hAnsi="Cambria Math"/>
            </w:rPr>
            <m:t>y(i+1)=y</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,y</m:t>
                  </m:r>
                  <m:d>
                    <m:dPr>
                      <m:ctrlPr>
                        <w:rPr>
                          <w:rFonts w:ascii="Cambria Math" w:hAnsi="Cambria Math"/>
                          <w:i/>
                        </w:rPr>
                      </m:ctrlPr>
                    </m:dPr>
                    <m:e>
                      <m:r>
                        <w:rPr>
                          <w:rFonts w:ascii="Cambria Math" w:hAnsi="Cambria Math"/>
                        </w:rPr>
                        <m:t>i</m:t>
                      </m:r>
                    </m:e>
                  </m:d>
                </m:e>
              </m:d>
              <m:r>
                <w:rPr>
                  <w:rFonts w:ascii="Cambria Math" w:hAnsi="Cambria Math"/>
                </w:rPr>
                <m:t>+f(x</m:t>
              </m:r>
              <m:d>
                <m:dPr>
                  <m:ctrlPr>
                    <w:rPr>
                      <w:rFonts w:ascii="Cambria Math" w:hAnsi="Cambria Math"/>
                      <w:i/>
                    </w:rPr>
                  </m:ctrlPr>
                </m:dPr>
                <m:e>
                  <m:r>
                    <w:rPr>
                      <w:rFonts w:ascii="Cambria Math" w:hAnsi="Cambria Math"/>
                    </w:rPr>
                    <m:t>i+1</m:t>
                  </m:r>
                </m:e>
              </m:d>
              <m:r>
                <w:rPr>
                  <w:rFonts w:ascii="Cambria Math" w:hAnsi="Cambria Math"/>
                </w:rPr>
                <m:t>,y</m:t>
              </m:r>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Eu</m:t>
                  </m:r>
                </m:sup>
              </m:sSup>
              <m:r>
                <w:rPr>
                  <w:rFonts w:ascii="Cambria Math" w:hAnsi="Cambria Math"/>
                </w:rPr>
                <m:t>)</m:t>
              </m:r>
            </m:num>
            <m:den>
              <m:r>
                <w:rPr>
                  <w:rFonts w:ascii="Cambria Math" w:hAnsi="Cambria Math"/>
                </w:rPr>
                <m:t>2</m:t>
              </m:r>
            </m:den>
          </m:f>
          <m:r>
            <w:rPr>
              <w:rFonts w:ascii="Cambria Math" w:hAnsi="Cambria Math"/>
            </w:rPr>
            <m:t>)</m:t>
          </m:r>
        </m:oMath>
      </m:oMathPara>
    </w:p>
    <w:p w:rsidR="00D92D20" w:rsidRPr="0034200A" w:rsidRDefault="0034200A">
      <w:pPr>
        <w:pStyle w:val="Standard"/>
        <w:spacing w:after="240"/>
        <w:rPr>
          <w:rFonts w:asciiTheme="minorHAnsi" w:hAnsiTheme="minorHAnsi" w:cstheme="minorHAnsi"/>
          <w:sz w:val="22"/>
        </w:rPr>
      </w:pPr>
      <w:r>
        <w:rPr>
          <w:rFonts w:asciiTheme="minorHAnsi" w:hAnsiTheme="minorHAnsi" w:cstheme="minorHAnsi"/>
          <w:sz w:val="22"/>
        </w:rPr>
        <w:t>Dla modelu nieliniowego otrzymano</w:t>
      </w:r>
      <w:r w:rsidR="00CD72BC" w:rsidRPr="0034200A">
        <w:rPr>
          <w:rFonts w:asciiTheme="minorHAnsi" w:hAnsiTheme="minorHAnsi" w:cstheme="minorHAnsi"/>
          <w:sz w:val="22"/>
        </w:rPr>
        <w:t>:</w:t>
      </w:r>
    </w:p>
    <w:p w:rsidR="0034200A" w:rsidRPr="00A16E83" w:rsidRDefault="00A16E83" w:rsidP="00A16E83">
      <w:pPr>
        <w:pStyle w:val="Standard"/>
        <w:spacing w:after="240"/>
        <w:ind w:left="357"/>
        <w:rPr>
          <w:rFonts w:asciiTheme="minorHAnsi" w:hAnsiTheme="minorHAnsi" w:cstheme="minorHAnsi"/>
        </w:rPr>
      </w:pPr>
      <m:oMathPara>
        <m:oMathParaPr>
          <m:jc m:val="left"/>
        </m:oMathParaPr>
        <m:oMath>
          <m:sSub>
            <m:sSubPr>
              <m:ctrlPr>
                <w:rPr>
                  <w:rFonts w:ascii="Cambria Math" w:hAnsi="Cambria Math"/>
                </w:rPr>
              </m:ctrlPr>
            </m:sSubPr>
            <m:e>
              <m:r>
                <w:rPr>
                  <w:rFonts w:ascii="Cambria Math" w:hAnsi="Cambria Math"/>
                </w:rPr>
                <m:t>Δh</m:t>
              </m:r>
            </m:e>
            <m:sub>
              <m:r>
                <w:rPr>
                  <w:rFonts w:ascii="Cambria Math" w:hAnsi="Cambria Math"/>
                </w:rPr>
                <m:t>1Eu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(k)</m:t>
                      </m:r>
                    </m:e>
                  </m:rad>
                </m:num>
                <m:den>
                  <m:sSub>
                    <m:sSubPr>
                      <m:ctrlPr>
                        <w:rPr>
                          <w:rFonts w:ascii="Cambria Math" w:hAnsi="Cambria Math"/>
                        </w:rPr>
                      </m:ctrlPr>
                    </m:sSubPr>
                    <m:e>
                      <m:r>
                        <w:rPr>
                          <w:rFonts w:ascii="Cambria Math" w:hAnsi="Cambria Math"/>
                        </w:rPr>
                        <m:t>3C</m:t>
                      </m:r>
                    </m:e>
                    <m:sub>
                      <m:r>
                        <w:rPr>
                          <w:rFonts w:ascii="Cambria Math" w:hAnsi="Cambria Math"/>
                        </w:rPr>
                        <m:t>1</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h</m:t>
                          </m:r>
                        </m:e>
                        <m:sub>
                          <m:r>
                            <w:rPr>
                              <w:rFonts w:ascii="Cambria Math" w:hAnsi="Cambria Math"/>
                            </w:rPr>
                            <m:t>1</m:t>
                          </m:r>
                        </m:sub>
                      </m:sSub>
                      <m:r>
                        <w:rPr>
                          <w:rFonts w:ascii="Cambria Math" w:hAnsi="Cambria Math"/>
                        </w:rPr>
                        <m:t>(k)</m:t>
                      </m:r>
                    </m:e>
                    <m:sup>
                      <m:r>
                        <w:rPr>
                          <w:rFonts w:ascii="Cambria Math" w:hAnsi="Cambria Math"/>
                        </w:rPr>
                        <m:t>2</m:t>
                      </m:r>
                    </m:sup>
                  </m:sSup>
                </m:den>
              </m:f>
            </m:e>
          </m:d>
        </m:oMath>
      </m:oMathPara>
    </w:p>
    <w:p w:rsidR="00A16E83" w:rsidRPr="00A16E83" w:rsidRDefault="00A16E83" w:rsidP="00A16E83">
      <w:pPr>
        <w:pStyle w:val="Standard"/>
        <w:spacing w:after="240"/>
        <w:ind w:left="357"/>
        <w:rPr>
          <w:rFonts w:asciiTheme="minorHAnsi" w:hAnsiTheme="minorHAnsi" w:cstheme="minorHAnsi"/>
        </w:rPr>
      </w:pPr>
      <m:oMathPara>
        <m:oMathParaPr>
          <m:jc m:val="left"/>
        </m:oMathParaPr>
        <m:oMath>
          <m:sSub>
            <m:sSubPr>
              <m:ctrlPr>
                <w:rPr>
                  <w:rFonts w:ascii="Cambria Math" w:hAnsi="Cambria Math"/>
                </w:rPr>
              </m:ctrlPr>
            </m:sSubPr>
            <m:e>
              <m:r>
                <w:rPr>
                  <w:rFonts w:ascii="Cambria Math" w:hAnsi="Cambria Math"/>
                </w:rPr>
                <m:t>Δh</m:t>
              </m:r>
            </m:e>
            <m:sub>
              <m:r>
                <w:rPr>
                  <w:rFonts w:ascii="Cambria Math" w:hAnsi="Cambria Math"/>
                </w:rPr>
                <m:t>2Eu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e>
                  </m:rad>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e>
                  </m:rad>
                </m:num>
                <m:den>
                  <m:sSub>
                    <m:sSubPr>
                      <m:ctrlPr>
                        <w:rPr>
                          <w:rFonts w:ascii="Cambria Math" w:hAnsi="Cambria Math"/>
                        </w:rPr>
                      </m:ctrlPr>
                    </m:sSubPr>
                    <m:e>
                      <m:r>
                        <m:rPr>
                          <m:sty m:val="p"/>
                        </m:rPr>
                        <w:rPr>
                          <w:rFonts w:ascii="Cambria Math" w:hAnsi="Cambria Math"/>
                        </w:rPr>
                        <m:t>A</m:t>
                      </m:r>
                    </m:e>
                    <m:sub>
                      <m:r>
                        <w:rPr>
                          <w:rFonts w:ascii="Cambria Math" w:hAnsi="Cambria Math"/>
                        </w:rPr>
                        <m:t>2</m:t>
                      </m:r>
                    </m:sub>
                  </m:sSub>
                </m:den>
              </m:f>
            </m:e>
          </m:d>
        </m:oMath>
      </m:oMathPara>
    </w:p>
    <w:p w:rsidR="00A16E83" w:rsidRPr="00A16E83" w:rsidRDefault="00A16E83" w:rsidP="00A16E83">
      <w:pPr>
        <w:pStyle w:val="Standard"/>
        <w:spacing w:after="240"/>
        <w:ind w:left="357"/>
        <w:rPr>
          <w:rFonts w:asciiTheme="minorHAnsi" w:hAnsiTheme="minorHAnsi" w:cstheme="minorHAnsi"/>
        </w:rPr>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p</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+0.5</m:t>
                      </m:r>
                      <m:sSub>
                        <m:sSubPr>
                          <m:ctrlPr>
                            <w:rPr>
                              <w:rFonts w:ascii="Cambria Math" w:hAnsi="Cambria Math"/>
                            </w:rPr>
                          </m:ctrlPr>
                        </m:sSubPr>
                        <m:e>
                          <m:r>
                            <w:rPr>
                              <w:rFonts w:ascii="Cambria Math" w:hAnsi="Cambria Math"/>
                            </w:rPr>
                            <m:t>Δh</m:t>
                          </m:r>
                        </m:e>
                        <m:sub>
                          <m:r>
                            <w:rPr>
                              <w:rFonts w:ascii="Cambria Math" w:hAnsi="Cambria Math"/>
                            </w:rPr>
                            <m:t>1Eu</m:t>
                          </m:r>
                        </m:sub>
                      </m:sSub>
                    </m:e>
                  </m:rad>
                </m:num>
                <m:den>
                  <m:sSub>
                    <m:sSubPr>
                      <m:ctrlPr>
                        <w:rPr>
                          <w:rFonts w:ascii="Cambria Math" w:hAnsi="Cambria Math"/>
                        </w:rPr>
                      </m:ctrlPr>
                    </m:sSubPr>
                    <m:e>
                      <m:r>
                        <w:rPr>
                          <w:rFonts w:ascii="Cambria Math" w:hAnsi="Cambria Math"/>
                        </w:rPr>
                        <m:t>3C</m:t>
                      </m:r>
                    </m:e>
                    <m:sub>
                      <m:r>
                        <w:rPr>
                          <w:rFonts w:ascii="Cambria Math" w:hAnsi="Cambria Math"/>
                        </w:rPr>
                        <m:t>1</m:t>
                      </m:r>
                    </m:sub>
                  </m:sSub>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+0.5</m:t>
                      </m:r>
                      <m:sSub>
                        <m:sSubPr>
                          <m:ctrlPr>
                            <w:rPr>
                              <w:rFonts w:ascii="Cambria Math" w:hAnsi="Cambria Math"/>
                            </w:rPr>
                          </m:ctrlPr>
                        </m:sSubPr>
                        <m:e>
                          <m:r>
                            <w:rPr>
                              <w:rFonts w:ascii="Cambria Math" w:hAnsi="Cambria Math"/>
                            </w:rPr>
                            <m:t>Δh</m:t>
                          </m:r>
                        </m:e>
                        <m:sub>
                          <m:r>
                            <w:rPr>
                              <w:rFonts w:ascii="Cambria Math" w:hAnsi="Cambria Math"/>
                            </w:rPr>
                            <m:t>1Eu</m:t>
                          </m:r>
                        </m:sub>
                      </m:sSub>
                      <m:r>
                        <w:rPr>
                          <w:rFonts w:ascii="Cambria Math" w:hAnsi="Cambria Math"/>
                        </w:rPr>
                        <m:t>)</m:t>
                      </m:r>
                    </m:e>
                    <m:sup>
                      <m:r>
                        <w:rPr>
                          <w:rFonts w:ascii="Cambria Math" w:hAnsi="Cambria Math"/>
                        </w:rPr>
                        <m:t>2</m:t>
                      </m:r>
                    </m:sup>
                  </m:sSup>
                </m:den>
              </m:f>
            </m:e>
          </m:d>
        </m:oMath>
      </m:oMathPara>
    </w:p>
    <w:p w:rsidR="0034200A" w:rsidRPr="00833606" w:rsidRDefault="00A16E83" w:rsidP="00833606">
      <w:pPr>
        <w:pStyle w:val="Standard"/>
        <w:spacing w:after="240"/>
        <w:ind w:left="357"/>
        <w:rPr>
          <w:rFonts w:asciiTheme="minorHAnsi" w:hAnsiTheme="minorHAnsi" w:cstheme="minorHAnsi"/>
        </w:rPr>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p</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+0.5</m:t>
                      </m:r>
                      <m:sSub>
                        <m:sSubPr>
                          <m:ctrlPr>
                            <w:rPr>
                              <w:rFonts w:ascii="Cambria Math" w:hAnsi="Cambria Math"/>
                            </w:rPr>
                          </m:ctrlPr>
                        </m:sSubPr>
                        <m:e>
                          <m:r>
                            <w:rPr>
                              <w:rFonts w:ascii="Cambria Math" w:hAnsi="Cambria Math"/>
                            </w:rPr>
                            <m:t>Δh</m:t>
                          </m:r>
                        </m:e>
                        <m:sub>
                          <m:r>
                            <w:rPr>
                              <w:rFonts w:ascii="Cambria Math" w:hAnsi="Cambria Math"/>
                            </w:rPr>
                            <m:t>1Eu</m:t>
                          </m:r>
                        </m:sub>
                      </m:sSub>
                    </m:e>
                  </m:rad>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+0.5</m:t>
                      </m:r>
                      <m:sSub>
                        <m:sSubPr>
                          <m:ctrlPr>
                            <w:rPr>
                              <w:rFonts w:ascii="Cambria Math" w:hAnsi="Cambria Math"/>
                            </w:rPr>
                          </m:ctrlPr>
                        </m:sSubPr>
                        <m:e>
                          <m:r>
                            <w:rPr>
                              <w:rFonts w:ascii="Cambria Math" w:hAnsi="Cambria Math"/>
                            </w:rPr>
                            <m:t>Δh</m:t>
                          </m:r>
                        </m:e>
                        <m:sub>
                          <m:r>
                            <w:rPr>
                              <w:rFonts w:ascii="Cambria Math" w:hAnsi="Cambria Math"/>
                            </w:rPr>
                            <m:t>2</m:t>
                          </m:r>
                          <m:r>
                            <w:rPr>
                              <w:rFonts w:ascii="Cambria Math" w:hAnsi="Cambria Math"/>
                            </w:rPr>
                            <m:t>Eu</m:t>
                          </m:r>
                        </m:sub>
                      </m:sSub>
                    </m:e>
                  </m:rad>
                </m:num>
                <m:den>
                  <m:sSub>
                    <m:sSubPr>
                      <m:ctrlPr>
                        <w:rPr>
                          <w:rFonts w:ascii="Cambria Math" w:hAnsi="Cambria Math"/>
                        </w:rPr>
                      </m:ctrlPr>
                    </m:sSubPr>
                    <m:e>
                      <m:r>
                        <m:rPr>
                          <m:sty m:val="p"/>
                        </m:rPr>
                        <w:rPr>
                          <w:rFonts w:ascii="Cambria Math" w:hAnsi="Cambria Math"/>
                        </w:rPr>
                        <m:t>A</m:t>
                      </m:r>
                    </m:e>
                    <m:sub>
                      <m:r>
                        <w:rPr>
                          <w:rFonts w:ascii="Cambria Math" w:hAnsi="Cambria Math"/>
                        </w:rPr>
                        <m:t>2</m:t>
                      </m:r>
                    </m:sub>
                  </m:sSub>
                </m:den>
              </m:f>
            </m:e>
          </m:d>
        </m:oMath>
      </m:oMathPara>
    </w:p>
    <w:p w:rsidR="00D92D20" w:rsidRDefault="0034200A">
      <w:pPr>
        <w:pStyle w:val="Standard"/>
        <w:spacing w:after="240"/>
        <w:rPr>
          <w:rFonts w:asciiTheme="minorHAnsi" w:hAnsiTheme="minorHAnsi" w:cstheme="minorHAnsi"/>
          <w:color w:val="FF0000"/>
          <w:sz w:val="22"/>
        </w:rPr>
      </w:pPr>
      <w:r>
        <w:rPr>
          <w:rFonts w:asciiTheme="minorHAnsi" w:hAnsiTheme="minorHAnsi" w:cstheme="minorHAnsi"/>
          <w:sz w:val="22"/>
        </w:rPr>
        <w:t>Dla modelu zlinearyzowanego otrzymano</w:t>
      </w:r>
      <w:r w:rsidR="00CD72BC">
        <w:rPr>
          <w:rFonts w:asciiTheme="minorHAnsi" w:hAnsiTheme="minorHAnsi" w:cstheme="minorHAnsi"/>
          <w:color w:val="FF0000"/>
          <w:sz w:val="22"/>
        </w:rPr>
        <w:t>:</w:t>
      </w:r>
    </w:p>
    <w:p w:rsidR="00EE2FDC" w:rsidRPr="00842881" w:rsidRDefault="00EE2FDC" w:rsidP="00EE2FDC">
      <w:pPr>
        <w:pStyle w:val="Standard"/>
        <w:spacing w:after="240"/>
        <w:ind w:left="357"/>
        <w:rPr>
          <w:rFonts w:asciiTheme="minorHAnsi" w:hAnsiTheme="minorHAnsi" w:cstheme="minorHAnsi"/>
        </w:rPr>
      </w:pPr>
      <m:oMathPara>
        <m:oMathParaPr>
          <m:jc m:val="left"/>
        </m:oMathParaPr>
        <m:oMath>
          <m:r>
            <m:rPr>
              <m:sty m:val="p"/>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m:t>
          </m:r>
          <m:r>
            <m:rPr>
              <m:sty m:val="p"/>
            </m:rPr>
            <w:rPr>
              <w:rFonts w:ascii="Cambria Math" w:hAnsi="Cambria Math"/>
            </w:rPr>
            <m:t>A</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w:rPr>
                          <w:rFonts w:ascii="Cambria Math" w:hAnsi="Cambria Math"/>
                        </w:rPr>
                        <m:t>1lin</m:t>
                      </m:r>
                    </m:sub>
                  </m:sSub>
                  <m:r>
                    <w:rPr>
                      <w:rFonts w:ascii="Cambria Math" w:hAnsi="Cambria Math" w:cstheme="minorHAnsi"/>
                    </w:rPr>
                    <m:t>(k)-</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e>
                    <m:sub>
                      <m:r>
                        <w:rPr>
                          <w:rFonts w:ascii="Cambria Math" w:hAnsi="Cambria Math"/>
                        </w:rPr>
                        <m:t>1lin</m:t>
                      </m:r>
                    </m:sub>
                  </m:sSub>
                  <m: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2</m:t>
                      </m:r>
                      <m:r>
                        <w:rPr>
                          <w:rFonts w:ascii="Cambria Math" w:hAnsi="Cambria Math"/>
                        </w:rPr>
                        <m:t>lin</m:t>
                      </m:r>
                    </m:sub>
                  </m:sSub>
                  <m:r>
                    <w:rPr>
                      <w:rFonts w:ascii="Cambria Math" w:hAnsi="Cambria Math" w:cstheme="minorHAnsi"/>
                    </w:rPr>
                    <m:t>(k)</m:t>
                  </m:r>
                  <m:r>
                    <w:rPr>
                      <w:rFonts w:ascii="Cambria Math" w:hAnsi="Cambria Math" w:cstheme="minorHAnsi"/>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e>
                    <m:sub>
                      <m:r>
                        <w:rPr>
                          <w:rFonts w:ascii="Cambria Math" w:hAnsi="Cambria Math"/>
                        </w:rPr>
                        <m:t>2</m:t>
                      </m:r>
                      <m:r>
                        <w:rPr>
                          <w:rFonts w:ascii="Cambria Math" w:hAnsi="Cambria Math"/>
                        </w:rPr>
                        <m:t>lin</m:t>
                      </m:r>
                    </m:sub>
                  </m:sSub>
                  <m:ctrlPr>
                    <w:rPr>
                      <w:rFonts w:ascii="Cambria Math" w:hAnsi="Cambria Math"/>
                      <w:i/>
                    </w:rPr>
                  </m:ctrlPr>
                </m:e>
              </m:d>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rPr>
                  </m:ctrlPr>
                </m:sSubPr>
                <m:e>
                  <m:r>
                    <m:rPr>
                      <m:sty m:val="p"/>
                    </m:rPr>
                    <w:rPr>
                      <w:rFonts w:ascii="Cambria Math" w:hAnsi="Cambria Math"/>
                    </w:rPr>
                    <m:t>F</m:t>
                  </m:r>
                </m:e>
                <m:sub>
                  <m:r>
                    <w:rPr>
                      <w:rFonts w:ascii="Cambria Math" w:hAnsi="Cambria Math"/>
                    </w:rPr>
                    <m:t>1</m:t>
                  </m:r>
                </m:sub>
              </m:sSub>
              <m:r>
                <w:rPr>
                  <w:rFonts w:ascii="Cambria Math" w:hAnsi="Cambria Math" w:cstheme="minorHAnsi"/>
                </w:rPr>
                <m:t>-</m:t>
              </m:r>
              <m:sSubSup>
                <m:sSubSupPr>
                  <m:ctrlPr>
                    <w:rPr>
                      <w:rFonts w:ascii="Cambria Math" w:hAnsi="Cambria Math"/>
                      <w:i/>
                    </w:rPr>
                  </m:ctrlPr>
                </m:sSubSupPr>
                <m:e>
                  <m:r>
                    <m:rPr>
                      <m:sty m:val="p"/>
                    </m:rPr>
                    <w:rPr>
                      <w:rFonts w:ascii="Cambria Math" w:hAnsi="Cambria Math"/>
                    </w:rPr>
                    <m:t>F</m:t>
                  </m:r>
                  <m:ctrlPr>
                    <w:rPr>
                      <w:rFonts w:ascii="Cambria Math" w:hAnsi="Cambria Math" w:cstheme="minorHAnsi"/>
                      <w:i/>
                    </w:rPr>
                  </m:ctrlPr>
                </m:e>
                <m:sub>
                  <m:r>
                    <w:rPr>
                      <w:rFonts w:ascii="Cambria Math" w:hAnsi="Cambria Math"/>
                    </w:rPr>
                    <m:t>1</m:t>
                  </m:r>
                </m:sub>
                <m:sup>
                  <m:r>
                    <w:rPr>
                      <w:rFonts w:ascii="Cambria Math" w:hAnsi="Cambria Math"/>
                    </w:rPr>
                    <m:t>'</m:t>
                  </m:r>
                </m:sup>
              </m:sSubSup>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m:t>
                  </m:r>
                </m:sup>
              </m:sSubSup>
            </m:e>
          </m:d>
          <m:r>
            <w:rPr>
              <w:rFonts w:ascii="Cambria Math" w:hAnsi="Cambria Math"/>
            </w:rPr>
            <m:t>)</m:t>
          </m:r>
        </m:oMath>
      </m:oMathPara>
    </w:p>
    <w:p w:rsidR="00842881" w:rsidRPr="000E0738" w:rsidRDefault="00842881" w:rsidP="00EE2FDC">
      <w:pPr>
        <w:pStyle w:val="Standard"/>
        <w:spacing w:after="240"/>
        <w:ind w:left="357"/>
        <w:rPr>
          <w:rFonts w:asciiTheme="minorHAnsi" w:hAnsiTheme="minorHAnsi" w:cstheme="minorHAnsi"/>
        </w:rPr>
      </w:pPr>
      <m:oMathPara>
        <m:oMathParaPr>
          <m:jc m:val="left"/>
        </m:oMathParaPr>
        <m:oMath>
          <m:r>
            <m:rPr>
              <m:sty m:val="p"/>
            </m:rP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2</m:t>
                  </m:r>
                </m:sub>
              </m:sSub>
              <m:r>
                <w:rPr>
                  <w:rFonts w:ascii="Cambria Math" w:hAnsi="Cambria Math"/>
                </w:rPr>
                <m:t>]</m:t>
              </m:r>
            </m:e>
            <m:sup>
              <m:r>
                <w:rPr>
                  <w:rFonts w:ascii="Cambria Math" w:hAnsi="Cambria Math"/>
                </w:rPr>
                <m:t>T</m:t>
              </m:r>
            </m:sup>
          </m:sSup>
        </m:oMath>
      </m:oMathPara>
    </w:p>
    <w:p w:rsidR="000E0738" w:rsidRPr="00EE2FDC" w:rsidRDefault="000E0738" w:rsidP="00EE2FDC">
      <w:pPr>
        <w:pStyle w:val="Standard"/>
        <w:spacing w:after="240"/>
        <w:ind w:left="357"/>
        <w:rPr>
          <w:rFonts w:asciiTheme="minorHAnsi" w:hAnsiTheme="minorHAnsi" w:cstheme="minorHAnsi"/>
        </w:rPr>
      </w:pPr>
    </w:p>
    <w:p w:rsidR="00842881" w:rsidRDefault="00842881" w:rsidP="00842881">
      <w:pPr>
        <w:pStyle w:val="Standard"/>
        <w:spacing w:after="240"/>
        <w:ind w:left="357"/>
        <w:rPr>
          <w:rFonts w:asciiTheme="minorHAnsi" w:hAnsiTheme="minorHAnsi" w:cstheme="minorHAnsi"/>
        </w:rPr>
      </w:pPr>
      <m:oMath>
        <m:sSub>
          <m:sSubPr>
            <m:ctrlPr>
              <w:rPr>
                <w:rFonts w:ascii="Cambria Math" w:hAnsi="Cambria Math"/>
              </w:rPr>
            </m:ctrlPr>
          </m:sSubPr>
          <m:e>
            <m:r>
              <w:rPr>
                <w:rFonts w:ascii="Cambria Math" w:hAnsi="Cambria Math"/>
              </w:rPr>
              <m:t>h</m:t>
            </m:r>
          </m:e>
          <m:sub>
            <m:r>
              <w:rPr>
                <w:rFonts w:ascii="Cambria Math" w:hAnsi="Cambria Math"/>
              </w:rPr>
              <m:t>lin</m:t>
            </m:r>
          </m:sub>
        </m:sSub>
        <m:r>
          <w:rPr>
            <w:rFonts w:ascii="Cambria Math" w:hAnsi="Cambria Math"/>
          </w:rPr>
          <m:t>(k+1)</m:t>
        </m:r>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lin</m:t>
            </m:r>
          </m:sub>
        </m:sSub>
        <m:d>
          <m:dPr>
            <m:ctrlPr>
              <w:rPr>
                <w:rFonts w:ascii="Cambria Math" w:hAnsi="Cambria Math"/>
                <w:i/>
              </w:rPr>
            </m:ctrlPr>
          </m:dPr>
          <m:e>
            <m:r>
              <w:rPr>
                <w:rFonts w:ascii="Cambria Math" w:hAnsi="Cambria Math"/>
              </w:rPr>
              <m:t>k</m:t>
            </m:r>
          </m:e>
        </m:d>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p</m:t>
            </m:r>
          </m:sub>
        </m:sSub>
        <m:d>
          <m:dPr>
            <m:ctrlPr>
              <w:rPr>
                <w:rFonts w:ascii="Cambria Math" w:hAnsi="Cambria Math"/>
              </w:rPr>
            </m:ctrlPr>
          </m:dPr>
          <m:e>
            <m:r>
              <m:rPr>
                <m:sty m:val="p"/>
              </m:rPr>
              <w:rPr>
                <w:rFonts w:ascii="Cambria Math" w:hAnsi="Cambria Math"/>
              </w:rPr>
              <m:t>A</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w:rPr>
                            <w:rFonts w:ascii="Cambria Math" w:hAnsi="Cambria Math"/>
                          </w:rPr>
                          <m:t>1lin</m:t>
                        </m:r>
                      </m:sub>
                    </m:sSub>
                    <m:r>
                      <w:rPr>
                        <w:rFonts w:ascii="Cambria Math" w:hAnsi="Cambria Math" w:cstheme="minorHAnsi"/>
                      </w:rPr>
                      <m:t>(k)+0.5</m:t>
                    </m:r>
                    <m:sSub>
                      <m:sSubPr>
                        <m:ctrlPr>
                          <w:rPr>
                            <w:rFonts w:ascii="Cambria Math" w:hAnsi="Cambria Math"/>
                          </w:rPr>
                        </m:ctrlPr>
                      </m:sSubPr>
                      <m:e>
                        <m:r>
                          <m:rPr>
                            <m:sty m:val="p"/>
                          </m:rPr>
                          <w:rPr>
                            <w:rFonts w:ascii="Cambria Math" w:hAnsi="Cambria Math"/>
                          </w:rPr>
                          <m:t>∆h</m:t>
                        </m:r>
                      </m:e>
                      <m:sub>
                        <m:r>
                          <w:rPr>
                            <w:rFonts w:ascii="Cambria Math" w:hAnsi="Cambria Math"/>
                          </w:rPr>
                          <m:t>1</m:t>
                        </m:r>
                      </m:sub>
                    </m:sSub>
                    <m:r>
                      <w:rPr>
                        <w:rFonts w:ascii="Cambria Math" w:hAnsi="Cambria Math" w:cstheme="minorHAnsi"/>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e>
                      <m:sub>
                        <m:r>
                          <w:rPr>
                            <w:rFonts w:ascii="Cambria Math" w:hAnsi="Cambria Math"/>
                          </w:rPr>
                          <m:t>1lin</m:t>
                        </m:r>
                      </m:sub>
                    </m:sSub>
                    <m: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2lin</m:t>
                        </m:r>
                      </m:sub>
                    </m:sSub>
                    <m:r>
                      <w:rPr>
                        <w:rFonts w:ascii="Cambria Math" w:hAnsi="Cambria Math" w:cstheme="minorHAnsi"/>
                      </w:rPr>
                      <m:t>(k)+0.5</m:t>
                    </m:r>
                    <m:sSub>
                      <m:sSubPr>
                        <m:ctrlPr>
                          <w:rPr>
                            <w:rFonts w:ascii="Cambria Math" w:hAnsi="Cambria Math"/>
                          </w:rPr>
                        </m:ctrlPr>
                      </m:sSubPr>
                      <m:e>
                        <m:r>
                          <m:rPr>
                            <m:sty m:val="p"/>
                          </m:rPr>
                          <w:rPr>
                            <w:rFonts w:ascii="Cambria Math" w:hAnsi="Cambria Math"/>
                          </w:rPr>
                          <m:t>∆h</m:t>
                        </m:r>
                      </m:e>
                      <m:sub>
                        <m:r>
                          <w:rPr>
                            <w:rFonts w:ascii="Cambria Math" w:hAnsi="Cambria Math"/>
                          </w:rPr>
                          <m:t>2</m:t>
                        </m:r>
                      </m:sub>
                    </m:sSub>
                    <m:r>
                      <w:rPr>
                        <w:rFonts w:ascii="Cambria Math" w:hAnsi="Cambria Math" w:cstheme="minorHAnsi"/>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e>
                      <m:sub>
                        <m:r>
                          <w:rPr>
                            <w:rFonts w:ascii="Cambria Math" w:hAnsi="Cambria Math"/>
                          </w:rPr>
                          <m:t>2lin</m:t>
                        </m:r>
                      </m:sub>
                    </m:sSub>
                    <m:ctrlPr>
                      <w:rPr>
                        <w:rFonts w:ascii="Cambria Math" w:hAnsi="Cambria Math"/>
                        <w:i/>
                      </w:rPr>
                    </m:ctrlPr>
                  </m:e>
                </m:d>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rPr>
                    </m:ctrlPr>
                  </m:sSubPr>
                  <m:e>
                    <m:r>
                      <m:rPr>
                        <m:sty m:val="p"/>
                      </m:rPr>
                      <w:rPr>
                        <w:rFonts w:ascii="Cambria Math" w:hAnsi="Cambria Math"/>
                      </w:rPr>
                      <m:t>F</m:t>
                    </m:r>
                  </m:e>
                  <m:sub>
                    <m:r>
                      <w:rPr>
                        <w:rFonts w:ascii="Cambria Math" w:hAnsi="Cambria Math"/>
                      </w:rPr>
                      <m:t>1</m:t>
                    </m:r>
                  </m:sub>
                </m:sSub>
                <m:r>
                  <w:rPr>
                    <w:rFonts w:ascii="Cambria Math" w:hAnsi="Cambria Math" w:cstheme="minorHAnsi"/>
                  </w:rPr>
                  <m:t>-</m:t>
                </m:r>
                <m:sSubSup>
                  <m:sSubSupPr>
                    <m:ctrlPr>
                      <w:rPr>
                        <w:rFonts w:ascii="Cambria Math" w:hAnsi="Cambria Math"/>
                        <w:i/>
                      </w:rPr>
                    </m:ctrlPr>
                  </m:sSubSupPr>
                  <m:e>
                    <m:r>
                      <m:rPr>
                        <m:sty m:val="p"/>
                      </m:rPr>
                      <w:rPr>
                        <w:rFonts w:ascii="Cambria Math" w:hAnsi="Cambria Math"/>
                      </w:rPr>
                      <m:t>F</m:t>
                    </m:r>
                    <m:ctrlPr>
                      <w:rPr>
                        <w:rFonts w:ascii="Cambria Math" w:hAnsi="Cambria Math" w:cstheme="minorHAnsi"/>
                        <w:i/>
                      </w:rPr>
                    </m:ctrlPr>
                  </m:e>
                  <m:sub>
                    <m:r>
                      <w:rPr>
                        <w:rFonts w:ascii="Cambria Math" w:hAnsi="Cambria Math"/>
                      </w:rPr>
                      <m:t>1</m:t>
                    </m:r>
                  </m:sub>
                  <m:sup>
                    <m:r>
                      <w:rPr>
                        <w:rFonts w:ascii="Cambria Math" w:hAnsi="Cambria Math"/>
                      </w:rPr>
                      <m:t>'</m:t>
                    </m:r>
                  </m:sup>
                </m:sSubSup>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m:t>
                    </m:r>
                  </m:sup>
                </m:sSubSup>
              </m:e>
            </m:d>
          </m:e>
        </m:d>
      </m:oMath>
      <w:r>
        <w:rPr>
          <w:rFonts w:asciiTheme="minorHAnsi" w:hAnsiTheme="minorHAnsi" w:cstheme="minorHAnsi"/>
        </w:rPr>
        <w:t xml:space="preserve"> </w:t>
      </w:r>
    </w:p>
    <w:p w:rsidR="00833606" w:rsidRPr="000E0738" w:rsidRDefault="00842881" w:rsidP="00842881">
      <w:pPr>
        <w:pStyle w:val="Standard"/>
        <w:spacing w:after="240"/>
        <w:ind w:left="357"/>
        <w:rPr>
          <w:rFonts w:asciiTheme="minorHAnsi" w:hAnsiTheme="minorHAnsi" w:cstheme="minorHAnsi"/>
        </w:rPr>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lin</m:t>
              </m:r>
            </m:sub>
          </m:sSub>
          <m:d>
            <m:dPr>
              <m:ctrlPr>
                <w:rPr>
                  <w:rFonts w:ascii="Cambria Math" w:hAnsi="Cambria Math"/>
                  <w:i/>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1</m:t>
                  </m:r>
                  <m:r>
                    <w:rPr>
                      <w:rFonts w:ascii="Cambria Math" w:hAnsi="Cambria Math"/>
                    </w:rPr>
                    <m:t>lin</m:t>
                  </m:r>
                </m:sub>
              </m:sSub>
              <m:r>
                <w:rPr>
                  <w:rFonts w:ascii="Cambria Math" w:hAnsi="Cambria Math"/>
                </w:rPr>
                <m:t>(k)</m:t>
              </m:r>
              <m: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2</m:t>
                  </m:r>
                  <m:r>
                    <w:rPr>
                      <w:rFonts w:ascii="Cambria Math" w:hAnsi="Cambria Math"/>
                    </w:rPr>
                    <m:t>lin</m:t>
                  </m:r>
                </m:sub>
              </m:sSub>
              <m:r>
                <w:rPr>
                  <w:rFonts w:ascii="Cambria Math" w:hAnsi="Cambria Math"/>
                </w:rPr>
                <m:t>(k)]</m:t>
              </m:r>
            </m:e>
            <m:sup>
              <m:r>
                <w:rPr>
                  <w:rFonts w:ascii="Cambria Math" w:hAnsi="Cambria Math"/>
                </w:rPr>
                <m:t>T</m:t>
              </m:r>
            </m:sup>
          </m:sSup>
          <m:sSub>
            <m:sSubPr>
              <m:ctrlPr>
                <w:rPr>
                  <w:rFonts w:ascii="Cambria Math" w:hAnsi="Cambria Math"/>
                </w:rPr>
              </m:ctrlPr>
            </m:sSubPr>
            <m:e>
              <m:r>
                <w:rPr>
                  <w:rFonts w:ascii="Cambria Math" w:hAnsi="Cambria Math"/>
                </w:rPr>
                <m:t xml:space="preserve">,  </m:t>
              </m:r>
              <m:r>
                <w:rPr>
                  <w:rFonts w:ascii="Cambria Math" w:hAnsi="Cambria Math"/>
                </w:rPr>
                <m:t>h</m:t>
              </m:r>
            </m:e>
            <m:sub>
              <m:r>
                <w:rPr>
                  <w:rFonts w:ascii="Cambria Math" w:hAnsi="Cambria Math"/>
                </w:rPr>
                <m:t>lin</m:t>
              </m:r>
            </m:sub>
          </m:sSub>
          <m:d>
            <m:dPr>
              <m:ctrlPr>
                <w:rPr>
                  <w:rFonts w:ascii="Cambria Math" w:hAnsi="Cambria Math"/>
                  <w:i/>
                </w:rPr>
              </m:ctrlPr>
            </m:dPr>
            <m:e>
              <m:r>
                <w:rPr>
                  <w:rFonts w:ascii="Cambria Math" w:hAnsi="Cambria Math"/>
                </w:rPr>
                <m:t>k</m:t>
              </m:r>
              <m:r>
                <w:rPr>
                  <w:rFonts w:ascii="Cambria Math" w:hAnsi="Cambria Math"/>
                </w:rPr>
                <m:t>+1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1lin</m:t>
                  </m:r>
                </m:sub>
              </m:sSub>
              <m:r>
                <w:rPr>
                  <w:rFonts w:ascii="Cambria Math" w:hAnsi="Cambria Math"/>
                </w:rPr>
                <m:t>(k</m:t>
              </m:r>
              <m:r>
                <w:rPr>
                  <w:rFonts w:ascii="Cambria Math" w:hAnsi="Cambria Math"/>
                </w:rPr>
                <m:t>+1</m:t>
              </m:r>
              <m: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2lin</m:t>
                  </m:r>
                </m:sub>
              </m:sSub>
              <m:r>
                <w:rPr>
                  <w:rFonts w:ascii="Cambria Math" w:hAnsi="Cambria Math"/>
                </w:rPr>
                <m:t>(k</m:t>
              </m:r>
              <m:r>
                <w:rPr>
                  <w:rFonts w:ascii="Cambria Math" w:hAnsi="Cambria Math"/>
                </w:rPr>
                <m:t>+1</m:t>
              </m:r>
              <m:r>
                <w:rPr>
                  <w:rFonts w:ascii="Cambria Math" w:hAnsi="Cambria Math"/>
                </w:rPr>
                <m:t>)]</m:t>
              </m:r>
            </m:e>
            <m:sup>
              <m:r>
                <w:rPr>
                  <w:rFonts w:ascii="Cambria Math" w:hAnsi="Cambria Math"/>
                </w:rPr>
                <m:t>T</m:t>
              </m:r>
            </m:sup>
          </m:sSup>
        </m:oMath>
      </m:oMathPara>
    </w:p>
    <w:p w:rsidR="003D0D0C" w:rsidRPr="003D0D0C" w:rsidRDefault="003D0D0C" w:rsidP="003D0D0C">
      <w:pPr>
        <w:pStyle w:val="Nagwek2"/>
        <w:numPr>
          <w:ilvl w:val="1"/>
          <w:numId w:val="2"/>
        </w:numPr>
        <w:ind w:left="567" w:firstLine="0"/>
      </w:pPr>
      <w:bookmarkStart w:id="4" w:name="_Toc468235978"/>
      <w:bookmarkEnd w:id="4"/>
      <w:r w:rsidRPr="003D0D0C">
        <w:t>Analiza modelu liniowego i nieliniowego</w:t>
      </w:r>
    </w:p>
    <w:p w:rsidR="00A6382C" w:rsidRDefault="00A6382C" w:rsidP="00A6382C">
      <w:pPr>
        <w:spacing w:after="0" w:line="240" w:lineRule="auto"/>
        <w:ind w:left="0"/>
      </w:pPr>
      <w:r>
        <w:t xml:space="preserve"> </w:t>
      </w:r>
    </w:p>
    <w:p w:rsidR="00A6382C" w:rsidRDefault="00A6382C" w:rsidP="00A6382C">
      <w:pPr>
        <w:ind w:left="0" w:firstLine="567"/>
      </w:pPr>
      <w:r>
        <w:t xml:space="preserve">W celu analizy uzyskanego modelu liniowego jak i danego modelu nieliniowego przeprowadzono badania ich odpowiedzi na zmianę sygnałów wejściowych w zakresach powyżej +-50% wartości z punktu pracy. </w:t>
      </w:r>
    </w:p>
    <w:p w:rsidR="00432B26" w:rsidRDefault="00DE4B6A" w:rsidP="004128DB">
      <w:pPr>
        <w:ind w:left="0" w:firstLine="567"/>
        <w:jc w:val="center"/>
      </w:pPr>
      <w:r>
        <w:rPr>
          <w:noProof/>
          <w:lang w:eastAsia="pl-PL"/>
        </w:rPr>
        <w:drawing>
          <wp:inline distT="0" distB="0" distL="0" distR="0">
            <wp:extent cx="6207293" cy="3079699"/>
            <wp:effectExtent l="0" t="0" r="3175" b="698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nnielinF1zmiana.png"/>
                    <pic:cNvPicPr/>
                  </pic:nvPicPr>
                  <pic:blipFill>
                    <a:blip r:embed="rId11">
                      <a:extLst>
                        <a:ext uri="{28A0092B-C50C-407E-A947-70E740481C1C}">
                          <a14:useLocalDpi xmlns:a14="http://schemas.microsoft.com/office/drawing/2010/main" val="0"/>
                        </a:ext>
                      </a:extLst>
                    </a:blip>
                    <a:stretch>
                      <a:fillRect/>
                    </a:stretch>
                  </pic:blipFill>
                  <pic:spPr>
                    <a:xfrm>
                      <a:off x="0" y="0"/>
                      <a:ext cx="6226670" cy="3089313"/>
                    </a:xfrm>
                    <a:prstGeom prst="rect">
                      <a:avLst/>
                    </a:prstGeom>
                  </pic:spPr>
                </pic:pic>
              </a:graphicData>
            </a:graphic>
          </wp:inline>
        </w:drawing>
      </w:r>
    </w:p>
    <w:p w:rsidR="00DE4B6A" w:rsidRPr="00DE4B6A" w:rsidRDefault="00DE4B6A" w:rsidP="00DE4B6A">
      <w:pPr>
        <w:ind w:left="0" w:firstLine="567"/>
        <w:jc w:val="center"/>
        <w:rPr>
          <w:rFonts w:eastAsiaTheme="minorEastAsia"/>
          <w:i/>
          <w:sz w:val="20"/>
        </w:rPr>
      </w:pPr>
      <w:r w:rsidRPr="00DE4B6A">
        <w:rPr>
          <w:i/>
          <w:sz w:val="20"/>
        </w:rPr>
        <w:t xml:space="preserve">Rys.1 Odpowiedź modelu liniowego i nieliniowego dla skoku </w:t>
      </w:r>
      <w:r>
        <w:rPr>
          <w:i/>
          <w:sz w:val="20"/>
        </w:rPr>
        <w:t>dopływu sterującego</w:t>
      </w:r>
      <w:r w:rsidRPr="00DE4B6A">
        <w:rPr>
          <w:i/>
          <w:sz w:val="20"/>
        </w:rPr>
        <w:t xml:space="preserve"> w chwili 2000 dla wartości F1=21,31…81</w:t>
      </w:r>
      <m:oMath>
        <m:sSup>
          <m:sSupPr>
            <m:ctrlPr>
              <w:rPr>
                <w:rFonts w:ascii="Cambria Math" w:hAnsi="Cambria Math"/>
                <w:i/>
                <w:sz w:val="20"/>
              </w:rPr>
            </m:ctrlPr>
          </m:sSupPr>
          <m:e>
            <m:r>
              <w:rPr>
                <w:rFonts w:ascii="Cambria Math" w:hAnsi="Cambria Math"/>
                <w:sz w:val="20"/>
              </w:rPr>
              <m:t>cm</m:t>
            </m:r>
          </m:e>
          <m:sup>
            <m:r>
              <w:rPr>
                <w:rFonts w:ascii="Cambria Math" w:hAnsi="Cambria Math"/>
                <w:sz w:val="20"/>
              </w:rPr>
              <m:t>3</m:t>
            </m:r>
          </m:sup>
        </m:sSup>
        <m:r>
          <w:rPr>
            <w:rFonts w:ascii="Cambria Math" w:hAnsi="Cambria Math"/>
            <w:sz w:val="20"/>
          </w:rPr>
          <m:t>/s</m:t>
        </m:r>
      </m:oMath>
    </w:p>
    <w:p w:rsidR="00DE4B6A" w:rsidRPr="00DE4B6A" w:rsidRDefault="00DE4B6A" w:rsidP="00B12203">
      <w:pPr>
        <w:ind w:left="0"/>
        <w:rPr>
          <w:i/>
          <w:sz w:val="20"/>
        </w:rPr>
      </w:pPr>
      <w:bookmarkStart w:id="5" w:name="_GoBack"/>
      <w:bookmarkEnd w:id="5"/>
    </w:p>
    <w:p w:rsidR="00DE4B6A" w:rsidRDefault="00DE4B6A" w:rsidP="004128DB">
      <w:pPr>
        <w:ind w:left="0" w:firstLine="567"/>
        <w:jc w:val="center"/>
      </w:pPr>
      <w:r>
        <w:rPr>
          <w:noProof/>
          <w:lang w:eastAsia="pl-PL"/>
        </w:rPr>
        <w:lastRenderedPageBreak/>
        <w:drawing>
          <wp:inline distT="0" distB="0" distL="0" distR="0">
            <wp:extent cx="6154380" cy="3035808"/>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nnielinFDzmiana.png"/>
                    <pic:cNvPicPr/>
                  </pic:nvPicPr>
                  <pic:blipFill>
                    <a:blip r:embed="rId12">
                      <a:extLst>
                        <a:ext uri="{28A0092B-C50C-407E-A947-70E740481C1C}">
                          <a14:useLocalDpi xmlns:a14="http://schemas.microsoft.com/office/drawing/2010/main" val="0"/>
                        </a:ext>
                      </a:extLst>
                    </a:blip>
                    <a:stretch>
                      <a:fillRect/>
                    </a:stretch>
                  </pic:blipFill>
                  <pic:spPr>
                    <a:xfrm>
                      <a:off x="0" y="0"/>
                      <a:ext cx="6159486" cy="3038326"/>
                    </a:xfrm>
                    <a:prstGeom prst="rect">
                      <a:avLst/>
                    </a:prstGeom>
                  </pic:spPr>
                </pic:pic>
              </a:graphicData>
            </a:graphic>
          </wp:inline>
        </w:drawing>
      </w:r>
    </w:p>
    <w:p w:rsidR="00DE4B6A" w:rsidRDefault="00DE4B6A" w:rsidP="00DE4B6A">
      <w:pPr>
        <w:ind w:left="0" w:firstLine="567"/>
        <w:jc w:val="center"/>
        <w:rPr>
          <w:rFonts w:eastAsiaTheme="minorEastAsia"/>
          <w:i/>
          <w:sz w:val="20"/>
        </w:rPr>
      </w:pPr>
      <w:r w:rsidRPr="00DE4B6A">
        <w:rPr>
          <w:i/>
          <w:sz w:val="20"/>
        </w:rPr>
        <w:t>R</w:t>
      </w:r>
      <w:r>
        <w:rPr>
          <w:i/>
          <w:sz w:val="20"/>
        </w:rPr>
        <w:t>ys.2</w:t>
      </w:r>
      <w:r w:rsidRPr="00DE4B6A">
        <w:rPr>
          <w:i/>
          <w:sz w:val="20"/>
        </w:rPr>
        <w:t xml:space="preserve"> Odpowiedź modelu liniowego </w:t>
      </w:r>
      <w:r>
        <w:rPr>
          <w:i/>
          <w:sz w:val="20"/>
        </w:rPr>
        <w:t>i nieliniowego dla skoku dopływu zakłócającego</w:t>
      </w:r>
      <w:r w:rsidRPr="00DE4B6A">
        <w:rPr>
          <w:i/>
          <w:sz w:val="20"/>
        </w:rPr>
        <w:t xml:space="preserve"> w chwili 2000 dla wartości </w:t>
      </w:r>
      <w:r>
        <w:rPr>
          <w:i/>
          <w:sz w:val="20"/>
        </w:rPr>
        <w:t>FD=1,3</w:t>
      </w:r>
      <w:r w:rsidRPr="00DE4B6A">
        <w:rPr>
          <w:i/>
          <w:sz w:val="20"/>
        </w:rPr>
        <w:t>…</w:t>
      </w:r>
      <w:r>
        <w:rPr>
          <w:i/>
          <w:sz w:val="20"/>
        </w:rPr>
        <w:t>13</w:t>
      </w:r>
      <m:oMath>
        <m:sSup>
          <m:sSupPr>
            <m:ctrlPr>
              <w:rPr>
                <w:rFonts w:ascii="Cambria Math" w:hAnsi="Cambria Math"/>
                <w:i/>
                <w:sz w:val="20"/>
              </w:rPr>
            </m:ctrlPr>
          </m:sSupPr>
          <m:e>
            <m:r>
              <w:rPr>
                <w:rFonts w:ascii="Cambria Math" w:hAnsi="Cambria Math"/>
                <w:sz w:val="20"/>
              </w:rPr>
              <m:t>cm</m:t>
            </m:r>
          </m:e>
          <m:sup>
            <m:r>
              <w:rPr>
                <w:rFonts w:ascii="Cambria Math" w:hAnsi="Cambria Math"/>
                <w:sz w:val="20"/>
              </w:rPr>
              <m:t>3</m:t>
            </m:r>
          </m:sup>
        </m:sSup>
        <m:r>
          <w:rPr>
            <w:rFonts w:ascii="Cambria Math" w:hAnsi="Cambria Math"/>
            <w:sz w:val="20"/>
          </w:rPr>
          <m:t>/s</m:t>
        </m:r>
      </m:oMath>
    </w:p>
    <w:p w:rsidR="00D92D20" w:rsidRPr="0029720A" w:rsidRDefault="000A2053" w:rsidP="0029720A">
      <w:pPr>
        <w:ind w:left="0"/>
        <w:jc w:val="left"/>
      </w:pPr>
      <w:r>
        <w:t>Uzyskane p</w:t>
      </w:r>
      <w:r w:rsidR="002A575F">
        <w:t>rzebiegi odpowiedzi</w:t>
      </w:r>
      <w:r>
        <w:t xml:space="preserve"> obu modeli są do siebie podobne gdyż</w:t>
      </w:r>
      <w:r w:rsidR="002A575F">
        <w:t xml:space="preserve"> z</w:t>
      </w:r>
      <w:r>
        <w:t xml:space="preserve">achowany mają swój kształt, </w:t>
      </w:r>
      <w:r w:rsidR="002A575F">
        <w:t>zaczynają z danego punktu pracy</w:t>
      </w:r>
      <w:r>
        <w:t xml:space="preserve"> oraz po odpowiednim czasie ustalają się na pewnej wartości</w:t>
      </w:r>
      <w:r w:rsidR="002A575F">
        <w:t>. Natomiast można zauważyć, że wraz z wzrostem skoku danego wejścia</w:t>
      </w:r>
      <w:r>
        <w:t xml:space="preserve"> od punktu pracy</w:t>
      </w:r>
      <w:r w:rsidR="002A575F">
        <w:t xml:space="preserve"> różnica pomiędzy</w:t>
      </w:r>
      <w:r>
        <w:t xml:space="preserve"> wartością</w:t>
      </w:r>
      <w:r w:rsidR="002A575F">
        <w:t xml:space="preserve"> </w:t>
      </w:r>
      <w:r>
        <w:t xml:space="preserve">z stanu ustalonego dla </w:t>
      </w:r>
      <w:r w:rsidR="002A575F">
        <w:t xml:space="preserve">modelu nieliniowego a </w:t>
      </w:r>
      <w:r>
        <w:t>wartością z stanu ustalonego dla modelu liniowego wzrasta. Przy skoku wartości w przeciwnym kierunku również wzrasta różnica pomiędzy modelami ale w tym przypadku model liniowy dąży do większych war</w:t>
      </w:r>
      <w:r w:rsidR="009568EB">
        <w:t>tości ze względu na zmniejszanie się różnicy pomiędzy</w:t>
      </w:r>
      <w:r>
        <w:t xml:space="preserve"> model</w:t>
      </w:r>
      <w:r w:rsidR="009568EB">
        <w:t>ami</w:t>
      </w:r>
      <w:r>
        <w:t xml:space="preserve"> nieliniowy</w:t>
      </w:r>
      <w:r w:rsidR="009568EB">
        <w:t>mi. Z przebiegów można zauważyć, że różnica pomiędzy odpowiedziami kolejnych modeli liniowych jest stała w przeciwieństwie do modeli nieliniowych przez co możemy stwierdzić, że model liniowy został poprawnie wyprowadzony oraz na podstawie przedstawionych podobieństw i różnic, że uzyskano satysfakcjonującą jakość przybliżenia liniowego.</w:t>
      </w:r>
    </w:p>
    <w:p w:rsidR="00D92D20" w:rsidRPr="00E662A4" w:rsidRDefault="00CD72BC">
      <w:pPr>
        <w:pStyle w:val="Nagwek2"/>
        <w:numPr>
          <w:ilvl w:val="1"/>
          <w:numId w:val="2"/>
        </w:numPr>
        <w:ind w:left="567" w:firstLine="0"/>
      </w:pPr>
      <w:bookmarkStart w:id="6" w:name="_Toc468235979"/>
      <w:r w:rsidRPr="00E662A4">
        <w:t>Dobór regulatora</w:t>
      </w:r>
      <w:bookmarkEnd w:id="6"/>
      <w:r w:rsidRPr="00E662A4">
        <w:t xml:space="preserve"> </w:t>
      </w:r>
    </w:p>
    <w:p w:rsidR="00E76B82" w:rsidRDefault="00E76B82">
      <w:pPr>
        <w:pStyle w:val="Standard"/>
        <w:spacing w:after="240"/>
        <w:rPr>
          <w:rFonts w:asciiTheme="minorHAnsi" w:hAnsiTheme="minorHAnsi" w:cstheme="minorHAnsi"/>
          <w:sz w:val="22"/>
          <w:szCs w:val="26"/>
        </w:rPr>
      </w:pPr>
      <w:r>
        <w:rPr>
          <w:rFonts w:asciiTheme="minorHAnsi" w:hAnsiTheme="minorHAnsi" w:cstheme="minorHAnsi"/>
          <w:sz w:val="22"/>
          <w:szCs w:val="26"/>
        </w:rPr>
        <w:t>Ze względu na</w:t>
      </w:r>
      <w:r w:rsidR="00752F62">
        <w:rPr>
          <w:rFonts w:asciiTheme="minorHAnsi" w:hAnsiTheme="minorHAnsi" w:cstheme="minorHAnsi"/>
          <w:sz w:val="22"/>
          <w:szCs w:val="26"/>
        </w:rPr>
        <w:t xml:space="preserve"> nieminimalnofazowość obiektu regulacji przez</w:t>
      </w:r>
      <w:r>
        <w:rPr>
          <w:rFonts w:asciiTheme="minorHAnsi" w:hAnsiTheme="minorHAnsi" w:cstheme="minorHAnsi"/>
          <w:sz w:val="22"/>
          <w:szCs w:val="26"/>
        </w:rPr>
        <w:t xml:space="preserve"> występujące</w:t>
      </w:r>
      <w:r w:rsidR="00752F62">
        <w:rPr>
          <w:rFonts w:asciiTheme="minorHAnsi" w:hAnsiTheme="minorHAnsi" w:cstheme="minorHAnsi"/>
          <w:sz w:val="22"/>
          <w:szCs w:val="26"/>
        </w:rPr>
        <w:t xml:space="preserve"> w nim</w:t>
      </w:r>
      <w:r>
        <w:rPr>
          <w:rFonts w:asciiTheme="minorHAnsi" w:hAnsiTheme="minorHAnsi" w:cstheme="minorHAnsi"/>
          <w:sz w:val="22"/>
          <w:szCs w:val="26"/>
        </w:rPr>
        <w:t xml:space="preserve"> opóźnienie sygnału sterującego F1 stwierdzono, że należy zastosować analityczny regulator predykcyjny</w:t>
      </w:r>
      <w:r w:rsidR="00752F62">
        <w:rPr>
          <w:rFonts w:asciiTheme="minorHAnsi" w:hAnsiTheme="minorHAnsi" w:cstheme="minorHAnsi"/>
          <w:sz w:val="22"/>
          <w:szCs w:val="26"/>
        </w:rPr>
        <w:t xml:space="preserve"> typu</w:t>
      </w:r>
      <w:r>
        <w:rPr>
          <w:rFonts w:asciiTheme="minorHAnsi" w:hAnsiTheme="minorHAnsi" w:cstheme="minorHAnsi"/>
          <w:sz w:val="22"/>
          <w:szCs w:val="26"/>
        </w:rPr>
        <w:t xml:space="preserve"> DMC do sterowania obiektem</w:t>
      </w:r>
      <w:r w:rsidR="00752F62">
        <w:rPr>
          <w:rFonts w:asciiTheme="minorHAnsi" w:hAnsiTheme="minorHAnsi" w:cstheme="minorHAnsi"/>
          <w:sz w:val="22"/>
          <w:szCs w:val="26"/>
        </w:rPr>
        <w:t>, gdyż cechuje się dużą odpornością na</w:t>
      </w:r>
      <w:r w:rsidR="000C4BEE">
        <w:rPr>
          <w:rFonts w:asciiTheme="minorHAnsi" w:hAnsiTheme="minorHAnsi" w:cstheme="minorHAnsi"/>
          <w:sz w:val="22"/>
          <w:szCs w:val="26"/>
        </w:rPr>
        <w:t xml:space="preserve"> tą właśnie</w:t>
      </w:r>
      <w:r w:rsidR="00752F62">
        <w:rPr>
          <w:rFonts w:asciiTheme="minorHAnsi" w:hAnsiTheme="minorHAnsi" w:cstheme="minorHAnsi"/>
          <w:sz w:val="22"/>
          <w:szCs w:val="26"/>
        </w:rPr>
        <w:t xml:space="preserve"> własność obiektu</w:t>
      </w:r>
      <w:r w:rsidR="000C4BEE">
        <w:rPr>
          <w:rFonts w:asciiTheme="minorHAnsi" w:hAnsiTheme="minorHAnsi" w:cstheme="minorHAnsi"/>
          <w:sz w:val="22"/>
          <w:szCs w:val="26"/>
        </w:rPr>
        <w:t xml:space="preserve"> w przeciwieństwie do regulatora typu PID</w:t>
      </w:r>
      <w:r w:rsidR="00752F62">
        <w:rPr>
          <w:rFonts w:asciiTheme="minorHAnsi" w:hAnsiTheme="minorHAnsi" w:cstheme="minorHAnsi"/>
          <w:sz w:val="22"/>
          <w:szCs w:val="26"/>
        </w:rPr>
        <w:t xml:space="preserve">. </w:t>
      </w:r>
    </w:p>
    <w:p w:rsidR="00D92D20" w:rsidRPr="008C660F" w:rsidRDefault="008C660F">
      <w:pPr>
        <w:pStyle w:val="Standard"/>
        <w:spacing w:after="240"/>
        <w:rPr>
          <w:rFonts w:asciiTheme="minorHAnsi" w:hAnsiTheme="minorHAnsi" w:cstheme="minorHAnsi"/>
          <w:sz w:val="22"/>
          <w:szCs w:val="26"/>
        </w:rPr>
      </w:pPr>
      <w:r>
        <w:rPr>
          <w:rFonts w:asciiTheme="minorHAnsi" w:hAnsiTheme="minorHAnsi" w:cstheme="minorHAnsi"/>
          <w:sz w:val="22"/>
          <w:szCs w:val="26"/>
        </w:rPr>
        <w:t>Przyjęto następujące parametry regulatora:</w:t>
      </w:r>
      <w:r>
        <w:rPr>
          <w:rFonts w:asciiTheme="minorHAnsi" w:hAnsiTheme="minorHAnsi" w:cstheme="minorHAnsi"/>
          <w:sz w:val="22"/>
          <w:szCs w:val="26"/>
        </w:rPr>
        <w:br/>
      </w:r>
      <w:r w:rsidR="00561E8E">
        <w:rPr>
          <w:rFonts w:asciiTheme="minorHAnsi" w:hAnsiTheme="minorHAnsi" w:cstheme="minorHAnsi"/>
          <w:sz w:val="22"/>
          <w:szCs w:val="26"/>
        </w:rPr>
        <w:t>N=240</w:t>
      </w:r>
      <w:r>
        <w:rPr>
          <w:rFonts w:asciiTheme="minorHAnsi" w:hAnsiTheme="minorHAnsi" w:cstheme="minorHAnsi"/>
          <w:sz w:val="22"/>
          <w:szCs w:val="26"/>
        </w:rPr>
        <w:t xml:space="preserve">, </w:t>
      </w:r>
      <w:r w:rsidR="00561E8E">
        <w:rPr>
          <w:rFonts w:asciiTheme="minorHAnsi" w:hAnsiTheme="minorHAnsi" w:cstheme="minorHAnsi"/>
          <w:sz w:val="22"/>
          <w:szCs w:val="26"/>
        </w:rPr>
        <w:t>Nu=170</w:t>
      </w:r>
      <w:r>
        <w:rPr>
          <w:rFonts w:asciiTheme="minorHAnsi" w:hAnsiTheme="minorHAnsi" w:cstheme="minorHAnsi"/>
          <w:sz w:val="22"/>
          <w:szCs w:val="26"/>
        </w:rPr>
        <w:t xml:space="preserve">, </w:t>
      </w:r>
      <w:r w:rsidR="00561E8E">
        <w:rPr>
          <w:rFonts w:asciiTheme="minorHAnsi" w:hAnsiTheme="minorHAnsi" w:cstheme="minorHAnsi"/>
          <w:sz w:val="22"/>
          <w:szCs w:val="26"/>
        </w:rPr>
        <w:t>D=240</w:t>
      </w:r>
      <w:r>
        <w:rPr>
          <w:rFonts w:asciiTheme="minorHAnsi" w:hAnsiTheme="minorHAnsi" w:cstheme="minorHAnsi"/>
          <w:sz w:val="22"/>
          <w:szCs w:val="26"/>
        </w:rPr>
        <w:t>,</w:t>
      </w:r>
      <w:r w:rsidRPr="008C660F">
        <w:rPr>
          <w:rFonts w:asciiTheme="minorHAnsi" w:hAnsiTheme="minorHAnsi" w:cstheme="minorHAnsi"/>
          <w:sz w:val="22"/>
          <w:szCs w:val="26"/>
        </w:rPr>
        <w:t xml:space="preserve"> </w:t>
      </w:r>
      <w:r w:rsidR="00561E8E">
        <w:rPr>
          <w:rFonts w:asciiTheme="minorHAnsi" w:hAnsiTheme="minorHAnsi" w:cstheme="minorHAnsi"/>
          <w:sz w:val="22"/>
          <w:szCs w:val="26"/>
        </w:rPr>
        <w:t>lambda = 700</w:t>
      </w:r>
    </w:p>
    <w:p w:rsidR="002C3581" w:rsidRPr="002C3581" w:rsidRDefault="002C3581">
      <w:pPr>
        <w:pStyle w:val="Standard"/>
        <w:spacing w:after="240"/>
        <w:rPr>
          <w:rFonts w:asciiTheme="minorHAnsi" w:hAnsiTheme="minorHAnsi" w:cstheme="minorHAnsi"/>
          <w:sz w:val="22"/>
          <w:szCs w:val="26"/>
        </w:rPr>
      </w:pPr>
      <w:r w:rsidRPr="002C3581">
        <w:rPr>
          <w:rFonts w:asciiTheme="minorHAnsi" w:hAnsiTheme="minorHAnsi" w:cstheme="minorHAnsi"/>
          <w:sz w:val="22"/>
          <w:szCs w:val="26"/>
        </w:rPr>
        <w:t>Dla powyższych nastaw regulatora wykonano kilka symulacji sprawdzających poprawne działanie regulatora przy zmianie wartości zadanych oraz dopływu zakłócającego.</w:t>
      </w:r>
    </w:p>
    <w:p w:rsidR="002C3581" w:rsidRDefault="002C3581">
      <w:pPr>
        <w:pStyle w:val="Standard"/>
        <w:spacing w:after="240"/>
        <w:rPr>
          <w:rFonts w:asciiTheme="minorHAnsi" w:hAnsiTheme="minorHAnsi" w:cstheme="minorHAnsi"/>
          <w:color w:val="FF0000"/>
          <w:sz w:val="22"/>
          <w:szCs w:val="26"/>
        </w:rPr>
      </w:pPr>
    </w:p>
    <w:p w:rsidR="002C3581" w:rsidRDefault="002C3581">
      <w:pPr>
        <w:pStyle w:val="Standard"/>
        <w:spacing w:after="240"/>
        <w:rPr>
          <w:rFonts w:asciiTheme="minorHAnsi" w:hAnsiTheme="minorHAnsi" w:cstheme="minorHAnsi"/>
          <w:color w:val="FF0000"/>
          <w:sz w:val="22"/>
          <w:szCs w:val="26"/>
        </w:rPr>
      </w:pPr>
    </w:p>
    <w:p w:rsidR="002C3581" w:rsidRDefault="002C3581">
      <w:pPr>
        <w:pStyle w:val="Standard"/>
        <w:spacing w:after="240"/>
        <w:rPr>
          <w:rFonts w:asciiTheme="minorHAnsi" w:hAnsiTheme="minorHAnsi" w:cstheme="minorHAnsi"/>
          <w:color w:val="FF0000"/>
          <w:sz w:val="22"/>
          <w:szCs w:val="26"/>
        </w:rPr>
      </w:pPr>
    </w:p>
    <w:p w:rsidR="002C3581" w:rsidRDefault="002C3581">
      <w:pPr>
        <w:pStyle w:val="Standard"/>
        <w:spacing w:after="240"/>
        <w:rPr>
          <w:rFonts w:asciiTheme="minorHAnsi" w:hAnsiTheme="minorHAnsi" w:cstheme="minorHAnsi"/>
          <w:color w:val="FF0000"/>
          <w:sz w:val="22"/>
          <w:szCs w:val="26"/>
        </w:rPr>
      </w:pPr>
      <w:r>
        <w:rPr>
          <w:rFonts w:asciiTheme="minorHAnsi" w:hAnsiTheme="minorHAnsi" w:cstheme="minorHAnsi"/>
          <w:noProof/>
          <w:color w:val="FF0000"/>
          <w:sz w:val="22"/>
          <w:szCs w:val="26"/>
          <w:lang w:eastAsia="pl-PL" w:bidi="ar-SA"/>
        </w:rPr>
        <w:lastRenderedPageBreak/>
        <w:drawing>
          <wp:inline distT="0" distB="0" distL="0" distR="0">
            <wp:extent cx="6557890" cy="3240633"/>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MCyzadzmiana.png"/>
                    <pic:cNvPicPr/>
                  </pic:nvPicPr>
                  <pic:blipFill>
                    <a:blip r:embed="rId13">
                      <a:extLst>
                        <a:ext uri="{28A0092B-C50C-407E-A947-70E740481C1C}">
                          <a14:useLocalDpi xmlns:a14="http://schemas.microsoft.com/office/drawing/2010/main" val="0"/>
                        </a:ext>
                      </a:extLst>
                    </a:blip>
                    <a:stretch>
                      <a:fillRect/>
                    </a:stretch>
                  </pic:blipFill>
                  <pic:spPr>
                    <a:xfrm>
                      <a:off x="0" y="0"/>
                      <a:ext cx="6576995" cy="3250074"/>
                    </a:xfrm>
                    <a:prstGeom prst="rect">
                      <a:avLst/>
                    </a:prstGeom>
                  </pic:spPr>
                </pic:pic>
              </a:graphicData>
            </a:graphic>
          </wp:inline>
        </w:drawing>
      </w:r>
    </w:p>
    <w:p w:rsidR="002C3581" w:rsidRDefault="002C3581" w:rsidP="002C3581">
      <w:pPr>
        <w:ind w:left="0" w:firstLine="567"/>
        <w:jc w:val="center"/>
        <w:rPr>
          <w:rFonts w:eastAsiaTheme="minorEastAsia"/>
          <w:i/>
          <w:sz w:val="20"/>
        </w:rPr>
      </w:pPr>
      <w:r w:rsidRPr="00DE4B6A">
        <w:rPr>
          <w:i/>
          <w:sz w:val="20"/>
        </w:rPr>
        <w:t>R</w:t>
      </w:r>
      <w:r>
        <w:rPr>
          <w:i/>
          <w:sz w:val="20"/>
        </w:rPr>
        <w:t xml:space="preserve">ys.3 Odpowiedź modelu </w:t>
      </w:r>
      <w:r>
        <w:rPr>
          <w:i/>
          <w:sz w:val="20"/>
        </w:rPr>
        <w:t>nieliniowego dla</w:t>
      </w:r>
      <w:r>
        <w:rPr>
          <w:i/>
          <w:sz w:val="20"/>
        </w:rPr>
        <w:t xml:space="preserve"> zaprojektowanego na modelu liniowym regulatorze DMC przy zmianie wartości zadanej </w:t>
      </w:r>
      <m:oMath>
        <m:sSup>
          <m:sSupPr>
            <m:ctrlPr>
              <w:rPr>
                <w:rFonts w:ascii="Cambria Math" w:hAnsi="Cambria Math"/>
                <w:i/>
                <w:sz w:val="20"/>
              </w:rPr>
            </m:ctrlPr>
          </m:sSupPr>
          <m:e>
            <m:r>
              <w:rPr>
                <w:rFonts w:ascii="Cambria Math" w:hAnsi="Cambria Math"/>
                <w:sz w:val="20"/>
              </w:rPr>
              <m:t>Y</m:t>
            </m:r>
          </m:e>
          <m:sup>
            <m:r>
              <w:rPr>
                <w:rFonts w:ascii="Cambria Math" w:hAnsi="Cambria Math"/>
                <w:sz w:val="20"/>
              </w:rPr>
              <m:t>zad</m:t>
            </m:r>
          </m:sup>
        </m:sSup>
      </m:oMath>
      <w:r>
        <w:rPr>
          <w:i/>
          <w:sz w:val="20"/>
        </w:rPr>
        <w:t>=3.3,5.3</w:t>
      </w:r>
      <w:r w:rsidRPr="00DE4B6A">
        <w:rPr>
          <w:i/>
          <w:sz w:val="20"/>
        </w:rPr>
        <w:t>…</w:t>
      </w:r>
      <w:r>
        <w:rPr>
          <w:i/>
          <w:sz w:val="20"/>
        </w:rPr>
        <w:t>15.3</w:t>
      </w:r>
      <w:r w:rsidR="0058414F">
        <w:rPr>
          <w:i/>
          <w:sz w:val="20"/>
        </w:rPr>
        <w:t>cm</w:t>
      </w:r>
    </w:p>
    <w:p w:rsidR="002C3581" w:rsidRDefault="0058414F">
      <w:pPr>
        <w:pStyle w:val="Standard"/>
        <w:spacing w:after="240"/>
        <w:rPr>
          <w:rFonts w:asciiTheme="minorHAnsi" w:hAnsiTheme="minorHAnsi" w:cstheme="minorHAnsi"/>
          <w:color w:val="FF0000"/>
          <w:sz w:val="22"/>
          <w:szCs w:val="26"/>
        </w:rPr>
      </w:pPr>
      <w:r>
        <w:rPr>
          <w:rFonts w:asciiTheme="minorHAnsi" w:hAnsiTheme="minorHAnsi" w:cstheme="minorHAnsi"/>
          <w:noProof/>
          <w:color w:val="FF0000"/>
          <w:sz w:val="22"/>
          <w:szCs w:val="26"/>
          <w:lang w:eastAsia="pl-PL" w:bidi="ar-SA"/>
        </w:rPr>
        <w:drawing>
          <wp:inline distT="0" distB="0" distL="0" distR="0">
            <wp:extent cx="6594759" cy="3247948"/>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MCYzadzmiana_F1wy.png"/>
                    <pic:cNvPicPr/>
                  </pic:nvPicPr>
                  <pic:blipFill>
                    <a:blip r:embed="rId14">
                      <a:extLst>
                        <a:ext uri="{28A0092B-C50C-407E-A947-70E740481C1C}">
                          <a14:useLocalDpi xmlns:a14="http://schemas.microsoft.com/office/drawing/2010/main" val="0"/>
                        </a:ext>
                      </a:extLst>
                    </a:blip>
                    <a:stretch>
                      <a:fillRect/>
                    </a:stretch>
                  </pic:blipFill>
                  <pic:spPr>
                    <a:xfrm>
                      <a:off x="0" y="0"/>
                      <a:ext cx="6603439" cy="3252223"/>
                    </a:xfrm>
                    <a:prstGeom prst="rect">
                      <a:avLst/>
                    </a:prstGeom>
                  </pic:spPr>
                </pic:pic>
              </a:graphicData>
            </a:graphic>
          </wp:inline>
        </w:drawing>
      </w:r>
    </w:p>
    <w:p w:rsidR="0058414F" w:rsidRDefault="0058414F" w:rsidP="0058414F">
      <w:pPr>
        <w:ind w:left="0" w:firstLine="567"/>
        <w:jc w:val="center"/>
        <w:rPr>
          <w:rFonts w:eastAsiaTheme="minorEastAsia"/>
          <w:i/>
          <w:sz w:val="20"/>
        </w:rPr>
      </w:pPr>
      <w:r w:rsidRPr="00DE4B6A">
        <w:rPr>
          <w:i/>
          <w:sz w:val="20"/>
        </w:rPr>
        <w:t>R</w:t>
      </w:r>
      <w:r>
        <w:rPr>
          <w:i/>
          <w:sz w:val="20"/>
        </w:rPr>
        <w:t xml:space="preserve">ys.4 Przebieg sterowania </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1</m:t>
            </m:r>
          </m:sub>
        </m:sSub>
      </m:oMath>
      <w:r>
        <w:rPr>
          <w:i/>
          <w:sz w:val="20"/>
        </w:rPr>
        <w:t xml:space="preserve"> modelu nieliniowego dla zaprojektowanego na modelu liniowym regulatorze DMC przy zmianie wartości zadanej </w:t>
      </w:r>
      <m:oMath>
        <m:sSup>
          <m:sSupPr>
            <m:ctrlPr>
              <w:rPr>
                <w:rFonts w:ascii="Cambria Math" w:hAnsi="Cambria Math"/>
                <w:i/>
                <w:sz w:val="20"/>
              </w:rPr>
            </m:ctrlPr>
          </m:sSupPr>
          <m:e>
            <m:r>
              <w:rPr>
                <w:rFonts w:ascii="Cambria Math" w:hAnsi="Cambria Math"/>
                <w:sz w:val="20"/>
              </w:rPr>
              <m:t>Y</m:t>
            </m:r>
          </m:e>
          <m:sup>
            <m:r>
              <w:rPr>
                <w:rFonts w:ascii="Cambria Math" w:hAnsi="Cambria Math"/>
                <w:sz w:val="20"/>
              </w:rPr>
              <m:t>zad</m:t>
            </m:r>
          </m:sup>
        </m:sSup>
      </m:oMath>
      <w:r>
        <w:rPr>
          <w:i/>
          <w:sz w:val="20"/>
        </w:rPr>
        <w:t>=3.3,5.3</w:t>
      </w:r>
      <w:r w:rsidRPr="00DE4B6A">
        <w:rPr>
          <w:i/>
          <w:sz w:val="20"/>
        </w:rPr>
        <w:t>…</w:t>
      </w:r>
      <w:r>
        <w:rPr>
          <w:i/>
          <w:sz w:val="20"/>
        </w:rPr>
        <w:t>15.3cm</w:t>
      </w:r>
    </w:p>
    <w:p w:rsidR="0058414F" w:rsidRDefault="0058414F">
      <w:pPr>
        <w:pStyle w:val="Standard"/>
        <w:spacing w:after="240"/>
        <w:rPr>
          <w:rFonts w:asciiTheme="minorHAnsi" w:hAnsiTheme="minorHAnsi" w:cstheme="minorHAnsi"/>
          <w:color w:val="FF0000"/>
          <w:sz w:val="22"/>
          <w:szCs w:val="26"/>
        </w:rPr>
      </w:pPr>
    </w:p>
    <w:p w:rsidR="003009F7" w:rsidRDefault="003009F7">
      <w:pPr>
        <w:pStyle w:val="Standard"/>
        <w:spacing w:after="240"/>
        <w:rPr>
          <w:rFonts w:asciiTheme="minorHAnsi" w:hAnsiTheme="minorHAnsi" w:cstheme="minorHAnsi"/>
          <w:color w:val="FF0000"/>
          <w:sz w:val="22"/>
          <w:szCs w:val="26"/>
        </w:rPr>
      </w:pPr>
    </w:p>
    <w:p w:rsidR="003009F7" w:rsidRDefault="003009F7">
      <w:pPr>
        <w:pStyle w:val="Standard"/>
        <w:spacing w:after="240"/>
        <w:rPr>
          <w:rFonts w:asciiTheme="minorHAnsi" w:hAnsiTheme="minorHAnsi" w:cstheme="minorHAnsi"/>
          <w:color w:val="FF0000"/>
          <w:sz w:val="22"/>
          <w:szCs w:val="26"/>
        </w:rPr>
      </w:pPr>
    </w:p>
    <w:p w:rsidR="003009F7" w:rsidRDefault="003009F7">
      <w:pPr>
        <w:pStyle w:val="Standard"/>
        <w:spacing w:after="240"/>
        <w:rPr>
          <w:rFonts w:asciiTheme="minorHAnsi" w:hAnsiTheme="minorHAnsi" w:cstheme="minorHAnsi"/>
          <w:color w:val="FF0000"/>
          <w:sz w:val="22"/>
          <w:szCs w:val="26"/>
        </w:rPr>
      </w:pPr>
      <w:r>
        <w:rPr>
          <w:rFonts w:asciiTheme="minorHAnsi" w:hAnsiTheme="minorHAnsi" w:cstheme="minorHAnsi"/>
          <w:noProof/>
          <w:color w:val="FF0000"/>
          <w:sz w:val="22"/>
          <w:szCs w:val="26"/>
          <w:lang w:eastAsia="pl-PL" w:bidi="ar-SA"/>
        </w:rPr>
        <w:lastRenderedPageBreak/>
        <w:drawing>
          <wp:inline distT="0" distB="0" distL="0" distR="0">
            <wp:extent cx="6598310" cy="3220604"/>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MCFDzmiana.png"/>
                    <pic:cNvPicPr/>
                  </pic:nvPicPr>
                  <pic:blipFill>
                    <a:blip r:embed="rId15">
                      <a:extLst>
                        <a:ext uri="{28A0092B-C50C-407E-A947-70E740481C1C}">
                          <a14:useLocalDpi xmlns:a14="http://schemas.microsoft.com/office/drawing/2010/main" val="0"/>
                        </a:ext>
                      </a:extLst>
                    </a:blip>
                    <a:stretch>
                      <a:fillRect/>
                    </a:stretch>
                  </pic:blipFill>
                  <pic:spPr>
                    <a:xfrm>
                      <a:off x="0" y="0"/>
                      <a:ext cx="6611473" cy="3227029"/>
                    </a:xfrm>
                    <a:prstGeom prst="rect">
                      <a:avLst/>
                    </a:prstGeom>
                  </pic:spPr>
                </pic:pic>
              </a:graphicData>
            </a:graphic>
          </wp:inline>
        </w:drawing>
      </w:r>
    </w:p>
    <w:p w:rsidR="003009F7" w:rsidRPr="004C74B3" w:rsidRDefault="003009F7" w:rsidP="004C74B3">
      <w:pPr>
        <w:ind w:left="0" w:firstLine="567"/>
        <w:jc w:val="center"/>
        <w:rPr>
          <w:rFonts w:eastAsiaTheme="minorEastAsia"/>
          <w:i/>
          <w:sz w:val="20"/>
        </w:rPr>
      </w:pPr>
      <w:r w:rsidRPr="00DE4B6A">
        <w:rPr>
          <w:i/>
          <w:sz w:val="20"/>
        </w:rPr>
        <w:t>R</w:t>
      </w:r>
      <w:r w:rsidR="004C74B3">
        <w:rPr>
          <w:i/>
          <w:sz w:val="20"/>
        </w:rPr>
        <w:t>ys.5</w:t>
      </w:r>
      <w:r>
        <w:rPr>
          <w:i/>
          <w:sz w:val="20"/>
        </w:rPr>
        <w:t xml:space="preserve"> Odpowiedź modelu nieliniowego dla zaprojektowanego na modelu liniowym regulatorze DMC przy zmianie</w:t>
      </w:r>
      <w:r>
        <w:rPr>
          <w:i/>
          <w:sz w:val="20"/>
        </w:rPr>
        <w:t xml:space="preserve"> dopływu zakłócającego</w:t>
      </w:r>
      <w:r>
        <w:rPr>
          <w:i/>
          <w:sz w:val="20"/>
        </w:rPr>
        <w:t xml:space="preserve"> </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D</m:t>
            </m:r>
          </m:sub>
        </m:sSub>
      </m:oMath>
      <w:r>
        <w:rPr>
          <w:i/>
          <w:sz w:val="20"/>
        </w:rPr>
        <w:t>=1</w:t>
      </w:r>
      <w:r>
        <w:rPr>
          <w:i/>
          <w:sz w:val="20"/>
        </w:rPr>
        <w:t>,</w:t>
      </w:r>
      <w:r>
        <w:rPr>
          <w:i/>
          <w:sz w:val="20"/>
        </w:rPr>
        <w:t>3</w:t>
      </w:r>
      <w:r w:rsidRPr="00DE4B6A">
        <w:rPr>
          <w:i/>
          <w:sz w:val="20"/>
        </w:rPr>
        <w:t>…</w:t>
      </w:r>
      <w:r>
        <w:rPr>
          <w:i/>
          <w:sz w:val="20"/>
        </w:rPr>
        <w:t>13</w:t>
      </w:r>
      <m:oMath>
        <m:sSup>
          <m:sSupPr>
            <m:ctrlPr>
              <w:rPr>
                <w:rFonts w:ascii="Cambria Math" w:hAnsi="Cambria Math"/>
                <w:i/>
                <w:sz w:val="20"/>
              </w:rPr>
            </m:ctrlPr>
          </m:sSupPr>
          <m:e>
            <m:r>
              <w:rPr>
                <w:rFonts w:ascii="Cambria Math" w:hAnsi="Cambria Math"/>
                <w:sz w:val="20"/>
              </w:rPr>
              <m:t>cm</m:t>
            </m:r>
          </m:e>
          <m:sup>
            <m:r>
              <w:rPr>
                <w:rFonts w:ascii="Cambria Math" w:hAnsi="Cambria Math"/>
                <w:sz w:val="20"/>
              </w:rPr>
              <m:t>3</m:t>
            </m:r>
          </m:sup>
        </m:sSup>
        <m:r>
          <w:rPr>
            <w:rFonts w:ascii="Cambria Math" w:hAnsi="Cambria Math"/>
            <w:sz w:val="20"/>
          </w:rPr>
          <m:t>/s</m:t>
        </m:r>
      </m:oMath>
    </w:p>
    <w:p w:rsidR="003009F7" w:rsidRDefault="003009F7">
      <w:pPr>
        <w:pStyle w:val="Standard"/>
        <w:spacing w:after="240"/>
        <w:rPr>
          <w:rFonts w:asciiTheme="minorHAnsi" w:hAnsiTheme="minorHAnsi" w:cstheme="minorHAnsi"/>
          <w:color w:val="FF0000"/>
          <w:sz w:val="22"/>
          <w:szCs w:val="26"/>
        </w:rPr>
      </w:pPr>
      <w:r>
        <w:rPr>
          <w:rFonts w:asciiTheme="minorHAnsi" w:hAnsiTheme="minorHAnsi" w:cstheme="minorHAnsi"/>
          <w:noProof/>
          <w:color w:val="FF0000"/>
          <w:sz w:val="22"/>
          <w:szCs w:val="26"/>
          <w:lang w:eastAsia="pl-PL" w:bidi="ar-SA"/>
        </w:rPr>
        <w:drawing>
          <wp:inline distT="0" distB="0" distL="0" distR="0">
            <wp:extent cx="6554235" cy="3211373"/>
            <wp:effectExtent l="0" t="0" r="0" b="825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MCFDzmiana_F1wy.png"/>
                    <pic:cNvPicPr/>
                  </pic:nvPicPr>
                  <pic:blipFill>
                    <a:blip r:embed="rId16">
                      <a:extLst>
                        <a:ext uri="{28A0092B-C50C-407E-A947-70E740481C1C}">
                          <a14:useLocalDpi xmlns:a14="http://schemas.microsoft.com/office/drawing/2010/main" val="0"/>
                        </a:ext>
                      </a:extLst>
                    </a:blip>
                    <a:stretch>
                      <a:fillRect/>
                    </a:stretch>
                  </pic:blipFill>
                  <pic:spPr>
                    <a:xfrm>
                      <a:off x="0" y="0"/>
                      <a:ext cx="6566731" cy="3217496"/>
                    </a:xfrm>
                    <a:prstGeom prst="rect">
                      <a:avLst/>
                    </a:prstGeom>
                  </pic:spPr>
                </pic:pic>
              </a:graphicData>
            </a:graphic>
          </wp:inline>
        </w:drawing>
      </w:r>
    </w:p>
    <w:p w:rsidR="00D92D20" w:rsidRPr="004C74B3" w:rsidRDefault="004C74B3" w:rsidP="004C74B3">
      <w:pPr>
        <w:ind w:left="0" w:firstLine="567"/>
        <w:jc w:val="center"/>
        <w:rPr>
          <w:rFonts w:eastAsiaTheme="minorEastAsia"/>
          <w:i/>
          <w:sz w:val="20"/>
        </w:rPr>
      </w:pPr>
      <w:r w:rsidRPr="00DE4B6A">
        <w:rPr>
          <w:i/>
          <w:sz w:val="20"/>
        </w:rPr>
        <w:t>R</w:t>
      </w:r>
      <w:r>
        <w:rPr>
          <w:i/>
          <w:sz w:val="20"/>
        </w:rPr>
        <w:t>ys.6</w:t>
      </w:r>
      <w:r>
        <w:rPr>
          <w:i/>
          <w:sz w:val="20"/>
        </w:rPr>
        <w:t xml:space="preserve"> Przebieg sterowania </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1</m:t>
            </m:r>
          </m:sub>
        </m:sSub>
      </m:oMath>
      <w:r>
        <w:rPr>
          <w:i/>
          <w:sz w:val="20"/>
        </w:rPr>
        <w:t xml:space="preserve"> modelu nieliniowego dla zaprojektowanego na modelu liniowym regulatorze DMC przy zmianie dopływu zakłócającego </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D</m:t>
            </m:r>
          </m:sub>
        </m:sSub>
      </m:oMath>
      <w:r>
        <w:rPr>
          <w:i/>
          <w:sz w:val="20"/>
        </w:rPr>
        <w:t>=1,3</w:t>
      </w:r>
      <w:r w:rsidRPr="00DE4B6A">
        <w:rPr>
          <w:i/>
          <w:sz w:val="20"/>
        </w:rPr>
        <w:t>…</w:t>
      </w:r>
      <w:r>
        <w:rPr>
          <w:i/>
          <w:sz w:val="20"/>
        </w:rPr>
        <w:t>13</w:t>
      </w:r>
      <m:oMath>
        <m:sSup>
          <m:sSupPr>
            <m:ctrlPr>
              <w:rPr>
                <w:rFonts w:ascii="Cambria Math" w:hAnsi="Cambria Math"/>
                <w:i/>
                <w:sz w:val="20"/>
              </w:rPr>
            </m:ctrlPr>
          </m:sSupPr>
          <m:e>
            <m:r>
              <w:rPr>
                <w:rFonts w:ascii="Cambria Math" w:hAnsi="Cambria Math"/>
                <w:sz w:val="20"/>
              </w:rPr>
              <m:t>cm</m:t>
            </m:r>
          </m:e>
          <m:sup>
            <m:r>
              <w:rPr>
                <w:rFonts w:ascii="Cambria Math" w:hAnsi="Cambria Math"/>
                <w:sz w:val="20"/>
              </w:rPr>
              <m:t>3</m:t>
            </m:r>
          </m:sup>
        </m:sSup>
        <m:r>
          <w:rPr>
            <w:rFonts w:ascii="Cambria Math" w:hAnsi="Cambria Math"/>
            <w:sz w:val="20"/>
          </w:rPr>
          <m:t>/s</m:t>
        </m:r>
      </m:oMath>
    </w:p>
    <w:p w:rsidR="004C74B3" w:rsidRPr="004C74B3" w:rsidRDefault="004C74B3" w:rsidP="004C74B3">
      <w:pPr>
        <w:ind w:left="0" w:firstLine="567"/>
        <w:jc w:val="center"/>
        <w:rPr>
          <w:rFonts w:eastAsiaTheme="minorEastAsia"/>
          <w:i/>
          <w:sz w:val="20"/>
        </w:rPr>
      </w:pPr>
    </w:p>
    <w:p w:rsidR="00D92D20" w:rsidRPr="00BD5952" w:rsidRDefault="00CD72BC">
      <w:pPr>
        <w:pStyle w:val="Nagwek1"/>
        <w:numPr>
          <w:ilvl w:val="0"/>
          <w:numId w:val="2"/>
        </w:numPr>
        <w:rPr>
          <w:color w:val="FF0000"/>
        </w:rPr>
      </w:pPr>
      <w:bookmarkStart w:id="7" w:name="_Toc468235980"/>
      <w:bookmarkEnd w:id="7"/>
      <w:r w:rsidRPr="00BD5952">
        <w:rPr>
          <w:color w:val="FF0000"/>
        </w:rPr>
        <w:lastRenderedPageBreak/>
        <w:t xml:space="preserve">Model rozmyty </w:t>
      </w:r>
      <w:proofErr w:type="spellStart"/>
      <w:r w:rsidRPr="00BD5952">
        <w:rPr>
          <w:color w:val="FF0000"/>
        </w:rPr>
        <w:t>Takagi</w:t>
      </w:r>
      <w:proofErr w:type="spellEnd"/>
      <w:r w:rsidRPr="00BD5952">
        <w:rPr>
          <w:color w:val="FF0000"/>
        </w:rPr>
        <w:t xml:space="preserve"> – </w:t>
      </w:r>
      <w:proofErr w:type="spellStart"/>
      <w:r w:rsidRPr="00BD5952">
        <w:rPr>
          <w:color w:val="FF0000"/>
        </w:rPr>
        <w:t>Sugeno</w:t>
      </w:r>
      <w:proofErr w:type="spellEnd"/>
    </w:p>
    <w:p w:rsidR="00D92D20" w:rsidRPr="00BD5952" w:rsidRDefault="00CD72BC">
      <w:pPr>
        <w:pStyle w:val="Nagwek2"/>
        <w:numPr>
          <w:ilvl w:val="1"/>
          <w:numId w:val="2"/>
        </w:numPr>
        <w:rPr>
          <w:color w:val="FF0000"/>
        </w:rPr>
      </w:pPr>
      <w:bookmarkStart w:id="8" w:name="_Toc468235981"/>
      <w:bookmarkEnd w:id="8"/>
      <w:proofErr w:type="spellStart"/>
      <w:r w:rsidRPr="00BD5952">
        <w:rPr>
          <w:color w:val="FF0000"/>
        </w:rPr>
        <w:t>Fuzyfikacja</w:t>
      </w:r>
      <w:proofErr w:type="spellEnd"/>
    </w:p>
    <w:p w:rsidR="00D92D20" w:rsidRPr="00BD5952" w:rsidRDefault="00CD72BC">
      <w:pPr>
        <w:ind w:left="0"/>
        <w:rPr>
          <w:rFonts w:eastAsiaTheme="minorEastAsia"/>
          <w:color w:val="FF0000"/>
        </w:rPr>
      </w:pPr>
      <w:r w:rsidRPr="00BD5952">
        <w:rPr>
          <w:color w:val="FF0000"/>
        </w:rPr>
        <w:t xml:space="preserve">W następnym kroku sporządzono model </w:t>
      </w:r>
      <w:proofErr w:type="spellStart"/>
      <w:r w:rsidRPr="00BD5952">
        <w:rPr>
          <w:color w:val="FF0000"/>
        </w:rPr>
        <w:t>Takagi-Sugeno-Kanga</w:t>
      </w:r>
      <w:proofErr w:type="spellEnd"/>
      <w:r w:rsidRPr="00BD5952">
        <w:rPr>
          <w:color w:val="FF0000"/>
        </w:rPr>
        <w:t xml:space="preserve">. Wykonane zostały 4 układy, które różniły się między sobą liczbą modeli lokalnych. Wyjściem funkcji przynależności zostało h2. W przeciwieństwie do zmiennej sterowania F1in, wyjście h2 nie posiada opóźnienia </w:t>
      </w:r>
      <m:oMath>
        <m:r>
          <w:rPr>
            <w:rFonts w:ascii="Cambria Math" w:hAnsi="Cambria Math"/>
            <w:color w:val="FF0000"/>
          </w:rPr>
          <m:t>τ</m:t>
        </m:r>
      </m:oMath>
      <w:r w:rsidRPr="00BD5952">
        <w:rPr>
          <w:rFonts w:eastAsiaTheme="minorEastAsia"/>
          <w:color w:val="FF0000"/>
        </w:rPr>
        <w:t>. Dzięki temu możliwe jest znacznie prostsze stworzenie modelu. Za funkcję przynależności zbiorów rozmytych przyjęto funkcję trapezową.</w:t>
      </w:r>
    </w:p>
    <w:p w:rsidR="00D92D20" w:rsidRPr="00BD5952" w:rsidRDefault="00CD72BC">
      <w:pPr>
        <w:keepNext/>
        <w:ind w:left="0"/>
        <w:jc w:val="center"/>
        <w:rPr>
          <w:color w:val="FF0000"/>
        </w:rPr>
      </w:pPr>
      <w:r w:rsidRPr="00BD5952">
        <w:rPr>
          <w:noProof/>
          <w:color w:val="FF0000"/>
          <w:lang w:eastAsia="pl-PL"/>
        </w:rPr>
        <w:drawing>
          <wp:inline distT="0" distB="9525" distL="0" distR="0">
            <wp:extent cx="4381500" cy="3286125"/>
            <wp:effectExtent l="0" t="0" r="0" b="0"/>
            <wp:docPr id="10" name="Obraz 10" descr="D:\Pobrane\t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D:\Pobrane\ts2.bmp"/>
                    <pic:cNvPicPr>
                      <a:picLocks noChangeAspect="1" noChangeArrowheads="1"/>
                    </pic:cNvPicPr>
                  </pic:nvPicPr>
                  <pic:blipFill>
                    <a:blip r:embed="rId17"/>
                    <a:stretch>
                      <a:fillRect/>
                    </a:stretch>
                  </pic:blipFill>
                  <pic:spPr bwMode="auto">
                    <a:xfrm>
                      <a:off x="0" y="0"/>
                      <a:ext cx="4381500" cy="3286125"/>
                    </a:xfrm>
                    <a:prstGeom prst="rect">
                      <a:avLst/>
                    </a:prstGeom>
                  </pic:spPr>
                </pic:pic>
              </a:graphicData>
            </a:graphic>
          </wp:inline>
        </w:drawing>
      </w:r>
    </w:p>
    <w:p w:rsidR="00D92D20" w:rsidRPr="00BD5952" w:rsidRDefault="00CD72BC">
      <w:pPr>
        <w:pStyle w:val="Legenda"/>
        <w:jc w:val="center"/>
        <w:rPr>
          <w:rFonts w:eastAsiaTheme="minorEastAsia"/>
          <w:color w:val="FF0000"/>
        </w:rPr>
      </w:pPr>
      <w:r w:rsidRPr="00BD5952">
        <w:rPr>
          <w:color w:val="FF0000"/>
        </w:rPr>
        <w:t>Podział funkcji przynależności na 2 zbiory rozmyte</w:t>
      </w:r>
    </w:p>
    <w:p w:rsidR="00D92D20" w:rsidRPr="00BD5952" w:rsidRDefault="00CD72BC">
      <w:pPr>
        <w:keepNext/>
        <w:ind w:left="0"/>
        <w:jc w:val="center"/>
        <w:rPr>
          <w:color w:val="FF0000"/>
        </w:rPr>
      </w:pPr>
      <w:r w:rsidRPr="00BD5952">
        <w:rPr>
          <w:noProof/>
          <w:color w:val="FF0000"/>
          <w:lang w:eastAsia="pl-PL"/>
        </w:rPr>
        <w:lastRenderedPageBreak/>
        <w:drawing>
          <wp:inline distT="0" distB="0" distL="0" distR="0">
            <wp:extent cx="4495800" cy="3371850"/>
            <wp:effectExtent l="0" t="0" r="0" b="0"/>
            <wp:docPr id="11" name="Obraz 11" descr="D:\Pobrane\t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D:\Pobrane\ts3.bmp"/>
                    <pic:cNvPicPr>
                      <a:picLocks noChangeAspect="1" noChangeArrowheads="1"/>
                    </pic:cNvPicPr>
                  </pic:nvPicPr>
                  <pic:blipFill>
                    <a:blip r:embed="rId18"/>
                    <a:stretch>
                      <a:fillRect/>
                    </a:stretch>
                  </pic:blipFill>
                  <pic:spPr bwMode="auto">
                    <a:xfrm>
                      <a:off x="0" y="0"/>
                      <a:ext cx="4495800" cy="337185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Podział funkcji przynależności na 3 zbiory rozmyte</w:t>
      </w:r>
    </w:p>
    <w:p w:rsidR="00D92D20" w:rsidRPr="00BD5952" w:rsidRDefault="00CD72BC">
      <w:pPr>
        <w:keepNext/>
        <w:jc w:val="center"/>
        <w:rPr>
          <w:color w:val="FF0000"/>
        </w:rPr>
      </w:pPr>
      <w:r w:rsidRPr="00BD5952">
        <w:rPr>
          <w:noProof/>
          <w:color w:val="FF0000"/>
          <w:lang w:eastAsia="pl-PL"/>
        </w:rPr>
        <w:drawing>
          <wp:inline distT="0" distB="0" distL="0" distR="6985">
            <wp:extent cx="4432300" cy="3324225"/>
            <wp:effectExtent l="0" t="0" r="0" b="0"/>
            <wp:docPr id="12" name="Obraz 12" descr="D:\Pobrane\t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D:\Pobrane\ts4.bmp"/>
                    <pic:cNvPicPr>
                      <a:picLocks noChangeAspect="1" noChangeArrowheads="1"/>
                    </pic:cNvPicPr>
                  </pic:nvPicPr>
                  <pic:blipFill>
                    <a:blip r:embed="rId19"/>
                    <a:stretch>
                      <a:fillRect/>
                    </a:stretch>
                  </pic:blipFill>
                  <pic:spPr bwMode="auto">
                    <a:xfrm>
                      <a:off x="0" y="0"/>
                      <a:ext cx="4432300" cy="332422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Podział funkcji przynależności na 4 zbiory rozmyte</w:t>
      </w:r>
    </w:p>
    <w:p w:rsidR="00D92D20" w:rsidRPr="00BD5952" w:rsidRDefault="00CD72BC">
      <w:pPr>
        <w:keepNext/>
        <w:jc w:val="center"/>
        <w:rPr>
          <w:color w:val="FF0000"/>
        </w:rPr>
      </w:pPr>
      <w:r w:rsidRPr="00BD5952">
        <w:rPr>
          <w:noProof/>
          <w:color w:val="FF0000"/>
          <w:lang w:eastAsia="pl-PL"/>
        </w:rPr>
        <w:lastRenderedPageBreak/>
        <w:drawing>
          <wp:inline distT="0" distB="9525" distL="0" distR="0">
            <wp:extent cx="4635500" cy="3476625"/>
            <wp:effectExtent l="0" t="0" r="0" b="0"/>
            <wp:docPr id="13" name="Obraz 13" descr="D:\Pobrane\ts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D:\Pobrane\ts5.bmp"/>
                    <pic:cNvPicPr>
                      <a:picLocks noChangeAspect="1" noChangeArrowheads="1"/>
                    </pic:cNvPicPr>
                  </pic:nvPicPr>
                  <pic:blipFill>
                    <a:blip r:embed="rId20"/>
                    <a:stretch>
                      <a:fillRect/>
                    </a:stretch>
                  </pic:blipFill>
                  <pic:spPr bwMode="auto">
                    <a:xfrm>
                      <a:off x="0" y="0"/>
                      <a:ext cx="4635500" cy="347662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Podział funkcji przynależności na 5 zbiorów rozmytych</w:t>
      </w:r>
    </w:p>
    <w:p w:rsidR="00D92D20" w:rsidRPr="00BD5952" w:rsidRDefault="00D92D20">
      <w:pPr>
        <w:ind w:left="0"/>
        <w:rPr>
          <w:rFonts w:eastAsiaTheme="minorEastAsia"/>
          <w:color w:val="FF0000"/>
        </w:rPr>
      </w:pPr>
    </w:p>
    <w:p w:rsidR="00D92D20" w:rsidRPr="00BD5952" w:rsidRDefault="00CD72BC">
      <w:pPr>
        <w:pStyle w:val="Standard"/>
        <w:spacing w:after="240"/>
        <w:rPr>
          <w:rFonts w:asciiTheme="minorHAnsi" w:hAnsiTheme="minorHAnsi" w:cstheme="minorHAnsi"/>
          <w:color w:val="FF0000"/>
          <w:sz w:val="22"/>
          <w:szCs w:val="26"/>
        </w:rPr>
      </w:pPr>
      <w:r w:rsidRPr="00BD5952">
        <w:rPr>
          <w:rFonts w:asciiTheme="minorHAnsi" w:hAnsiTheme="minorHAnsi" w:cstheme="minorHAnsi"/>
          <w:color w:val="FF0000"/>
          <w:sz w:val="22"/>
          <w:szCs w:val="26"/>
        </w:rPr>
        <w:t>Funkcję przynależności zaprojektowano w przedziale od 0cm do 20cm dzieląc zakres zmian poziomu wody w zbiorniku h2 na równe obszary.</w:t>
      </w:r>
    </w:p>
    <w:p w:rsidR="00D92D20" w:rsidRPr="00BD5952" w:rsidRDefault="00CD72BC">
      <w:pPr>
        <w:pStyle w:val="Standard"/>
        <w:spacing w:after="240"/>
        <w:rPr>
          <w:rFonts w:asciiTheme="minorHAnsi" w:hAnsiTheme="minorHAnsi" w:cstheme="minorHAnsi"/>
          <w:color w:val="FF0000"/>
          <w:sz w:val="22"/>
          <w:szCs w:val="26"/>
        </w:rPr>
      </w:pPr>
      <w:r w:rsidRPr="00BD5952">
        <w:rPr>
          <w:rFonts w:asciiTheme="minorHAnsi" w:hAnsiTheme="minorHAnsi" w:cstheme="minorHAnsi"/>
          <w:color w:val="FF0000"/>
          <w:sz w:val="22"/>
          <w:szCs w:val="26"/>
        </w:rPr>
        <w:t>Po zakończeniu konstruowania modeli przeprowadzono testy mające na celu porównanie modeli rozmytych z zaprojektowanymi wcześniej modelami liniowymi i nieliniowymi</w:t>
      </w:r>
    </w:p>
    <w:p w:rsidR="00D92D20" w:rsidRPr="00BD5952" w:rsidRDefault="00CD72BC">
      <w:pPr>
        <w:pStyle w:val="Nagwek2"/>
        <w:numPr>
          <w:ilvl w:val="1"/>
          <w:numId w:val="2"/>
        </w:numPr>
        <w:rPr>
          <w:color w:val="FF0000"/>
        </w:rPr>
      </w:pPr>
      <w:bookmarkStart w:id="9" w:name="_Toc468235982"/>
      <w:bookmarkEnd w:id="9"/>
      <w:r w:rsidRPr="00BD5952">
        <w:rPr>
          <w:color w:val="FF0000"/>
        </w:rPr>
        <w:lastRenderedPageBreak/>
        <w:t>Modele rozmyte z dwoma, trzema, czterema i pięcioma modelami lokalnymi</w:t>
      </w:r>
    </w:p>
    <w:p w:rsidR="00D92D20" w:rsidRPr="00BD5952" w:rsidRDefault="00CD72BC">
      <w:pPr>
        <w:pStyle w:val="Nagwek3"/>
        <w:numPr>
          <w:ilvl w:val="2"/>
          <w:numId w:val="2"/>
        </w:numPr>
        <w:rPr>
          <w:color w:val="FF0000"/>
        </w:rPr>
      </w:pPr>
      <w:bookmarkStart w:id="10" w:name="_Toc468235983"/>
      <w:bookmarkEnd w:id="10"/>
      <w:r w:rsidRPr="00BD5952">
        <w:rPr>
          <w:color w:val="FF0000"/>
        </w:rPr>
        <w:t>2 modele lokalne</w:t>
      </w:r>
    </w:p>
    <w:p w:rsidR="00D92D20" w:rsidRPr="00BD5952" w:rsidRDefault="00CD72BC">
      <w:pPr>
        <w:keepNext/>
        <w:jc w:val="center"/>
        <w:rPr>
          <w:color w:val="FF0000"/>
        </w:rPr>
      </w:pPr>
      <w:r w:rsidRPr="00BD5952">
        <w:rPr>
          <w:noProof/>
          <w:color w:val="FF0000"/>
          <w:lang w:eastAsia="pl-PL"/>
        </w:rPr>
        <w:drawing>
          <wp:inline distT="0" distB="0" distL="0" distR="0">
            <wp:extent cx="3700780" cy="3585210"/>
            <wp:effectExtent l="0" t="0" r="0" b="0"/>
            <wp:docPr id="14" name="Obraz 21" descr="D:\Pobrane\ts_h1_dla2_F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21" descr="D:\Pobrane\ts_h1_dla2_F1.bmp"/>
                    <pic:cNvPicPr>
                      <a:picLocks noChangeAspect="1" noChangeArrowheads="1"/>
                    </pic:cNvPicPr>
                  </pic:nvPicPr>
                  <pic:blipFill>
                    <a:blip r:embed="rId21"/>
                    <a:stretch>
                      <a:fillRect/>
                    </a:stretch>
                  </pic:blipFill>
                  <pic:spPr bwMode="auto">
                    <a:xfrm>
                      <a:off x="0" y="0"/>
                      <a:ext cx="3700780" cy="358521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2 zbiorami (zielony)</w:t>
      </w:r>
      <w:r w:rsidRPr="00BD5952">
        <w:rPr>
          <w:color w:val="FF0000"/>
        </w:rPr>
        <w:br/>
        <w:t>(F1 = +2, -2, +5, -5, +10, -10, +20, -20)</w:t>
      </w:r>
    </w:p>
    <w:p w:rsidR="00D92D20" w:rsidRPr="00BD5952" w:rsidRDefault="00CD72BC">
      <w:pPr>
        <w:keepNext/>
        <w:jc w:val="center"/>
        <w:rPr>
          <w:color w:val="FF0000"/>
        </w:rPr>
      </w:pPr>
      <w:r w:rsidRPr="00BD5952">
        <w:rPr>
          <w:noProof/>
          <w:color w:val="FF0000"/>
          <w:lang w:eastAsia="pl-PL"/>
        </w:rPr>
        <w:drawing>
          <wp:inline distT="0" distB="635" distL="0" distR="8890">
            <wp:extent cx="3401060" cy="3295650"/>
            <wp:effectExtent l="0" t="0" r="0" b="0"/>
            <wp:docPr id="15" name="Obraz 22" descr="D:\Pobrane\ts_h2_dla2_F1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22" descr="D:\Pobrane\ts_h2_dla2_F1 (1).bmp"/>
                    <pic:cNvPicPr>
                      <a:picLocks noChangeAspect="1" noChangeArrowheads="1"/>
                    </pic:cNvPicPr>
                  </pic:nvPicPr>
                  <pic:blipFill>
                    <a:blip r:embed="rId22"/>
                    <a:stretch>
                      <a:fillRect/>
                    </a:stretch>
                  </pic:blipFill>
                  <pic:spPr bwMode="auto">
                    <a:xfrm>
                      <a:off x="0" y="0"/>
                      <a:ext cx="3401060" cy="329565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2 zbiorami (zielony)</w:t>
      </w:r>
      <w:r w:rsidRPr="00BD5952">
        <w:rPr>
          <w:color w:val="FF0000"/>
        </w:rPr>
        <w:br/>
        <w:t>(F1 = +2, -2, +5, -5, +10, -10, +20, -20)</w:t>
      </w:r>
    </w:p>
    <w:p w:rsidR="00D92D20" w:rsidRPr="00BD5952" w:rsidRDefault="00CD72BC">
      <w:pPr>
        <w:pStyle w:val="Standard"/>
        <w:keepNext/>
        <w:spacing w:after="240"/>
        <w:jc w:val="center"/>
        <w:rPr>
          <w:color w:val="FF0000"/>
        </w:rPr>
      </w:pPr>
      <w:r w:rsidRPr="00BD5952">
        <w:rPr>
          <w:color w:val="FF0000"/>
        </w:rPr>
        <w:lastRenderedPageBreak/>
        <w:tab/>
      </w:r>
      <w:r w:rsidRPr="00BD5952">
        <w:rPr>
          <w:noProof/>
          <w:color w:val="FF0000"/>
          <w:lang w:eastAsia="pl-PL" w:bidi="ar-SA"/>
        </w:rPr>
        <w:drawing>
          <wp:inline distT="0" distB="8255" distL="0" distR="0">
            <wp:extent cx="4140835" cy="4011295"/>
            <wp:effectExtent l="0" t="0" r="0" b="0"/>
            <wp:docPr id="16" name="Obraz 23" descr="D:\Pobrane\ts_h1_dla2_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23" descr="D:\Pobrane\ts_h1_dla2_FD.bmp"/>
                    <pic:cNvPicPr>
                      <a:picLocks noChangeAspect="1" noChangeArrowheads="1"/>
                    </pic:cNvPicPr>
                  </pic:nvPicPr>
                  <pic:blipFill>
                    <a:blip r:embed="rId23"/>
                    <a:stretch>
                      <a:fillRect/>
                    </a:stretch>
                  </pic:blipFill>
                  <pic:spPr bwMode="auto">
                    <a:xfrm>
                      <a:off x="0" y="0"/>
                      <a:ext cx="4140835" cy="401129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 xml:space="preserve">Porównanie modeli liniowego (czerwony), nieliniowego (niebieski) i rozmytego z 2 zbiorami (zielony) </w:t>
      </w:r>
      <w:r w:rsidRPr="00BD5952">
        <w:rPr>
          <w:color w:val="FF0000"/>
        </w:rPr>
        <w:br/>
        <w:t>(FD = +2, -2, +5, -5, +10, -10, +20, -20)</w:t>
      </w:r>
    </w:p>
    <w:p w:rsidR="00D92D20" w:rsidRPr="00BD5952" w:rsidRDefault="00CD72BC">
      <w:pPr>
        <w:pStyle w:val="Standard"/>
        <w:keepNext/>
        <w:spacing w:after="240"/>
        <w:jc w:val="center"/>
        <w:rPr>
          <w:color w:val="FF0000"/>
        </w:rPr>
      </w:pPr>
      <w:r w:rsidRPr="00BD5952">
        <w:rPr>
          <w:noProof/>
          <w:color w:val="FF0000"/>
          <w:lang w:eastAsia="pl-PL" w:bidi="ar-SA"/>
        </w:rPr>
        <w:drawing>
          <wp:inline distT="0" distB="0" distL="0" distR="0">
            <wp:extent cx="3743960" cy="3627120"/>
            <wp:effectExtent l="0" t="0" r="0" b="0"/>
            <wp:docPr id="17" name="Obraz 24" descr="D:\Pobrane\ts_h2_dla2_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24" descr="D:\Pobrane\ts_h2_dla2_FD.bmp"/>
                    <pic:cNvPicPr>
                      <a:picLocks noChangeAspect="1" noChangeArrowheads="1"/>
                    </pic:cNvPicPr>
                  </pic:nvPicPr>
                  <pic:blipFill>
                    <a:blip r:embed="rId24"/>
                    <a:stretch>
                      <a:fillRect/>
                    </a:stretch>
                  </pic:blipFill>
                  <pic:spPr bwMode="auto">
                    <a:xfrm>
                      <a:off x="0" y="0"/>
                      <a:ext cx="3743960" cy="362712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2 zbiorami (zielony)</w:t>
      </w:r>
      <w:r w:rsidRPr="00BD5952">
        <w:rPr>
          <w:color w:val="FF0000"/>
        </w:rPr>
        <w:br/>
        <w:t xml:space="preserve"> (FD = +2, -2, +5, -5, +10, -10, +20, -20)</w:t>
      </w:r>
    </w:p>
    <w:p w:rsidR="00D92D20" w:rsidRPr="00BD5952" w:rsidRDefault="00CD72BC">
      <w:pPr>
        <w:pStyle w:val="Nagwek3"/>
        <w:numPr>
          <w:ilvl w:val="2"/>
          <w:numId w:val="2"/>
        </w:numPr>
        <w:rPr>
          <w:color w:val="FF0000"/>
        </w:rPr>
      </w:pPr>
      <w:bookmarkStart w:id="11" w:name="_Toc468235984"/>
      <w:bookmarkEnd w:id="11"/>
      <w:r w:rsidRPr="00BD5952">
        <w:rPr>
          <w:color w:val="FF0000"/>
        </w:rPr>
        <w:lastRenderedPageBreak/>
        <w:t>3 modele lokalne</w:t>
      </w:r>
    </w:p>
    <w:p w:rsidR="00D92D20" w:rsidRPr="00BD5952" w:rsidRDefault="00CD72BC">
      <w:pPr>
        <w:keepNext/>
        <w:jc w:val="center"/>
        <w:rPr>
          <w:color w:val="FF0000"/>
        </w:rPr>
      </w:pPr>
      <w:r w:rsidRPr="00BD5952">
        <w:rPr>
          <w:noProof/>
          <w:color w:val="FF0000"/>
          <w:lang w:eastAsia="pl-PL"/>
        </w:rPr>
        <w:drawing>
          <wp:inline distT="0" distB="0" distL="0" distR="0">
            <wp:extent cx="3855720" cy="3735070"/>
            <wp:effectExtent l="0" t="0" r="0" b="0"/>
            <wp:docPr id="18" name="Obraz 25" descr="D:\Pobrane\ts_h1_dla3_F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25" descr="D:\Pobrane\ts_h1_dla3_F1.bmp"/>
                    <pic:cNvPicPr>
                      <a:picLocks noChangeAspect="1" noChangeArrowheads="1"/>
                    </pic:cNvPicPr>
                  </pic:nvPicPr>
                  <pic:blipFill>
                    <a:blip r:embed="rId25"/>
                    <a:stretch>
                      <a:fillRect/>
                    </a:stretch>
                  </pic:blipFill>
                  <pic:spPr bwMode="auto">
                    <a:xfrm>
                      <a:off x="0" y="0"/>
                      <a:ext cx="3855720" cy="373507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 xml:space="preserve">Porównanie modeli liniowego (czerwony), nieliniowego (niebieski) i rozmytego z 3 zbiorami (zielony) </w:t>
      </w:r>
      <w:r w:rsidRPr="00BD5952">
        <w:rPr>
          <w:color w:val="FF0000"/>
        </w:rPr>
        <w:br/>
        <w:t>(F1 = +2, -2, +5, -5, +10, -10, +20, -20)</w:t>
      </w:r>
    </w:p>
    <w:p w:rsidR="00D92D20" w:rsidRPr="00BD5952" w:rsidRDefault="00CD72BC">
      <w:pPr>
        <w:keepNext/>
        <w:jc w:val="center"/>
        <w:rPr>
          <w:color w:val="FF0000"/>
        </w:rPr>
      </w:pPr>
      <w:r w:rsidRPr="00BD5952">
        <w:rPr>
          <w:noProof/>
          <w:color w:val="FF0000"/>
          <w:lang w:eastAsia="pl-PL"/>
        </w:rPr>
        <w:drawing>
          <wp:inline distT="0" distB="0" distL="0" distR="8255">
            <wp:extent cx="3801745" cy="3683635"/>
            <wp:effectExtent l="0" t="0" r="0" b="0"/>
            <wp:docPr id="19" name="Obraz 26" descr="D:\Pobrane\ts_h2_dla3_F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26" descr="D:\Pobrane\ts_h2_dla3_F1.bmp"/>
                    <pic:cNvPicPr>
                      <a:picLocks noChangeAspect="1" noChangeArrowheads="1"/>
                    </pic:cNvPicPr>
                  </pic:nvPicPr>
                  <pic:blipFill>
                    <a:blip r:embed="rId26"/>
                    <a:stretch>
                      <a:fillRect/>
                    </a:stretch>
                  </pic:blipFill>
                  <pic:spPr bwMode="auto">
                    <a:xfrm>
                      <a:off x="0" y="0"/>
                      <a:ext cx="3801745" cy="368363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3 zbiorami (zielony)</w:t>
      </w:r>
      <w:r w:rsidRPr="00BD5952">
        <w:rPr>
          <w:color w:val="FF0000"/>
        </w:rPr>
        <w:br/>
        <w:t xml:space="preserve"> (F1 = +2, -2, +5, -5, +10, -10, +20, -20)</w:t>
      </w:r>
    </w:p>
    <w:p w:rsidR="00D92D20" w:rsidRPr="00BD5952" w:rsidRDefault="00CD72BC">
      <w:pPr>
        <w:keepNext/>
        <w:jc w:val="center"/>
        <w:rPr>
          <w:color w:val="FF0000"/>
        </w:rPr>
      </w:pPr>
      <w:r w:rsidRPr="00BD5952">
        <w:rPr>
          <w:noProof/>
          <w:color w:val="FF0000"/>
          <w:lang w:eastAsia="pl-PL"/>
        </w:rPr>
        <w:lastRenderedPageBreak/>
        <w:drawing>
          <wp:inline distT="0" distB="0" distL="0" distR="0">
            <wp:extent cx="3838575" cy="3718560"/>
            <wp:effectExtent l="0" t="0" r="0" b="0"/>
            <wp:docPr id="20" name="Obraz 27" descr="D:\Pobrane\ts_h1_dla3_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7" descr="D:\Pobrane\ts_h1_dla3_FD.bmp"/>
                    <pic:cNvPicPr>
                      <a:picLocks noChangeAspect="1" noChangeArrowheads="1"/>
                    </pic:cNvPicPr>
                  </pic:nvPicPr>
                  <pic:blipFill>
                    <a:blip r:embed="rId27"/>
                    <a:stretch>
                      <a:fillRect/>
                    </a:stretch>
                  </pic:blipFill>
                  <pic:spPr bwMode="auto">
                    <a:xfrm>
                      <a:off x="0" y="0"/>
                      <a:ext cx="3838575" cy="371856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3 zbiorami (zielony)</w:t>
      </w:r>
      <w:r w:rsidRPr="00BD5952">
        <w:rPr>
          <w:color w:val="FF0000"/>
        </w:rPr>
        <w:br/>
        <w:t>(FD = +2, -2, +5, -5, +10, -10, +20, -20)</w:t>
      </w:r>
    </w:p>
    <w:p w:rsidR="00D92D20" w:rsidRPr="00BD5952" w:rsidRDefault="00CD72BC">
      <w:pPr>
        <w:keepNext/>
        <w:jc w:val="center"/>
        <w:rPr>
          <w:color w:val="FF0000"/>
        </w:rPr>
      </w:pPr>
      <w:r w:rsidRPr="00BD5952">
        <w:rPr>
          <w:noProof/>
          <w:color w:val="FF0000"/>
          <w:lang w:eastAsia="pl-PL"/>
        </w:rPr>
        <w:drawing>
          <wp:inline distT="0" distB="7620" distL="0" distR="1905">
            <wp:extent cx="3846830" cy="3726815"/>
            <wp:effectExtent l="0" t="0" r="0" b="0"/>
            <wp:docPr id="21" name="Obraz 28" descr="D:\Pobrane\ts_h2_dla3_FD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8" descr="D:\Pobrane\ts_h2_dla3_FD (1).bmp"/>
                    <pic:cNvPicPr>
                      <a:picLocks noChangeAspect="1" noChangeArrowheads="1"/>
                    </pic:cNvPicPr>
                  </pic:nvPicPr>
                  <pic:blipFill>
                    <a:blip r:embed="rId28"/>
                    <a:stretch>
                      <a:fillRect/>
                    </a:stretch>
                  </pic:blipFill>
                  <pic:spPr bwMode="auto">
                    <a:xfrm>
                      <a:off x="0" y="0"/>
                      <a:ext cx="3846830" cy="372681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3 zbiorami (zielony)</w:t>
      </w:r>
      <w:r w:rsidRPr="00BD5952">
        <w:rPr>
          <w:color w:val="FF0000"/>
        </w:rPr>
        <w:br/>
        <w:t>(FD = +2, -2, +5, -5, +10, -10, +20, -20)</w:t>
      </w:r>
    </w:p>
    <w:p w:rsidR="00D92D20" w:rsidRPr="00BD5952" w:rsidRDefault="00CD72BC">
      <w:pPr>
        <w:pStyle w:val="Standard"/>
        <w:spacing w:after="240"/>
        <w:jc w:val="center"/>
        <w:rPr>
          <w:color w:val="FF0000"/>
        </w:rPr>
      </w:pPr>
      <w:r w:rsidRPr="00BD5952">
        <w:rPr>
          <w:color w:val="FF0000"/>
        </w:rPr>
        <w:tab/>
      </w:r>
    </w:p>
    <w:p w:rsidR="00D92D20" w:rsidRPr="00BD5952" w:rsidRDefault="00CD72BC">
      <w:pPr>
        <w:pStyle w:val="Nagwek3"/>
        <w:numPr>
          <w:ilvl w:val="2"/>
          <w:numId w:val="2"/>
        </w:numPr>
        <w:rPr>
          <w:color w:val="FF0000"/>
        </w:rPr>
      </w:pPr>
      <w:bookmarkStart w:id="12" w:name="_Toc468235985"/>
      <w:bookmarkEnd w:id="12"/>
      <w:r w:rsidRPr="00BD5952">
        <w:rPr>
          <w:color w:val="FF0000"/>
        </w:rPr>
        <w:lastRenderedPageBreak/>
        <w:t>4 modele lokalne</w:t>
      </w:r>
    </w:p>
    <w:p w:rsidR="00D92D20" w:rsidRPr="00BD5952" w:rsidRDefault="00CD72BC">
      <w:pPr>
        <w:keepNext/>
        <w:jc w:val="center"/>
        <w:rPr>
          <w:color w:val="FF0000"/>
        </w:rPr>
      </w:pPr>
      <w:r w:rsidRPr="00BD5952">
        <w:rPr>
          <w:noProof/>
          <w:color w:val="FF0000"/>
          <w:lang w:eastAsia="pl-PL"/>
        </w:rPr>
        <w:drawing>
          <wp:inline distT="0" distB="0" distL="0" distR="0">
            <wp:extent cx="3717925" cy="3601720"/>
            <wp:effectExtent l="0" t="0" r="0" b="0"/>
            <wp:docPr id="22" name="Obraz 29" descr="D:\Pobrane\ts_h1_dla4_F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9" descr="D:\Pobrane\ts_h1_dla4_F1.bmp"/>
                    <pic:cNvPicPr>
                      <a:picLocks noChangeAspect="1" noChangeArrowheads="1"/>
                    </pic:cNvPicPr>
                  </pic:nvPicPr>
                  <pic:blipFill>
                    <a:blip r:embed="rId29"/>
                    <a:stretch>
                      <a:fillRect/>
                    </a:stretch>
                  </pic:blipFill>
                  <pic:spPr bwMode="auto">
                    <a:xfrm>
                      <a:off x="0" y="0"/>
                      <a:ext cx="3717925" cy="360172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4 zbiorami (zielony)</w:t>
      </w:r>
      <w:r w:rsidRPr="00BD5952">
        <w:rPr>
          <w:color w:val="FF0000"/>
        </w:rPr>
        <w:br/>
        <w:t>(F1 = +2, -2, +5, -5, +10, -10, +20, -20)</w:t>
      </w:r>
    </w:p>
    <w:p w:rsidR="00D92D20" w:rsidRPr="00BD5952" w:rsidRDefault="00CD72BC">
      <w:pPr>
        <w:keepNext/>
        <w:jc w:val="center"/>
        <w:rPr>
          <w:color w:val="FF0000"/>
        </w:rPr>
      </w:pPr>
      <w:r w:rsidRPr="00BD5952">
        <w:rPr>
          <w:noProof/>
          <w:color w:val="FF0000"/>
          <w:lang w:eastAsia="pl-PL"/>
        </w:rPr>
        <w:drawing>
          <wp:inline distT="0" distB="8255" distL="0" distR="8890">
            <wp:extent cx="3648710" cy="3535045"/>
            <wp:effectExtent l="0" t="0" r="0" b="0"/>
            <wp:docPr id="23" name="Obraz 30" descr="D:\Pobrane\ts_h2_dla4_F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30" descr="D:\Pobrane\ts_h2_dla4_F1.bmp"/>
                    <pic:cNvPicPr>
                      <a:picLocks noChangeAspect="1" noChangeArrowheads="1"/>
                    </pic:cNvPicPr>
                  </pic:nvPicPr>
                  <pic:blipFill>
                    <a:blip r:embed="rId30"/>
                    <a:stretch>
                      <a:fillRect/>
                    </a:stretch>
                  </pic:blipFill>
                  <pic:spPr bwMode="auto">
                    <a:xfrm>
                      <a:off x="0" y="0"/>
                      <a:ext cx="3648710" cy="353504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4 zbiorami (zielony)</w:t>
      </w:r>
      <w:r w:rsidRPr="00BD5952">
        <w:rPr>
          <w:color w:val="FF0000"/>
        </w:rPr>
        <w:br/>
        <w:t>(F1 = +2, -2, +5, -5, +10, -10, +20, -20)</w:t>
      </w:r>
    </w:p>
    <w:p w:rsidR="00D92D20" w:rsidRPr="00BD5952" w:rsidRDefault="00CD72BC">
      <w:pPr>
        <w:keepNext/>
        <w:jc w:val="center"/>
        <w:rPr>
          <w:color w:val="FF0000"/>
        </w:rPr>
      </w:pPr>
      <w:r w:rsidRPr="00BD5952">
        <w:rPr>
          <w:noProof/>
          <w:color w:val="FF0000"/>
          <w:lang w:eastAsia="pl-PL"/>
        </w:rPr>
        <w:lastRenderedPageBreak/>
        <w:drawing>
          <wp:inline distT="0" distB="0" distL="0" distR="0">
            <wp:extent cx="3837305" cy="3717925"/>
            <wp:effectExtent l="0" t="0" r="0" b="0"/>
            <wp:docPr id="24" name="Obraz 31" descr="D:\Pobrane\ts_h1_dla4_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31" descr="D:\Pobrane\ts_h1_dla4_FD.bmp"/>
                    <pic:cNvPicPr>
                      <a:picLocks noChangeAspect="1" noChangeArrowheads="1"/>
                    </pic:cNvPicPr>
                  </pic:nvPicPr>
                  <pic:blipFill>
                    <a:blip r:embed="rId31"/>
                    <a:stretch>
                      <a:fillRect/>
                    </a:stretch>
                  </pic:blipFill>
                  <pic:spPr bwMode="auto">
                    <a:xfrm>
                      <a:off x="0" y="0"/>
                      <a:ext cx="3837305" cy="371792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 xml:space="preserve"> Porównanie modeli liniowego (czerwony), nieliniowego (niebieski) i rozmytego z 4 zbiorami (zielony)</w:t>
      </w:r>
      <w:r w:rsidRPr="00BD5952">
        <w:rPr>
          <w:color w:val="FF0000"/>
        </w:rPr>
        <w:br/>
        <w:t>(FD = +2, -2, +5, -5, +10, -10, +20, -20)</w:t>
      </w:r>
    </w:p>
    <w:p w:rsidR="00D92D20" w:rsidRPr="00BD5952" w:rsidRDefault="00CD72BC">
      <w:pPr>
        <w:keepNext/>
        <w:jc w:val="center"/>
        <w:rPr>
          <w:color w:val="FF0000"/>
        </w:rPr>
      </w:pPr>
      <w:r w:rsidRPr="00BD5952">
        <w:rPr>
          <w:noProof/>
          <w:color w:val="FF0000"/>
          <w:lang w:eastAsia="pl-PL"/>
        </w:rPr>
        <w:drawing>
          <wp:inline distT="0" distB="0" distL="0" distR="0">
            <wp:extent cx="3739515" cy="3623310"/>
            <wp:effectExtent l="0" t="0" r="0" b="0"/>
            <wp:docPr id="25" name="Obraz 32" descr="D:\Pobrane\ts_h2_dla4_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32" descr="D:\Pobrane\ts_h2_dla4_FD.bmp"/>
                    <pic:cNvPicPr>
                      <a:picLocks noChangeAspect="1" noChangeArrowheads="1"/>
                    </pic:cNvPicPr>
                  </pic:nvPicPr>
                  <pic:blipFill>
                    <a:blip r:embed="rId32"/>
                    <a:stretch>
                      <a:fillRect/>
                    </a:stretch>
                  </pic:blipFill>
                  <pic:spPr bwMode="auto">
                    <a:xfrm>
                      <a:off x="0" y="0"/>
                      <a:ext cx="3739515" cy="362331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4 zbiorami (zielony)</w:t>
      </w:r>
      <w:r w:rsidRPr="00BD5952">
        <w:rPr>
          <w:color w:val="FF0000"/>
        </w:rPr>
        <w:br/>
        <w:t>(FD = +2, -2, +5, -5, +10, -10, +20, -20)</w:t>
      </w:r>
    </w:p>
    <w:p w:rsidR="00D92D20" w:rsidRPr="00BD5952" w:rsidRDefault="00D92D20">
      <w:pPr>
        <w:jc w:val="center"/>
        <w:rPr>
          <w:color w:val="FF0000"/>
        </w:rPr>
      </w:pPr>
    </w:p>
    <w:p w:rsidR="00D92D20" w:rsidRPr="00BD5952" w:rsidRDefault="00D92D20">
      <w:pPr>
        <w:jc w:val="center"/>
        <w:rPr>
          <w:color w:val="FF0000"/>
        </w:rPr>
      </w:pPr>
    </w:p>
    <w:p w:rsidR="00D92D20" w:rsidRPr="00BD5952" w:rsidRDefault="00CD72BC">
      <w:pPr>
        <w:pStyle w:val="Nagwek3"/>
        <w:numPr>
          <w:ilvl w:val="2"/>
          <w:numId w:val="2"/>
        </w:numPr>
        <w:rPr>
          <w:color w:val="FF0000"/>
        </w:rPr>
      </w:pPr>
      <w:bookmarkStart w:id="13" w:name="_Toc468235986"/>
      <w:bookmarkEnd w:id="13"/>
      <w:r w:rsidRPr="00BD5952">
        <w:rPr>
          <w:color w:val="FF0000"/>
        </w:rPr>
        <w:t>5 modeli lokalnych</w:t>
      </w:r>
    </w:p>
    <w:p w:rsidR="00D92D20" w:rsidRPr="00BD5952" w:rsidRDefault="00CD72BC">
      <w:pPr>
        <w:pStyle w:val="Standard"/>
        <w:keepNext/>
        <w:spacing w:after="240"/>
        <w:jc w:val="center"/>
        <w:rPr>
          <w:color w:val="FF0000"/>
        </w:rPr>
      </w:pPr>
      <w:r w:rsidRPr="00BD5952">
        <w:rPr>
          <w:noProof/>
          <w:color w:val="FF0000"/>
          <w:lang w:eastAsia="pl-PL" w:bidi="ar-SA"/>
        </w:rPr>
        <w:drawing>
          <wp:inline distT="0" distB="1905" distL="0" distR="0">
            <wp:extent cx="3225165" cy="3122930"/>
            <wp:effectExtent l="0" t="0" r="0" b="0"/>
            <wp:docPr id="26" name="Obraz 17" descr="D:\Pobrane\ts_h1_dla5_F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17" descr="D:\Pobrane\ts_h1_dla5_F1.bmp"/>
                    <pic:cNvPicPr>
                      <a:picLocks noChangeAspect="1" noChangeArrowheads="1"/>
                    </pic:cNvPicPr>
                  </pic:nvPicPr>
                  <pic:blipFill>
                    <a:blip r:embed="rId33"/>
                    <a:stretch>
                      <a:fillRect/>
                    </a:stretch>
                  </pic:blipFill>
                  <pic:spPr bwMode="auto">
                    <a:xfrm>
                      <a:off x="0" y="0"/>
                      <a:ext cx="3225165" cy="3122930"/>
                    </a:xfrm>
                    <a:prstGeom prst="rect">
                      <a:avLst/>
                    </a:prstGeom>
                  </pic:spPr>
                </pic:pic>
              </a:graphicData>
            </a:graphic>
          </wp:inline>
        </w:drawing>
      </w:r>
    </w:p>
    <w:p w:rsidR="00D92D20" w:rsidRPr="00BD5952" w:rsidRDefault="00CD72BC">
      <w:pPr>
        <w:pStyle w:val="Legenda"/>
        <w:jc w:val="center"/>
        <w:rPr>
          <w:rFonts w:cstheme="minorHAnsi"/>
          <w:b w:val="0"/>
          <w:color w:val="FF0000"/>
          <w:sz w:val="40"/>
          <w:szCs w:val="26"/>
        </w:rPr>
      </w:pPr>
      <w:r w:rsidRPr="00BD5952">
        <w:rPr>
          <w:color w:val="FF0000"/>
        </w:rPr>
        <w:t xml:space="preserve">Porównanie modeli liniowego (czerwony), nieliniowego (niebieski) i rozmytego z 5 zbiorami (zielony) </w:t>
      </w:r>
      <w:r w:rsidRPr="00BD5952">
        <w:rPr>
          <w:color w:val="FF0000"/>
        </w:rPr>
        <w:br/>
        <w:t>(F1 = +2, -2, +5, -5, +10, -10, +20, -20)</w:t>
      </w:r>
    </w:p>
    <w:p w:rsidR="00D92D20" w:rsidRPr="00BD5952" w:rsidRDefault="00CD72BC">
      <w:pPr>
        <w:pStyle w:val="Standard"/>
        <w:keepNext/>
        <w:spacing w:after="240"/>
        <w:jc w:val="center"/>
        <w:rPr>
          <w:color w:val="FF0000"/>
        </w:rPr>
      </w:pPr>
      <w:r w:rsidRPr="00BD5952">
        <w:rPr>
          <w:noProof/>
          <w:color w:val="FF0000"/>
          <w:lang w:eastAsia="pl-PL" w:bidi="ar-SA"/>
        </w:rPr>
        <w:drawing>
          <wp:inline distT="0" distB="0" distL="0" distR="0">
            <wp:extent cx="3876675" cy="3753485"/>
            <wp:effectExtent l="0" t="0" r="0" b="0"/>
            <wp:docPr id="27" name="Obraz 18" descr="D:\Pobrane\ts_h2_dla5_F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18" descr="D:\Pobrane\ts_h2_dla5_F1.bmp"/>
                    <pic:cNvPicPr>
                      <a:picLocks noChangeAspect="1" noChangeArrowheads="1"/>
                    </pic:cNvPicPr>
                  </pic:nvPicPr>
                  <pic:blipFill>
                    <a:blip r:embed="rId34"/>
                    <a:stretch>
                      <a:fillRect/>
                    </a:stretch>
                  </pic:blipFill>
                  <pic:spPr bwMode="auto">
                    <a:xfrm>
                      <a:off x="0" y="0"/>
                      <a:ext cx="3876675" cy="375348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 xml:space="preserve">Porównanie modeli liniowego (czerwony), nieliniowego (niebieski) i rozmytego z 5 zbiorami (zielony) </w:t>
      </w:r>
      <w:r w:rsidRPr="00BD5952">
        <w:rPr>
          <w:color w:val="FF0000"/>
        </w:rPr>
        <w:br/>
        <w:t>(F1 = +2, -2, +5, -5, +10, -10, +20, -20)</w:t>
      </w:r>
    </w:p>
    <w:p w:rsidR="00D92D20" w:rsidRPr="00BD5952" w:rsidRDefault="00D92D20">
      <w:pPr>
        <w:rPr>
          <w:color w:val="FF0000"/>
        </w:rPr>
      </w:pPr>
    </w:p>
    <w:p w:rsidR="00D92D20" w:rsidRPr="00BD5952" w:rsidRDefault="00CD72BC">
      <w:pPr>
        <w:keepNext/>
        <w:jc w:val="center"/>
        <w:rPr>
          <w:color w:val="FF0000"/>
        </w:rPr>
      </w:pPr>
      <w:r w:rsidRPr="00BD5952">
        <w:rPr>
          <w:noProof/>
          <w:color w:val="FF0000"/>
          <w:lang w:eastAsia="pl-PL"/>
        </w:rPr>
        <w:lastRenderedPageBreak/>
        <w:drawing>
          <wp:inline distT="0" distB="0" distL="0" distR="6350">
            <wp:extent cx="3898900" cy="3775075"/>
            <wp:effectExtent l="0" t="0" r="0" b="0"/>
            <wp:docPr id="28" name="Obraz 19" descr="D:\Pobrane\ts_h1_dla5_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19" descr="D:\Pobrane\ts_h1_dla5_FD.bmp"/>
                    <pic:cNvPicPr>
                      <a:picLocks noChangeAspect="1" noChangeArrowheads="1"/>
                    </pic:cNvPicPr>
                  </pic:nvPicPr>
                  <pic:blipFill>
                    <a:blip r:embed="rId35"/>
                    <a:stretch>
                      <a:fillRect/>
                    </a:stretch>
                  </pic:blipFill>
                  <pic:spPr bwMode="auto">
                    <a:xfrm>
                      <a:off x="0" y="0"/>
                      <a:ext cx="3898900" cy="377507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5 zbiorami (zielony)</w:t>
      </w:r>
      <w:r w:rsidRPr="00BD5952">
        <w:rPr>
          <w:color w:val="FF0000"/>
        </w:rPr>
        <w:br/>
        <w:t>(FD = +2, -2, +5, -5, +10, -10, +20, -20)</w:t>
      </w:r>
    </w:p>
    <w:p w:rsidR="00D92D20" w:rsidRPr="00BD5952" w:rsidRDefault="00CD72BC">
      <w:pPr>
        <w:keepNext/>
        <w:jc w:val="center"/>
        <w:rPr>
          <w:color w:val="FF0000"/>
        </w:rPr>
      </w:pPr>
      <w:r w:rsidRPr="00BD5952">
        <w:rPr>
          <w:noProof/>
          <w:color w:val="FF0000"/>
          <w:lang w:eastAsia="pl-PL"/>
        </w:rPr>
        <w:drawing>
          <wp:inline distT="0" distB="0" distL="0" distR="0">
            <wp:extent cx="4175125" cy="4042410"/>
            <wp:effectExtent l="0" t="0" r="0" b="0"/>
            <wp:docPr id="29" name="Obraz 20" descr="D:\Pobrane\ts_h2_dla5_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0" descr="D:\Pobrane\ts_h2_dla5_FD.bmp"/>
                    <pic:cNvPicPr>
                      <a:picLocks noChangeAspect="1" noChangeArrowheads="1"/>
                    </pic:cNvPicPr>
                  </pic:nvPicPr>
                  <pic:blipFill>
                    <a:blip r:embed="rId36"/>
                    <a:stretch>
                      <a:fillRect/>
                    </a:stretch>
                  </pic:blipFill>
                  <pic:spPr bwMode="auto">
                    <a:xfrm>
                      <a:off x="0" y="0"/>
                      <a:ext cx="4175125" cy="404241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modeli liniowego (czerwony), nieliniowego (niebieski) i rozmytego z 5 zbiorami (zielony)</w:t>
      </w:r>
      <w:r w:rsidRPr="00BD5952">
        <w:rPr>
          <w:color w:val="FF0000"/>
        </w:rPr>
        <w:br/>
        <w:t>(FD = +2, -2, +5, -5, +10, -10, +20, -20)</w:t>
      </w:r>
    </w:p>
    <w:p w:rsidR="00D92D20" w:rsidRPr="00BD5952" w:rsidRDefault="00CD72BC">
      <w:pPr>
        <w:ind w:left="0"/>
        <w:rPr>
          <w:color w:val="FF0000"/>
        </w:rPr>
      </w:pPr>
      <w:r w:rsidRPr="00BD5952">
        <w:rPr>
          <w:color w:val="FF0000"/>
        </w:rPr>
        <w:lastRenderedPageBreak/>
        <w:t>Na podstawie przeprowadzonych symulacji wywnioskowano, że cztery modele rozmyte wykazują duże podobieństwo do modelu nieliniowego. Spostrzeżono, że wraz ze wzrostem liczby modeli lokalnych rośnie podobieństwo modelu rozmytego do modelu nieliniowego. Asymptoty modelu rozmytego nieznacznie różnią się od wartości osiąganych przez asymptoty modelu nieliniowego.  Największa zbieżność występuje w przypadku modelu rozmytego z pięcioma modelami lokalnymi, dlatego też na nich będzie skupiona nasza uwaga w dalszych badaniach. Obserwując zachowanie odpowiedzi modelu liniowego zauważono, że rozbieżność wartości asymptot w stosunku do modelu nieliniowego znacznie wzrasta wraz ze zwiększaniem skoku sterowania F1in oraz wpływu zakłóceń FD. Nawet najprostszy model rozmyty z tylko dwoma zbiorami w lepszy sposób odwzorowuje model nieliniowy niż zwykły model liniowy.</w:t>
      </w:r>
    </w:p>
    <w:p w:rsidR="00D92D20" w:rsidRPr="00BD5952" w:rsidRDefault="00CD72BC">
      <w:pPr>
        <w:keepNext/>
        <w:ind w:left="0"/>
        <w:rPr>
          <w:color w:val="FF0000"/>
          <w:lang w:eastAsia="pl-PL"/>
        </w:rPr>
      </w:pPr>
      <w:r w:rsidRPr="00BD5952">
        <w:rPr>
          <w:color w:val="FF0000"/>
        </w:rPr>
        <w:t>Poprawę jakości modelu rozmytego można uzyskać poprzez modyfikacje funkcji przynależności. W kolejnych krokach przeprowadzono badania wpływu nachylenia funkcji trapezowej zbiorów rozmytych na dokładność projektowanego modelu.</w:t>
      </w:r>
      <w:r w:rsidRPr="00BD5952">
        <w:rPr>
          <w:color w:val="FF0000"/>
          <w:lang w:eastAsia="pl-PL"/>
        </w:rPr>
        <w:t xml:space="preserve"> </w:t>
      </w:r>
    </w:p>
    <w:p w:rsidR="00D92D20" w:rsidRPr="00BD5952" w:rsidRDefault="00CD72BC">
      <w:pPr>
        <w:keepNext/>
        <w:ind w:left="0"/>
        <w:jc w:val="center"/>
        <w:rPr>
          <w:color w:val="FF0000"/>
        </w:rPr>
      </w:pPr>
      <w:r w:rsidRPr="00BD5952">
        <w:rPr>
          <w:noProof/>
          <w:color w:val="FF0000"/>
          <w:lang w:eastAsia="pl-PL"/>
        </w:rPr>
        <w:drawing>
          <wp:inline distT="0" distB="0" distL="0" distR="0">
            <wp:extent cx="2952750" cy="1170940"/>
            <wp:effectExtent l="0" t="0" r="0" b="0"/>
            <wp:docPr id="3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
                    <pic:cNvPicPr>
                      <a:picLocks noChangeAspect="1" noChangeArrowheads="1"/>
                    </pic:cNvPicPr>
                  </pic:nvPicPr>
                  <pic:blipFill>
                    <a:blip r:embed="rId37"/>
                    <a:stretch>
                      <a:fillRect/>
                    </a:stretch>
                  </pic:blipFill>
                  <pic:spPr bwMode="auto">
                    <a:xfrm>
                      <a:off x="0" y="0"/>
                      <a:ext cx="2952750" cy="117094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Funkcja trapezowa, w której modyfikowane będzie nachylenie</w:t>
      </w:r>
    </w:p>
    <w:p w:rsidR="00D92D20" w:rsidRPr="00BD5952" w:rsidRDefault="00CD72BC">
      <w:pPr>
        <w:pStyle w:val="Nagwek3"/>
        <w:numPr>
          <w:ilvl w:val="2"/>
          <w:numId w:val="2"/>
        </w:numPr>
        <w:rPr>
          <w:color w:val="FF0000"/>
        </w:rPr>
      </w:pPr>
      <w:bookmarkStart w:id="14" w:name="_Toc468235987"/>
      <w:bookmarkEnd w:id="14"/>
      <w:r w:rsidRPr="00BD5952">
        <w:rPr>
          <w:color w:val="FF0000"/>
        </w:rPr>
        <w:t>Nachylenie = 1</w:t>
      </w:r>
    </w:p>
    <w:p w:rsidR="00D92D20" w:rsidRPr="00BD5952" w:rsidRDefault="00CD72BC">
      <w:pPr>
        <w:keepNext/>
        <w:jc w:val="center"/>
        <w:rPr>
          <w:color w:val="FF0000"/>
        </w:rPr>
      </w:pPr>
      <w:r w:rsidRPr="00BD5952">
        <w:rPr>
          <w:noProof/>
          <w:color w:val="FF0000"/>
          <w:lang w:eastAsia="pl-PL"/>
        </w:rPr>
        <w:drawing>
          <wp:inline distT="0" distB="0" distL="0" distR="0">
            <wp:extent cx="4022090" cy="3895725"/>
            <wp:effectExtent l="0" t="0" r="0" b="0"/>
            <wp:docPr id="31" name="Obraz 33" descr="D:\Pobrane\nach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3" descr="D:\Pobrane\nach_1.bmp"/>
                    <pic:cNvPicPr>
                      <a:picLocks noChangeAspect="1" noChangeArrowheads="1"/>
                    </pic:cNvPicPr>
                  </pic:nvPicPr>
                  <pic:blipFill>
                    <a:blip r:embed="rId38"/>
                    <a:stretch>
                      <a:fillRect/>
                    </a:stretch>
                  </pic:blipFill>
                  <pic:spPr bwMode="auto">
                    <a:xfrm>
                      <a:off x="0" y="0"/>
                      <a:ext cx="4022090" cy="389572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Odpowiedzi modelu rozmytego (zielony) i nieliniowego (niebieski) na zmianę F1 (F1 = +5, +10, +15, +20)</w:t>
      </w:r>
    </w:p>
    <w:p w:rsidR="00D92D20" w:rsidRPr="00BD5952" w:rsidRDefault="00CD72BC">
      <w:pPr>
        <w:pStyle w:val="Nagwek3"/>
        <w:numPr>
          <w:ilvl w:val="2"/>
          <w:numId w:val="2"/>
        </w:numPr>
        <w:rPr>
          <w:color w:val="FF0000"/>
          <w:lang w:eastAsia="pl-PL"/>
        </w:rPr>
      </w:pPr>
      <w:bookmarkStart w:id="15" w:name="_Toc468235988"/>
      <w:bookmarkEnd w:id="15"/>
      <w:r w:rsidRPr="00BD5952">
        <w:rPr>
          <w:color w:val="FF0000"/>
          <w:lang w:eastAsia="pl-PL"/>
        </w:rPr>
        <w:lastRenderedPageBreak/>
        <w:t>Nachylenie=0.1</w:t>
      </w:r>
    </w:p>
    <w:p w:rsidR="00D92D20" w:rsidRPr="00BD5952" w:rsidRDefault="00CD72BC">
      <w:pPr>
        <w:keepNext/>
        <w:jc w:val="center"/>
        <w:rPr>
          <w:color w:val="FF0000"/>
        </w:rPr>
      </w:pPr>
      <w:r w:rsidRPr="00BD5952">
        <w:rPr>
          <w:noProof/>
          <w:color w:val="FF0000"/>
          <w:lang w:eastAsia="pl-PL"/>
        </w:rPr>
        <w:drawing>
          <wp:inline distT="0" distB="6985" distL="0" distR="0">
            <wp:extent cx="3848100" cy="3726815"/>
            <wp:effectExtent l="0" t="0" r="0" b="0"/>
            <wp:docPr id="32" name="Obraz 34" descr="D:\Pobrane\nach_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4" descr="D:\Pobrane\nach_0.1.bmp"/>
                    <pic:cNvPicPr>
                      <a:picLocks noChangeAspect="1" noChangeArrowheads="1"/>
                    </pic:cNvPicPr>
                  </pic:nvPicPr>
                  <pic:blipFill>
                    <a:blip r:embed="rId38"/>
                    <a:stretch>
                      <a:fillRect/>
                    </a:stretch>
                  </pic:blipFill>
                  <pic:spPr bwMode="auto">
                    <a:xfrm>
                      <a:off x="0" y="0"/>
                      <a:ext cx="3848100" cy="372681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 xml:space="preserve"> Odpowiedzi modelu rozmytego (zielony) i nieliniowego (niebieski) na zmianę F1 (F1 = +5, +10, +15, +20)</w:t>
      </w:r>
    </w:p>
    <w:p w:rsidR="00D92D20" w:rsidRPr="00BD5952" w:rsidRDefault="00CD72BC">
      <w:pPr>
        <w:pStyle w:val="Nagwek3"/>
        <w:numPr>
          <w:ilvl w:val="2"/>
          <w:numId w:val="2"/>
        </w:numPr>
        <w:rPr>
          <w:color w:val="FF0000"/>
        </w:rPr>
      </w:pPr>
      <w:bookmarkStart w:id="16" w:name="_Toc468235989"/>
      <w:bookmarkEnd w:id="16"/>
      <w:r w:rsidRPr="00BD5952">
        <w:rPr>
          <w:color w:val="FF0000"/>
        </w:rPr>
        <w:t>Nachylenie=0.01</w:t>
      </w:r>
    </w:p>
    <w:p w:rsidR="00D92D20" w:rsidRPr="00BD5952" w:rsidRDefault="00D92D20">
      <w:pPr>
        <w:rPr>
          <w:color w:val="FF0000"/>
        </w:rPr>
      </w:pPr>
    </w:p>
    <w:p w:rsidR="00D92D20" w:rsidRPr="00BD5952" w:rsidRDefault="00CD72BC">
      <w:pPr>
        <w:keepNext/>
        <w:jc w:val="center"/>
        <w:rPr>
          <w:color w:val="FF0000"/>
        </w:rPr>
      </w:pPr>
      <w:r w:rsidRPr="00BD5952">
        <w:rPr>
          <w:noProof/>
          <w:color w:val="FF0000"/>
          <w:lang w:eastAsia="pl-PL"/>
        </w:rPr>
        <w:drawing>
          <wp:inline distT="0" distB="5080" distL="0" distR="0">
            <wp:extent cx="3476625" cy="3366770"/>
            <wp:effectExtent l="0" t="0" r="0" b="0"/>
            <wp:docPr id="33" name="Obraz 35" descr="D:\Pobrane\nach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5" descr="D:\Pobrane\nach_0.01.bmp"/>
                    <pic:cNvPicPr>
                      <a:picLocks noChangeAspect="1" noChangeArrowheads="1"/>
                    </pic:cNvPicPr>
                  </pic:nvPicPr>
                  <pic:blipFill>
                    <a:blip r:embed="rId38"/>
                    <a:stretch>
                      <a:fillRect/>
                    </a:stretch>
                  </pic:blipFill>
                  <pic:spPr bwMode="auto">
                    <a:xfrm>
                      <a:off x="0" y="0"/>
                      <a:ext cx="3476625" cy="3366770"/>
                    </a:xfrm>
                    <a:prstGeom prst="rect">
                      <a:avLst/>
                    </a:prstGeom>
                  </pic:spPr>
                </pic:pic>
              </a:graphicData>
            </a:graphic>
          </wp:inline>
        </w:drawing>
      </w:r>
    </w:p>
    <w:p w:rsidR="00D92D20" w:rsidRPr="00BD5952" w:rsidRDefault="00CD72BC">
      <w:pPr>
        <w:pStyle w:val="Legenda"/>
        <w:jc w:val="center"/>
        <w:rPr>
          <w:rFonts w:cstheme="minorHAnsi"/>
          <w:color w:val="FF0000"/>
          <w:sz w:val="28"/>
          <w:szCs w:val="26"/>
        </w:rPr>
      </w:pPr>
      <w:r w:rsidRPr="00BD5952">
        <w:rPr>
          <w:color w:val="FF0000"/>
        </w:rPr>
        <w:t>Odpowiedzi modelu rozmytego (zielony) i nieliniowego (niebieski) na zmianę F1 (F1 = +5, +10, +15, +20)</w:t>
      </w:r>
    </w:p>
    <w:p w:rsidR="00D92D20" w:rsidRPr="00BD5952" w:rsidRDefault="00CD72BC">
      <w:pPr>
        <w:ind w:left="0"/>
        <w:rPr>
          <w:color w:val="FF0000"/>
        </w:rPr>
      </w:pPr>
      <w:r w:rsidRPr="00BD5952">
        <w:rPr>
          <w:color w:val="FF0000"/>
        </w:rPr>
        <w:lastRenderedPageBreak/>
        <w:t xml:space="preserve">Różnice pomiędzy powyższymi modelami rozmytymi  po modyfikacji nachylenia nie są zbyt duże. Analizując dane otrzymywane z konsoli </w:t>
      </w:r>
      <w:proofErr w:type="spellStart"/>
      <w:r w:rsidRPr="00BD5952">
        <w:rPr>
          <w:color w:val="FF0000"/>
        </w:rPr>
        <w:t>Matlaba</w:t>
      </w:r>
      <w:proofErr w:type="spellEnd"/>
      <w:r w:rsidRPr="00BD5952">
        <w:rPr>
          <w:color w:val="FF0000"/>
        </w:rPr>
        <w:t xml:space="preserve"> stwierdzono, że najlepsza wartość </w:t>
      </w:r>
      <w:proofErr w:type="spellStart"/>
      <w:r w:rsidRPr="00BD5952">
        <w:rPr>
          <w:color w:val="FF0000"/>
        </w:rPr>
        <w:t>nachynienia</w:t>
      </w:r>
      <w:proofErr w:type="spellEnd"/>
      <w:r w:rsidRPr="00BD5952">
        <w:rPr>
          <w:color w:val="FF0000"/>
        </w:rPr>
        <w:t xml:space="preserve"> =0,1.</w:t>
      </w:r>
    </w:p>
    <w:p w:rsidR="00D92D20" w:rsidRPr="00BD5952" w:rsidRDefault="00CD72BC">
      <w:pPr>
        <w:pStyle w:val="Nagwek2"/>
        <w:numPr>
          <w:ilvl w:val="1"/>
          <w:numId w:val="2"/>
        </w:numPr>
        <w:rPr>
          <w:color w:val="FF0000"/>
        </w:rPr>
      </w:pPr>
      <w:bookmarkStart w:id="17" w:name="_Toc468235990"/>
      <w:bookmarkEnd w:id="17"/>
      <w:r w:rsidRPr="00BD5952">
        <w:rPr>
          <w:color w:val="FF0000"/>
        </w:rPr>
        <w:t>Model rozmyty algorytmu DMC (FDMC)</w:t>
      </w:r>
    </w:p>
    <w:p w:rsidR="00D92D20" w:rsidRPr="00BD5952" w:rsidRDefault="00CD72BC">
      <w:pPr>
        <w:ind w:left="0"/>
        <w:rPr>
          <w:color w:val="FF0000"/>
        </w:rPr>
      </w:pPr>
      <w:r w:rsidRPr="00BD5952">
        <w:rPr>
          <w:color w:val="FF0000"/>
        </w:rPr>
        <w:t xml:space="preserve">W kolejnym etapie wykonano rozmyty algorytm regulacji predykcyjnej. Stosując </w:t>
      </w:r>
      <w:proofErr w:type="spellStart"/>
      <w:r w:rsidRPr="00BD5952">
        <w:rPr>
          <w:color w:val="FF0000"/>
        </w:rPr>
        <w:t>fuzyfikację</w:t>
      </w:r>
      <w:proofErr w:type="spellEnd"/>
      <w:r w:rsidRPr="00BD5952">
        <w:rPr>
          <w:color w:val="FF0000"/>
        </w:rPr>
        <w:t xml:space="preserve"> założono, że funkcja przynależności ma taki sam kształt jak w modelu </w:t>
      </w:r>
      <w:proofErr w:type="spellStart"/>
      <w:r w:rsidRPr="00BD5952">
        <w:rPr>
          <w:color w:val="FF0000"/>
        </w:rPr>
        <w:t>Takagi-Sugeno</w:t>
      </w:r>
      <w:proofErr w:type="spellEnd"/>
      <w:r w:rsidRPr="00BD5952">
        <w:rPr>
          <w:color w:val="FF0000"/>
        </w:rPr>
        <w:t xml:space="preserve"> zawierającego pięć zbiorów rozmytych. </w:t>
      </w:r>
    </w:p>
    <w:p w:rsidR="00D92D20" w:rsidRPr="00BD5952" w:rsidRDefault="00CD72BC">
      <w:pPr>
        <w:ind w:left="0"/>
        <w:jc w:val="left"/>
        <w:rPr>
          <w:color w:val="FF0000"/>
        </w:rPr>
      </w:pPr>
      <w:r w:rsidRPr="00BD5952">
        <w:rPr>
          <w:color w:val="FF0000"/>
        </w:rPr>
        <w:t>Parametry regulatora FDMC:</w:t>
      </w:r>
      <w:r w:rsidRPr="00BD5952">
        <w:rPr>
          <w:color w:val="FF0000"/>
        </w:rPr>
        <w:br/>
        <w:t>lambda =[0.3; 0.25; 0.2; 0.15; 0.1];</w:t>
      </w:r>
      <w:r w:rsidRPr="00BD5952">
        <w:rPr>
          <w:color w:val="FF0000"/>
        </w:rPr>
        <w:br/>
        <w:t>N = [20; 20; 20; 20; 20];</w:t>
      </w:r>
      <w:r w:rsidRPr="00BD5952">
        <w:rPr>
          <w:color w:val="FF0000"/>
        </w:rPr>
        <w:br/>
        <w:t>Nu = [10; 10; 10; 10; 10;];</w:t>
      </w:r>
      <w:r w:rsidRPr="00BD5952">
        <w:rPr>
          <w:color w:val="FF0000"/>
        </w:rPr>
        <w:br/>
        <w:t>D = 50;</w:t>
      </w:r>
    </w:p>
    <w:p w:rsidR="00D92D20" w:rsidRPr="00BD5952" w:rsidRDefault="00CD72BC">
      <w:pPr>
        <w:ind w:left="0"/>
        <w:rPr>
          <w:color w:val="FF0000"/>
        </w:rPr>
      </w:pPr>
      <w:r w:rsidRPr="00BD5952">
        <w:rPr>
          <w:color w:val="FF0000"/>
        </w:rPr>
        <w:t>Charakterystyki przedstawiające porównanie właściwości regulatora predykcyjnego i rozmytego przedstawiono poniżej.</w:t>
      </w:r>
    </w:p>
    <w:p w:rsidR="00D92D20" w:rsidRPr="00BD5952" w:rsidRDefault="00CD72BC">
      <w:pPr>
        <w:pStyle w:val="Nagwek3"/>
        <w:numPr>
          <w:ilvl w:val="2"/>
          <w:numId w:val="2"/>
        </w:numPr>
        <w:rPr>
          <w:color w:val="FF0000"/>
        </w:rPr>
      </w:pPr>
      <w:bookmarkStart w:id="18" w:name="_Toc468235991"/>
      <w:bookmarkEnd w:id="18"/>
      <w:r w:rsidRPr="00BD5952">
        <w:rPr>
          <w:color w:val="FF0000"/>
        </w:rPr>
        <w:t>Bez ograniczeń</w:t>
      </w:r>
    </w:p>
    <w:p w:rsidR="00D92D20" w:rsidRPr="00BD5952" w:rsidRDefault="00CD72BC">
      <w:pPr>
        <w:pStyle w:val="Standard"/>
        <w:keepNext/>
        <w:spacing w:after="240"/>
        <w:jc w:val="center"/>
        <w:rPr>
          <w:color w:val="FF0000"/>
        </w:rPr>
      </w:pPr>
      <w:r w:rsidRPr="00BD5952">
        <w:rPr>
          <w:noProof/>
          <w:color w:val="FF0000"/>
          <w:lang w:eastAsia="pl-PL" w:bidi="ar-SA"/>
        </w:rPr>
        <w:drawing>
          <wp:inline distT="0" distB="0" distL="0" distR="0">
            <wp:extent cx="4391025" cy="4252595"/>
            <wp:effectExtent l="0" t="0" r="0" b="0"/>
            <wp:docPr id="34" name="Obraz 36" descr="D:\Pobrane\h2_zmiany_w_z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6" descr="D:\Pobrane\h2_zmiany_w_zad.bmp"/>
                    <pic:cNvPicPr>
                      <a:picLocks noChangeAspect="1" noChangeArrowheads="1"/>
                    </pic:cNvPicPr>
                  </pic:nvPicPr>
                  <pic:blipFill>
                    <a:blip r:embed="rId39"/>
                    <a:stretch>
                      <a:fillRect/>
                    </a:stretch>
                  </pic:blipFill>
                  <pic:spPr bwMode="auto">
                    <a:xfrm>
                      <a:off x="0" y="0"/>
                      <a:ext cx="4391025" cy="425259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regulatorów DMC (czerwony) i FDMC (niebieski) przy skokach wartości zadanej F1in</w:t>
      </w:r>
    </w:p>
    <w:p w:rsidR="00D92D20" w:rsidRPr="00BD5952" w:rsidRDefault="00CD72BC">
      <w:pPr>
        <w:pStyle w:val="Legenda"/>
        <w:jc w:val="center"/>
        <w:rPr>
          <w:rFonts w:cstheme="minorHAnsi"/>
          <w:color w:val="FF0000"/>
          <w:sz w:val="28"/>
          <w:szCs w:val="26"/>
        </w:rPr>
      </w:pPr>
      <w:r w:rsidRPr="00BD5952">
        <w:rPr>
          <w:color w:val="FF0000"/>
        </w:rPr>
        <w:t xml:space="preserve"> (F1in = +17.56, +18, +19, +20, +17, +16 +15)</w:t>
      </w:r>
    </w:p>
    <w:p w:rsidR="00D92D20" w:rsidRPr="00BD5952" w:rsidRDefault="00CD72BC">
      <w:pPr>
        <w:pStyle w:val="Standard"/>
        <w:keepNext/>
        <w:spacing w:after="240"/>
        <w:jc w:val="center"/>
        <w:rPr>
          <w:color w:val="FF0000"/>
        </w:rPr>
      </w:pPr>
      <w:r w:rsidRPr="00BD5952">
        <w:rPr>
          <w:noProof/>
          <w:color w:val="FF0000"/>
          <w:lang w:eastAsia="pl-PL" w:bidi="ar-SA"/>
        </w:rPr>
        <w:lastRenderedPageBreak/>
        <w:drawing>
          <wp:inline distT="0" distB="0" distL="0" distR="0">
            <wp:extent cx="4429125" cy="4290060"/>
            <wp:effectExtent l="0" t="0" r="0" b="0"/>
            <wp:docPr id="35" name="Obraz 37" descr="D:\Pobrane\F1_zmiany_w_z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7" descr="D:\Pobrane\F1_zmiany_w_zad.bmp"/>
                    <pic:cNvPicPr>
                      <a:picLocks noChangeAspect="1" noChangeArrowheads="1"/>
                    </pic:cNvPicPr>
                  </pic:nvPicPr>
                  <pic:blipFill>
                    <a:blip r:embed="rId40"/>
                    <a:stretch>
                      <a:fillRect/>
                    </a:stretch>
                  </pic:blipFill>
                  <pic:spPr bwMode="auto">
                    <a:xfrm>
                      <a:off x="0" y="0"/>
                      <a:ext cx="4429125" cy="4290060"/>
                    </a:xfrm>
                    <a:prstGeom prst="rect">
                      <a:avLst/>
                    </a:prstGeom>
                  </pic:spPr>
                </pic:pic>
              </a:graphicData>
            </a:graphic>
          </wp:inline>
        </w:drawing>
      </w:r>
    </w:p>
    <w:p w:rsidR="00D92D20" w:rsidRPr="00BD5952" w:rsidRDefault="00CD72BC">
      <w:pPr>
        <w:pStyle w:val="Legenda"/>
        <w:jc w:val="center"/>
        <w:rPr>
          <w:rFonts w:cstheme="minorHAnsi"/>
          <w:color w:val="FF0000"/>
          <w:sz w:val="28"/>
          <w:szCs w:val="26"/>
        </w:rPr>
      </w:pPr>
      <w:r w:rsidRPr="00BD5952">
        <w:rPr>
          <w:color w:val="FF0000"/>
        </w:rPr>
        <w:t xml:space="preserve">Porównanie regulatorów DMC (czerwony) i FDMC (niebieski) przy skokach wartości zadanej F1in  </w:t>
      </w:r>
      <w:r w:rsidRPr="00BD5952">
        <w:rPr>
          <w:color w:val="FF0000"/>
        </w:rPr>
        <w:br/>
        <w:t>(F1in = +17.56, +18, +19, +20, +17, +16 +15)</w:t>
      </w:r>
    </w:p>
    <w:p w:rsidR="00D92D20" w:rsidRPr="00BD5952" w:rsidRDefault="00CD72BC">
      <w:pPr>
        <w:ind w:left="0"/>
        <w:rPr>
          <w:color w:val="FF0000"/>
        </w:rPr>
      </w:pPr>
      <w:r w:rsidRPr="00BD5952">
        <w:rPr>
          <w:color w:val="FF0000"/>
        </w:rPr>
        <w:t>Na podstawie otrzymanych wykresów spostrzeżono, że regulator rozmyty FDMC znacznie szybciej reguluje wartość zadaną poziomu wody w zbiorniku dolnym w porównaniu z konwencjonalnym regulatorem DMC. Ceną jednak jaką musimy zapłacić za szybszą stabilizację wartości zadanej h2 jest większa amplituda sterowania dopływu F1in.</w:t>
      </w:r>
    </w:p>
    <w:p w:rsidR="00D92D20" w:rsidRPr="00BD5952" w:rsidRDefault="00CD72BC">
      <w:pPr>
        <w:pStyle w:val="Nagwek3"/>
        <w:numPr>
          <w:ilvl w:val="2"/>
          <w:numId w:val="2"/>
        </w:numPr>
        <w:rPr>
          <w:color w:val="FF0000"/>
        </w:rPr>
      </w:pPr>
      <w:bookmarkStart w:id="19" w:name="_Toc468235992"/>
      <w:bookmarkEnd w:id="19"/>
      <w:r w:rsidRPr="00BD5952">
        <w:rPr>
          <w:color w:val="FF0000"/>
        </w:rPr>
        <w:lastRenderedPageBreak/>
        <w:t>Z ograniczeniami</w:t>
      </w:r>
    </w:p>
    <w:p w:rsidR="00D92D20" w:rsidRPr="00BD5952" w:rsidRDefault="00CD72BC">
      <w:pPr>
        <w:pStyle w:val="Standard"/>
        <w:keepNext/>
        <w:spacing w:after="240"/>
        <w:jc w:val="center"/>
        <w:rPr>
          <w:color w:val="FF0000"/>
        </w:rPr>
      </w:pPr>
      <w:r w:rsidRPr="00BD5952">
        <w:rPr>
          <w:noProof/>
          <w:color w:val="FF0000"/>
          <w:lang w:eastAsia="pl-PL" w:bidi="ar-SA"/>
        </w:rPr>
        <w:drawing>
          <wp:inline distT="0" distB="0" distL="0" distR="635">
            <wp:extent cx="3924300" cy="3800475"/>
            <wp:effectExtent l="0" t="0" r="0" b="0"/>
            <wp:docPr id="36" name="Obraz 39" descr="D:\Pobrane\h2_zmiany_z_og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9" descr="D:\Pobrane\h2_zmiany_z_ogr.bmp"/>
                    <pic:cNvPicPr>
                      <a:picLocks noChangeAspect="1" noChangeArrowheads="1"/>
                    </pic:cNvPicPr>
                  </pic:nvPicPr>
                  <pic:blipFill>
                    <a:blip r:embed="rId41"/>
                    <a:stretch>
                      <a:fillRect/>
                    </a:stretch>
                  </pic:blipFill>
                  <pic:spPr bwMode="auto">
                    <a:xfrm>
                      <a:off x="0" y="0"/>
                      <a:ext cx="3924300" cy="3800475"/>
                    </a:xfrm>
                    <a:prstGeom prst="rect">
                      <a:avLst/>
                    </a:prstGeom>
                  </pic:spPr>
                </pic:pic>
              </a:graphicData>
            </a:graphic>
          </wp:inline>
        </w:drawing>
      </w:r>
    </w:p>
    <w:p w:rsidR="00D92D20" w:rsidRPr="00BD5952" w:rsidRDefault="00CD72BC">
      <w:pPr>
        <w:pStyle w:val="Legenda"/>
        <w:jc w:val="center"/>
        <w:rPr>
          <w:rFonts w:cstheme="minorHAnsi"/>
          <w:color w:val="FF0000"/>
          <w:sz w:val="28"/>
          <w:szCs w:val="26"/>
        </w:rPr>
      </w:pPr>
      <w:r w:rsidRPr="00BD5952">
        <w:rPr>
          <w:color w:val="FF0000"/>
        </w:rPr>
        <w:t xml:space="preserve"> Porównanie regulatorów DMC (czerwony) i FDMC (niebieski) przy skokach wartości zadanej F1in</w:t>
      </w:r>
      <w:r w:rsidRPr="00BD5952">
        <w:rPr>
          <w:color w:val="FF0000"/>
        </w:rPr>
        <w:br/>
        <w:t>(F1in = +17.56, +18, +19, +20, +17, +16 +15)</w:t>
      </w:r>
    </w:p>
    <w:p w:rsidR="00D92D20" w:rsidRPr="00BD5952" w:rsidRDefault="00CD72BC">
      <w:pPr>
        <w:keepNext/>
        <w:ind w:left="0"/>
        <w:jc w:val="center"/>
        <w:rPr>
          <w:color w:val="FF0000"/>
        </w:rPr>
      </w:pPr>
      <w:r w:rsidRPr="00BD5952">
        <w:rPr>
          <w:noProof/>
          <w:color w:val="FF0000"/>
          <w:lang w:eastAsia="pl-PL"/>
        </w:rPr>
        <w:drawing>
          <wp:inline distT="0" distB="0" distL="0" distR="0">
            <wp:extent cx="4000500" cy="3874770"/>
            <wp:effectExtent l="0" t="0" r="0" b="0"/>
            <wp:docPr id="37" name="Obraz 38" descr="D:\Pobrane\F1_zmiany_z_og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8" descr="D:\Pobrane\F1_zmiany_z_ogr.bmp"/>
                    <pic:cNvPicPr>
                      <a:picLocks noChangeAspect="1" noChangeArrowheads="1"/>
                    </pic:cNvPicPr>
                  </pic:nvPicPr>
                  <pic:blipFill>
                    <a:blip r:embed="rId42"/>
                    <a:stretch>
                      <a:fillRect/>
                    </a:stretch>
                  </pic:blipFill>
                  <pic:spPr bwMode="auto">
                    <a:xfrm>
                      <a:off x="0" y="0"/>
                      <a:ext cx="4000500" cy="387477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regulatorów DMC (czerwony) i FDMC (niebieski) przy skokach wartości zadanej F1in</w:t>
      </w:r>
      <w:r w:rsidRPr="00BD5952">
        <w:rPr>
          <w:color w:val="FF0000"/>
        </w:rPr>
        <w:br/>
        <w:t>(F1in = +17.56, +18, +19, +20, +17, +16 +15)</w:t>
      </w:r>
    </w:p>
    <w:p w:rsidR="00D92D20" w:rsidRPr="00BD5952" w:rsidRDefault="00CD72BC">
      <w:pPr>
        <w:ind w:left="0"/>
        <w:rPr>
          <w:color w:val="FF0000"/>
        </w:rPr>
      </w:pPr>
      <w:r w:rsidRPr="00BD5952">
        <w:rPr>
          <w:color w:val="FF0000"/>
        </w:rPr>
        <w:lastRenderedPageBreak/>
        <w:t>W sytuacji, gdy bierzemy pod uwagę ograniczenia wartości sterowania F1in w algorytmach predykcyjnych można zauważyć, że przewaga regulatora przy zadawaniu dużych skoków jest jeszcze większa niż poprzednio. Oscylacje zanikają bardzo szybko, a regulowany poziom h2 wody w zbiorniku dolnym zmienia się bardzo płynnie stabilizując się na poziomie wartości zadanej h2.</w:t>
      </w:r>
    </w:p>
    <w:p w:rsidR="00D92D20" w:rsidRPr="00BD5952" w:rsidRDefault="00CD72BC">
      <w:pPr>
        <w:keepNext/>
        <w:ind w:left="0"/>
        <w:jc w:val="center"/>
        <w:rPr>
          <w:color w:val="FF0000"/>
        </w:rPr>
      </w:pPr>
      <w:r w:rsidRPr="00BD5952">
        <w:rPr>
          <w:noProof/>
          <w:color w:val="FF0000"/>
          <w:lang w:eastAsia="pl-PL"/>
        </w:rPr>
        <w:drawing>
          <wp:inline distT="0" distB="0" distL="0" distR="0">
            <wp:extent cx="3762375" cy="3643630"/>
            <wp:effectExtent l="0" t="0" r="0" b="0"/>
            <wp:docPr id="38" name="Obraz 40" descr="D:\Pobrane\h2_zmiany_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40" descr="D:\Pobrane\h2_zmiany_FD.bmp"/>
                    <pic:cNvPicPr>
                      <a:picLocks noChangeAspect="1" noChangeArrowheads="1"/>
                    </pic:cNvPicPr>
                  </pic:nvPicPr>
                  <pic:blipFill>
                    <a:blip r:embed="rId43"/>
                    <a:stretch>
                      <a:fillRect/>
                    </a:stretch>
                  </pic:blipFill>
                  <pic:spPr bwMode="auto">
                    <a:xfrm>
                      <a:off x="0" y="0"/>
                      <a:ext cx="3762375" cy="364363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wpływu zakłóceń na regulator DMC (czerwony) i FDMC (niebieski) przy skokach wartości zakłócenia FD</w:t>
      </w:r>
      <w:r w:rsidRPr="00BD5952">
        <w:rPr>
          <w:color w:val="FF0000"/>
        </w:rPr>
        <w:br/>
        <w:t xml:space="preserve"> (FD = +5, -5, +10, -10)</w:t>
      </w:r>
    </w:p>
    <w:p w:rsidR="00D92D20" w:rsidRPr="00BD5952" w:rsidRDefault="00CD72BC">
      <w:pPr>
        <w:keepNext/>
        <w:ind w:left="0"/>
        <w:jc w:val="center"/>
        <w:rPr>
          <w:color w:val="FF0000"/>
        </w:rPr>
      </w:pPr>
      <w:r w:rsidRPr="00BD5952">
        <w:rPr>
          <w:noProof/>
          <w:color w:val="FF0000"/>
          <w:lang w:eastAsia="pl-PL"/>
        </w:rPr>
        <w:drawing>
          <wp:inline distT="0" distB="0" distL="0" distR="0">
            <wp:extent cx="3304540" cy="3200400"/>
            <wp:effectExtent l="0" t="0" r="0" b="0"/>
            <wp:docPr id="39" name="Obraz 41" descr="D:\Pobrane\F1_zmiany_FD(5 -5 10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41" descr="D:\Pobrane\F1_zmiany_FD(5 -5 10 -10).bmp"/>
                    <pic:cNvPicPr>
                      <a:picLocks noChangeAspect="1" noChangeArrowheads="1"/>
                    </pic:cNvPicPr>
                  </pic:nvPicPr>
                  <pic:blipFill>
                    <a:blip r:embed="rId44"/>
                    <a:stretch>
                      <a:fillRect/>
                    </a:stretch>
                  </pic:blipFill>
                  <pic:spPr bwMode="auto">
                    <a:xfrm>
                      <a:off x="0" y="0"/>
                      <a:ext cx="3304540" cy="320040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wpływu zakłóceń na regulator DMC (czerwony) i FDMC (niebieski) przy skokach wartości zakłócenia FD</w:t>
      </w:r>
      <w:r w:rsidRPr="00BD5952">
        <w:rPr>
          <w:color w:val="FF0000"/>
        </w:rPr>
        <w:br/>
        <w:t>(FD = +5, -5, +10, -10)</w:t>
      </w:r>
    </w:p>
    <w:p w:rsidR="00D92D20" w:rsidRPr="00BD5952" w:rsidRDefault="00CD72BC">
      <w:pPr>
        <w:ind w:left="0"/>
        <w:rPr>
          <w:color w:val="FF0000"/>
        </w:rPr>
      </w:pPr>
      <w:r w:rsidRPr="00BD5952">
        <w:rPr>
          <w:color w:val="FF0000"/>
        </w:rPr>
        <w:lastRenderedPageBreak/>
        <w:t xml:space="preserve">W następnych krokach algorytm poszerzono o właściwy dobór współczynnika przynależności.  Podobną metodę testową zastosowano dla modelu </w:t>
      </w:r>
      <w:proofErr w:type="spellStart"/>
      <w:r w:rsidRPr="00BD5952">
        <w:rPr>
          <w:color w:val="FF0000"/>
        </w:rPr>
        <w:t>Takagi-Sugeno</w:t>
      </w:r>
      <w:proofErr w:type="spellEnd"/>
      <w:r w:rsidRPr="00BD5952">
        <w:rPr>
          <w:color w:val="FF0000"/>
        </w:rPr>
        <w:t xml:space="preserve">. Zmieniając wartość współczynnika przynależności zmieniany był kształt funkcji trapezowej zawartej w funkcji przynależności. </w:t>
      </w:r>
    </w:p>
    <w:p w:rsidR="00D92D20" w:rsidRPr="00BD5952" w:rsidRDefault="00CD72BC">
      <w:pPr>
        <w:ind w:left="0"/>
        <w:rPr>
          <w:color w:val="FF0000"/>
        </w:rPr>
      </w:pPr>
      <w:r w:rsidRPr="00BD5952">
        <w:rPr>
          <w:color w:val="FF0000"/>
        </w:rPr>
        <w:t xml:space="preserve">Z racji tego, iż osiągane wyniki były do siebie zbliżone odczytanie interesujących nas wartości z wykresu byłoby mało miarodajne. Z racji tego najlepszą wartość współczynnika przynależności odczytano z konsoli </w:t>
      </w:r>
      <w:proofErr w:type="spellStart"/>
      <w:r w:rsidRPr="00BD5952">
        <w:rPr>
          <w:color w:val="FF0000"/>
        </w:rPr>
        <w:t>Matlaba</w:t>
      </w:r>
      <w:proofErr w:type="spellEnd"/>
      <w:r w:rsidRPr="00BD5952">
        <w:rPr>
          <w:color w:val="FF0000"/>
        </w:rPr>
        <w:t>. Dla danego projektu stwierdzono, że wartość ta wynosi 1,5.</w:t>
      </w:r>
    </w:p>
    <w:p w:rsidR="00D92D20" w:rsidRPr="00BD5952" w:rsidRDefault="00CD72BC">
      <w:pPr>
        <w:pStyle w:val="Nagwek1"/>
        <w:numPr>
          <w:ilvl w:val="0"/>
          <w:numId w:val="2"/>
        </w:numPr>
        <w:rPr>
          <w:color w:val="FF0000"/>
        </w:rPr>
      </w:pPr>
      <w:bookmarkStart w:id="20" w:name="_Toc468235993"/>
      <w:bookmarkEnd w:id="20"/>
      <w:r w:rsidRPr="00BD5952">
        <w:rPr>
          <w:color w:val="FF0000"/>
        </w:rPr>
        <w:t>Algorytm regulacji predykcyjnej FDMC-SL</w:t>
      </w:r>
    </w:p>
    <w:p w:rsidR="00D92D20" w:rsidRPr="00BD5952" w:rsidRDefault="00CD72BC">
      <w:pPr>
        <w:ind w:left="0"/>
        <w:rPr>
          <w:color w:val="FF0000"/>
        </w:rPr>
      </w:pPr>
      <w:r w:rsidRPr="00BD5952">
        <w:rPr>
          <w:color w:val="FF0000"/>
        </w:rPr>
        <w:t xml:space="preserve">Następnym etapem projektu było wykonanie numerycznego algorytmu regulacji predykcyjnej SL. Przyjęte wartości ograniczeń sterowania wynoszą </w:t>
      </w:r>
      <w:proofErr w:type="spellStart"/>
      <w:r w:rsidRPr="00BD5952">
        <w:rPr>
          <w:color w:val="FF0000"/>
        </w:rPr>
        <w:t>u</w:t>
      </w:r>
      <w:r w:rsidRPr="00BD5952">
        <w:rPr>
          <w:color w:val="FF0000"/>
          <w:vertAlign w:val="subscript"/>
        </w:rPr>
        <w:t>max</w:t>
      </w:r>
      <w:proofErr w:type="spellEnd"/>
      <w:r w:rsidRPr="00BD5952">
        <w:rPr>
          <w:color w:val="FF0000"/>
        </w:rPr>
        <w:t xml:space="preserve">= 90 i </w:t>
      </w:r>
      <w:proofErr w:type="spellStart"/>
      <w:r w:rsidRPr="00BD5952">
        <w:rPr>
          <w:color w:val="FF0000"/>
        </w:rPr>
        <w:t>u</w:t>
      </w:r>
      <w:r w:rsidRPr="00BD5952">
        <w:rPr>
          <w:color w:val="FF0000"/>
          <w:vertAlign w:val="subscript"/>
        </w:rPr>
        <w:t>min</w:t>
      </w:r>
      <w:proofErr w:type="spellEnd"/>
      <w:r w:rsidRPr="00BD5952">
        <w:rPr>
          <w:color w:val="FF0000"/>
        </w:rPr>
        <w:t xml:space="preserve">=0 odpowiednio dla górnej i dolnej wartości sterowania z maksymalną zmianą wartości sterowania </w:t>
      </w:r>
      <w:proofErr w:type="spellStart"/>
      <w:r w:rsidRPr="00BD5952">
        <w:rPr>
          <w:color w:val="FF0000"/>
        </w:rPr>
        <w:t>du</w:t>
      </w:r>
      <w:proofErr w:type="spellEnd"/>
      <w:r w:rsidRPr="00BD5952">
        <w:rPr>
          <w:color w:val="FF0000"/>
        </w:rPr>
        <w:t>=10.</w:t>
      </w:r>
    </w:p>
    <w:p w:rsidR="00D92D20" w:rsidRPr="00BD5952" w:rsidRDefault="00CD72BC">
      <w:pPr>
        <w:ind w:left="0"/>
        <w:jc w:val="left"/>
        <w:rPr>
          <w:color w:val="FF0000"/>
        </w:rPr>
      </w:pPr>
      <w:r w:rsidRPr="00BD5952">
        <w:rPr>
          <w:color w:val="FF0000"/>
        </w:rPr>
        <w:t>Nastawy regulatora FDMC-SL:</w:t>
      </w:r>
      <w:r w:rsidRPr="00BD5952">
        <w:rPr>
          <w:color w:val="FF0000"/>
        </w:rPr>
        <w:br/>
      </w:r>
      <w:proofErr w:type="spellStart"/>
      <w:r w:rsidRPr="00BD5952">
        <w:rPr>
          <w:color w:val="FF0000"/>
        </w:rPr>
        <w:t>lamba</w:t>
      </w:r>
      <w:proofErr w:type="spellEnd"/>
      <w:r w:rsidRPr="00BD5952">
        <w:rPr>
          <w:color w:val="FF0000"/>
        </w:rPr>
        <w:t>=0.2</w:t>
      </w:r>
      <w:r w:rsidRPr="00BD5952">
        <w:rPr>
          <w:color w:val="FF0000"/>
        </w:rPr>
        <w:br/>
        <w:t>N=10</w:t>
      </w:r>
      <w:r w:rsidRPr="00BD5952">
        <w:rPr>
          <w:color w:val="FF0000"/>
        </w:rPr>
        <w:br/>
        <w:t>Nu=3</w:t>
      </w:r>
    </w:p>
    <w:p w:rsidR="00D92D20" w:rsidRPr="00BD5952" w:rsidRDefault="00CD72BC">
      <w:pPr>
        <w:ind w:left="0"/>
        <w:rPr>
          <w:color w:val="FF0000"/>
        </w:rPr>
      </w:pPr>
      <w:r w:rsidRPr="00BD5952">
        <w:rPr>
          <w:color w:val="FF0000"/>
        </w:rPr>
        <w:t>Efekty symulacji przedstawiono na poniższych charakterystykach.</w:t>
      </w:r>
    </w:p>
    <w:p w:rsidR="00D92D20" w:rsidRPr="00BD5952" w:rsidRDefault="00CD72BC">
      <w:pPr>
        <w:pStyle w:val="Nagwek2"/>
        <w:numPr>
          <w:ilvl w:val="1"/>
          <w:numId w:val="2"/>
        </w:numPr>
        <w:rPr>
          <w:color w:val="FF0000"/>
        </w:rPr>
      </w:pPr>
      <w:bookmarkStart w:id="21" w:name="_Toc468235994"/>
      <w:bookmarkEnd w:id="21"/>
      <w:r w:rsidRPr="00BD5952">
        <w:rPr>
          <w:color w:val="FF0000"/>
        </w:rPr>
        <w:t xml:space="preserve">Bez </w:t>
      </w:r>
      <w:proofErr w:type="spellStart"/>
      <w:r w:rsidRPr="00BD5952">
        <w:rPr>
          <w:color w:val="FF0000"/>
        </w:rPr>
        <w:t>ogracznień</w:t>
      </w:r>
      <w:proofErr w:type="spellEnd"/>
    </w:p>
    <w:p w:rsidR="00D92D20" w:rsidRPr="00BD5952" w:rsidRDefault="00CD72BC">
      <w:pPr>
        <w:pStyle w:val="Standard"/>
        <w:keepNext/>
        <w:spacing w:after="240"/>
        <w:jc w:val="center"/>
        <w:rPr>
          <w:color w:val="FF0000"/>
        </w:rPr>
      </w:pPr>
      <w:r w:rsidRPr="00BD5952">
        <w:rPr>
          <w:noProof/>
          <w:color w:val="FF0000"/>
          <w:lang w:eastAsia="pl-PL" w:bidi="ar-SA"/>
        </w:rPr>
        <w:drawing>
          <wp:inline distT="0" distB="0" distL="0" distR="0">
            <wp:extent cx="4295775" cy="4160520"/>
            <wp:effectExtent l="0" t="0" r="0" b="0"/>
            <wp:docPr id="40" name="Obraz 42" descr="D:\Pobrane\h2_bez_og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2" descr="D:\Pobrane\h2_bez_ogr.bmp"/>
                    <pic:cNvPicPr>
                      <a:picLocks noChangeAspect="1" noChangeArrowheads="1"/>
                    </pic:cNvPicPr>
                  </pic:nvPicPr>
                  <pic:blipFill>
                    <a:blip r:embed="rId45"/>
                    <a:stretch>
                      <a:fillRect/>
                    </a:stretch>
                  </pic:blipFill>
                  <pic:spPr bwMode="auto">
                    <a:xfrm>
                      <a:off x="0" y="0"/>
                      <a:ext cx="4295775" cy="416052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wpływu regulatorów bez ograniczeń DMC (czerwony), FDMC (niebieski), FDMC-SL (zielony)</w:t>
      </w:r>
      <w:r w:rsidRPr="00BD5952">
        <w:rPr>
          <w:color w:val="FF0000"/>
        </w:rPr>
        <w:br/>
        <w:t>(F1in = +17.56, +19, +20, +16, +15)</w:t>
      </w:r>
    </w:p>
    <w:p w:rsidR="00D92D20" w:rsidRPr="00BD5952" w:rsidRDefault="00CD72BC">
      <w:pPr>
        <w:keepNext/>
        <w:jc w:val="center"/>
        <w:rPr>
          <w:color w:val="FF0000"/>
        </w:rPr>
      </w:pPr>
      <w:r w:rsidRPr="00BD5952">
        <w:rPr>
          <w:noProof/>
          <w:color w:val="FF0000"/>
          <w:lang w:eastAsia="pl-PL"/>
        </w:rPr>
        <w:lastRenderedPageBreak/>
        <w:drawing>
          <wp:inline distT="0" distB="8890" distL="0" distR="0">
            <wp:extent cx="5760720" cy="2792095"/>
            <wp:effectExtent l="0" t="0" r="0" b="0"/>
            <wp:docPr id="41" name="Obraz 43" descr="D:\Pobrane\F1_bez_og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3" descr="D:\Pobrane\F1_bez_ogr.bmp"/>
                    <pic:cNvPicPr>
                      <a:picLocks noChangeAspect="1" noChangeArrowheads="1"/>
                    </pic:cNvPicPr>
                  </pic:nvPicPr>
                  <pic:blipFill>
                    <a:blip r:embed="rId46"/>
                    <a:stretch>
                      <a:fillRect/>
                    </a:stretch>
                  </pic:blipFill>
                  <pic:spPr bwMode="auto">
                    <a:xfrm>
                      <a:off x="0" y="0"/>
                      <a:ext cx="5760720" cy="2792095"/>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wpływu regulatorów bez ograniczeń DMC (czerwony), FDMC (niebieski), FDMC-SL (zielony)</w:t>
      </w:r>
      <w:r w:rsidRPr="00BD5952">
        <w:rPr>
          <w:color w:val="FF0000"/>
        </w:rPr>
        <w:br/>
        <w:t>(F1in = +17.56, +19, +20, +16, +15)</w:t>
      </w:r>
    </w:p>
    <w:p w:rsidR="00D92D20" w:rsidRPr="00BD5952" w:rsidRDefault="00CD72BC">
      <w:pPr>
        <w:pStyle w:val="Nagwek3"/>
        <w:numPr>
          <w:ilvl w:val="2"/>
          <w:numId w:val="2"/>
        </w:numPr>
        <w:rPr>
          <w:color w:val="FF0000"/>
        </w:rPr>
      </w:pPr>
      <w:bookmarkStart w:id="22" w:name="_Toc468235995"/>
      <w:bookmarkEnd w:id="22"/>
      <w:r w:rsidRPr="00BD5952">
        <w:rPr>
          <w:color w:val="FF0000"/>
        </w:rPr>
        <w:t>Z ograniczeniami</w:t>
      </w:r>
    </w:p>
    <w:p w:rsidR="00D92D20" w:rsidRPr="00BD5952" w:rsidRDefault="00CD72BC">
      <w:pPr>
        <w:keepNext/>
        <w:jc w:val="center"/>
        <w:rPr>
          <w:color w:val="FF0000"/>
        </w:rPr>
      </w:pPr>
      <w:r w:rsidRPr="00BD5952">
        <w:rPr>
          <w:noProof/>
          <w:color w:val="FF0000"/>
          <w:lang w:eastAsia="pl-PL"/>
        </w:rPr>
        <w:drawing>
          <wp:inline distT="0" distB="0" distL="0" distR="0">
            <wp:extent cx="4333875" cy="4197350"/>
            <wp:effectExtent l="0" t="0" r="0" b="0"/>
            <wp:docPr id="42" name="Obraz 44" descr="D:\Pobrane\h2_z_og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4" descr="D:\Pobrane\h2_z_ogr.bmp"/>
                    <pic:cNvPicPr>
                      <a:picLocks noChangeAspect="1" noChangeArrowheads="1"/>
                    </pic:cNvPicPr>
                  </pic:nvPicPr>
                  <pic:blipFill>
                    <a:blip r:embed="rId47"/>
                    <a:stretch>
                      <a:fillRect/>
                    </a:stretch>
                  </pic:blipFill>
                  <pic:spPr bwMode="auto">
                    <a:xfrm>
                      <a:off x="0" y="0"/>
                      <a:ext cx="4333875" cy="419735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wpływu regulatorów z ograniczeniami DMC (czerwony), FDMC (niebieski), FDMC-SL (zielony)</w:t>
      </w:r>
      <w:r w:rsidRPr="00BD5952">
        <w:rPr>
          <w:color w:val="FF0000"/>
        </w:rPr>
        <w:br/>
        <w:t>(F1in = +17.56, +19, +20, +16, +15)</w:t>
      </w:r>
    </w:p>
    <w:p w:rsidR="00D92D20" w:rsidRPr="00BD5952" w:rsidRDefault="00CD72BC">
      <w:pPr>
        <w:keepNext/>
        <w:jc w:val="center"/>
        <w:rPr>
          <w:color w:val="FF0000"/>
        </w:rPr>
      </w:pPr>
      <w:r w:rsidRPr="00BD5952">
        <w:rPr>
          <w:noProof/>
          <w:color w:val="FF0000"/>
          <w:lang w:eastAsia="pl-PL"/>
        </w:rPr>
        <w:lastRenderedPageBreak/>
        <w:drawing>
          <wp:inline distT="0" distB="0" distL="0" distR="0">
            <wp:extent cx="3981450" cy="3855720"/>
            <wp:effectExtent l="0" t="0" r="0" b="0"/>
            <wp:docPr id="43" name="Obraz 45" descr="D:\Pobrane\F1_z_og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5" descr="D:\Pobrane\F1_z_ogr.bmp"/>
                    <pic:cNvPicPr>
                      <a:picLocks noChangeAspect="1" noChangeArrowheads="1"/>
                    </pic:cNvPicPr>
                  </pic:nvPicPr>
                  <pic:blipFill>
                    <a:blip r:embed="rId48"/>
                    <a:stretch>
                      <a:fillRect/>
                    </a:stretch>
                  </pic:blipFill>
                  <pic:spPr bwMode="auto">
                    <a:xfrm>
                      <a:off x="0" y="0"/>
                      <a:ext cx="3981450" cy="3855720"/>
                    </a:xfrm>
                    <a:prstGeom prst="rect">
                      <a:avLst/>
                    </a:prstGeom>
                  </pic:spPr>
                </pic:pic>
              </a:graphicData>
            </a:graphic>
          </wp:inline>
        </w:drawing>
      </w:r>
    </w:p>
    <w:p w:rsidR="00D92D20" w:rsidRPr="00BD5952" w:rsidRDefault="00CD72BC">
      <w:pPr>
        <w:pStyle w:val="Legenda"/>
        <w:jc w:val="center"/>
        <w:rPr>
          <w:color w:val="FF0000"/>
        </w:rPr>
      </w:pPr>
      <w:r w:rsidRPr="00BD5952">
        <w:rPr>
          <w:color w:val="FF0000"/>
        </w:rPr>
        <w:t>Porównanie wpływu regulatorów z ograniczeniami DMC (czerwony), FDMC (niebieski), FDMC-SL (zielony)</w:t>
      </w:r>
      <w:r w:rsidRPr="00BD5952">
        <w:rPr>
          <w:color w:val="FF0000"/>
        </w:rPr>
        <w:br/>
        <w:t>(F1in = +17.56, +19, +20, +16, +15)</w:t>
      </w:r>
    </w:p>
    <w:p w:rsidR="00D92D20" w:rsidRPr="00BD5952" w:rsidRDefault="00CD72BC">
      <w:pPr>
        <w:rPr>
          <w:color w:val="FF0000"/>
        </w:rPr>
      </w:pPr>
      <w:r w:rsidRPr="00BD5952">
        <w:rPr>
          <w:color w:val="FF0000"/>
        </w:rPr>
        <w:t>Dokonując analizy otrzymanych wyników zauważono, że regulator  FDMC-SL jest znacznie lepszy od regulatora rozmytego regulacji predykcyjnej FDMC jeżeli bierzemy pod uwagę czas regulacji. Duże skoki wartości zadanej h2 w regulatorze FDMC-SL skutkują dużymi skokami wartości sterowanej i szybko nasyca się poprzez ograniczenia sterowania. W ogólnej ocenie jest jednak gorszy od regulatora FDMC,  zwłaszcza gdy dodatkowo uwzględniony zostanie koszt  wykonania dodatkowych obliczeń.</w:t>
      </w:r>
    </w:p>
    <w:p w:rsidR="00D92D20" w:rsidRPr="00BD5952" w:rsidRDefault="00CD72BC">
      <w:pPr>
        <w:pStyle w:val="Nagwek1"/>
        <w:numPr>
          <w:ilvl w:val="0"/>
          <w:numId w:val="2"/>
        </w:numPr>
        <w:rPr>
          <w:color w:val="FF0000"/>
        </w:rPr>
      </w:pPr>
      <w:bookmarkStart w:id="23" w:name="_Toc468235996"/>
      <w:bookmarkEnd w:id="23"/>
      <w:r w:rsidRPr="00BD5952">
        <w:rPr>
          <w:color w:val="FF0000"/>
        </w:rPr>
        <w:t>Podsumowanie</w:t>
      </w:r>
    </w:p>
    <w:p w:rsidR="00D92D20" w:rsidRPr="00BD5952" w:rsidRDefault="00CD72BC">
      <w:pPr>
        <w:rPr>
          <w:color w:val="FF0000"/>
        </w:rPr>
      </w:pPr>
      <w:r w:rsidRPr="00BD5952">
        <w:rPr>
          <w:color w:val="FF0000"/>
        </w:rPr>
        <w:t xml:space="preserve">Podsumowując wcześniej wyciągnięte wnioski algorytmy rozmytej regulacji predykcyjnej mają o wiele lepszą jakość regulacji w stosunku do regulatorów bez rozmywania. Ich zbieganie do wartości zadanych jest znacznie szybsze przy jednoczesnym ograniczeniu oscylacji </w:t>
      </w:r>
      <w:r w:rsidRPr="00BD5952">
        <w:rPr>
          <w:color w:val="FF0000"/>
        </w:rPr>
        <w:br/>
        <w:t>i przeregulowań sterowania.</w:t>
      </w:r>
    </w:p>
    <w:p w:rsidR="00D92D20" w:rsidRPr="00BD5952" w:rsidRDefault="00D92D20">
      <w:pPr>
        <w:ind w:left="0"/>
        <w:rPr>
          <w:color w:val="FF0000"/>
        </w:rPr>
      </w:pPr>
    </w:p>
    <w:sectPr w:rsidR="00D92D20" w:rsidRPr="00BD5952">
      <w:footerReference w:type="default" r:id="rId49"/>
      <w:pgSz w:w="11906" w:h="16838"/>
      <w:pgMar w:top="1417" w:right="1417" w:bottom="1417" w:left="1417" w:header="0" w:footer="708" w:gutter="0"/>
      <w:cols w:space="708"/>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BE3" w:rsidRDefault="00362BE3">
      <w:pPr>
        <w:spacing w:after="0" w:line="240" w:lineRule="auto"/>
      </w:pPr>
      <w:r>
        <w:separator/>
      </w:r>
    </w:p>
  </w:endnote>
  <w:endnote w:type="continuationSeparator" w:id="0">
    <w:p w:rsidR="00362BE3" w:rsidRDefault="00362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0"/>
    <w:family w:val="swiss"/>
    <w:pitch w:val="variable"/>
    <w:sig w:usb0="00000001" w:usb1="500078FB" w:usb2="00000000" w:usb3="00000000" w:csb0="0000009F" w:csb1="00000000"/>
  </w:font>
  <w:font w:name="WenQuanYi Micro Hei">
    <w:charset w:val="80"/>
    <w:family w:val="swiss"/>
    <w:pitch w:val="variable"/>
    <w:sig w:usb0="E10002EF" w:usb1="6BDFFCFB" w:usb2="00800036" w:usb3="00000000" w:csb0="003E019F" w:csb1="00000000"/>
  </w:font>
  <w:font w:name="Lohit Devanagari">
    <w:altName w:val="Arial"/>
    <w:charset w:val="00"/>
    <w:family w:val="swiss"/>
    <w:pitch w:val="variable"/>
    <w:sig w:usb0="00000003" w:usb1="00002042" w:usb2="00000000" w:usb3="00000000" w:csb0="00000001" w:csb1="00000000"/>
  </w:font>
  <w:font w:name="Liberation Serif">
    <w:altName w:val="Times New Roman"/>
    <w:charset w:val="00"/>
    <w:family w:val="roman"/>
    <w:pitch w:val="variable"/>
    <w:sig w:usb0="00000001" w:usb1="500078FB" w:usb2="00000000" w:usb3="00000000" w:csb0="0000009F" w:csb1="00000000"/>
  </w:font>
  <w:font w:name="Droid Sans Fallback">
    <w:panose1 w:val="00000000000000000000"/>
    <w:charset w:val="00"/>
    <w:family w:val="roman"/>
    <w:notTrueType/>
    <w:pitch w:val="default"/>
  </w:font>
  <w:font w:name="FreeSans">
    <w:altName w:val="Arial"/>
    <w:charset w:val="00"/>
    <w:family w:val="swiss"/>
    <w:pitch w:val="variable"/>
    <w:sig w:usb0="00000000" w:usb1="4200FDFF" w:usb2="000030A0" w:usb3="00000000" w:csb0="000001BF" w:csb1="00000000"/>
  </w:font>
  <w:font w:name="Cambria Math">
    <w:panose1 w:val="02040503050406030204"/>
    <w:charset w:val="EE"/>
    <w:family w:val="roman"/>
    <w:pitch w:val="variable"/>
    <w:sig w:usb0="E00002FF" w:usb1="420024FF" w:usb2="00000000" w:usb3="00000000" w:csb0="0000019F" w:csb1="00000000"/>
  </w:font>
  <w:font w:name="Courier New">
    <w:panose1 w:val="02070309020205020404"/>
    <w:charset w:val="EE"/>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5222026"/>
      <w:docPartObj>
        <w:docPartGallery w:val="Page Numbers (Bottom of Page)"/>
        <w:docPartUnique/>
      </w:docPartObj>
    </w:sdtPr>
    <w:sdtContent>
      <w:p w:rsidR="00A16E83" w:rsidRDefault="00A16E83">
        <w:pPr>
          <w:pStyle w:val="Stopka"/>
          <w:jc w:val="right"/>
        </w:pPr>
        <w:r>
          <w:fldChar w:fldCharType="begin"/>
        </w:r>
        <w:r>
          <w:instrText>PAGE</w:instrText>
        </w:r>
        <w:r>
          <w:fldChar w:fldCharType="separate"/>
        </w:r>
        <w:r w:rsidR="00B12203">
          <w:rPr>
            <w:noProof/>
          </w:rPr>
          <w:t>11</w:t>
        </w:r>
        <w:r>
          <w:fldChar w:fldCharType="end"/>
        </w:r>
      </w:p>
    </w:sdtContent>
  </w:sdt>
  <w:p w:rsidR="00A16E83" w:rsidRDefault="00A16E8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BE3" w:rsidRDefault="00362BE3">
      <w:pPr>
        <w:spacing w:after="0" w:line="240" w:lineRule="auto"/>
      </w:pPr>
      <w:r>
        <w:separator/>
      </w:r>
    </w:p>
  </w:footnote>
  <w:footnote w:type="continuationSeparator" w:id="0">
    <w:p w:rsidR="00362BE3" w:rsidRDefault="00362B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5C77B2"/>
    <w:multiLevelType w:val="multilevel"/>
    <w:tmpl w:val="62969B02"/>
    <w:lvl w:ilvl="0">
      <w:start w:val="1"/>
      <w:numFmt w:val="decimal"/>
      <w:lvlText w:val="%1."/>
      <w:lvlJc w:val="left"/>
      <w:pPr>
        <w:ind w:left="432" w:hanging="432"/>
      </w:pPr>
      <w:rPr>
        <w:color w:val="00000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741E79AD"/>
    <w:multiLevelType w:val="multilevel"/>
    <w:tmpl w:val="4BDC8D8C"/>
    <w:lvl w:ilvl="0">
      <w:start w:val="1"/>
      <w:numFmt w:val="decimal"/>
      <w:pStyle w:val="Nagwek1"/>
      <w:lvlText w:val="%1."/>
      <w:lvlJc w:val="left"/>
      <w:pPr>
        <w:ind w:left="432" w:hanging="432"/>
      </w:pPr>
      <w:rPr>
        <w:color w:val="000000"/>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D20"/>
    <w:rsid w:val="0007002B"/>
    <w:rsid w:val="00080ECE"/>
    <w:rsid w:val="000A2053"/>
    <w:rsid w:val="000C2411"/>
    <w:rsid w:val="000C4BEE"/>
    <w:rsid w:val="000E0738"/>
    <w:rsid w:val="0029720A"/>
    <w:rsid w:val="002A575F"/>
    <w:rsid w:val="002C3581"/>
    <w:rsid w:val="002E4385"/>
    <w:rsid w:val="003009F7"/>
    <w:rsid w:val="00320532"/>
    <w:rsid w:val="0034200A"/>
    <w:rsid w:val="003438E8"/>
    <w:rsid w:val="00362BE3"/>
    <w:rsid w:val="00370830"/>
    <w:rsid w:val="00374058"/>
    <w:rsid w:val="003D0D0C"/>
    <w:rsid w:val="004128DB"/>
    <w:rsid w:val="00432B26"/>
    <w:rsid w:val="00455B4C"/>
    <w:rsid w:val="004C74B3"/>
    <w:rsid w:val="004F5F89"/>
    <w:rsid w:val="005604E6"/>
    <w:rsid w:val="00561E8E"/>
    <w:rsid w:val="0058414F"/>
    <w:rsid w:val="005B107A"/>
    <w:rsid w:val="00626C42"/>
    <w:rsid w:val="006D6304"/>
    <w:rsid w:val="006E5FD5"/>
    <w:rsid w:val="00723D81"/>
    <w:rsid w:val="00752F62"/>
    <w:rsid w:val="00760346"/>
    <w:rsid w:val="00833606"/>
    <w:rsid w:val="00842881"/>
    <w:rsid w:val="008C660F"/>
    <w:rsid w:val="009568EB"/>
    <w:rsid w:val="009A4A00"/>
    <w:rsid w:val="00A10812"/>
    <w:rsid w:val="00A16E83"/>
    <w:rsid w:val="00A5130F"/>
    <w:rsid w:val="00A53B69"/>
    <w:rsid w:val="00A55BE5"/>
    <w:rsid w:val="00A6382C"/>
    <w:rsid w:val="00AD4153"/>
    <w:rsid w:val="00B12203"/>
    <w:rsid w:val="00B25B11"/>
    <w:rsid w:val="00B33A5D"/>
    <w:rsid w:val="00B9172B"/>
    <w:rsid w:val="00BD5952"/>
    <w:rsid w:val="00C41AF9"/>
    <w:rsid w:val="00C63DCC"/>
    <w:rsid w:val="00CD72BC"/>
    <w:rsid w:val="00D92D20"/>
    <w:rsid w:val="00DE4B6A"/>
    <w:rsid w:val="00E0675E"/>
    <w:rsid w:val="00E56C52"/>
    <w:rsid w:val="00E662A4"/>
    <w:rsid w:val="00E76B82"/>
    <w:rsid w:val="00EE2FDC"/>
    <w:rsid w:val="00F4685E"/>
    <w:rsid w:val="00F739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421100-C7D9-4C49-9252-E374B1B5C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F7B79"/>
    <w:pPr>
      <w:spacing w:after="200" w:line="276" w:lineRule="auto"/>
      <w:ind w:left="357"/>
      <w:jc w:val="both"/>
    </w:pPr>
  </w:style>
  <w:style w:type="paragraph" w:styleId="Nagwek1">
    <w:name w:val="heading 1"/>
    <w:basedOn w:val="Normalny"/>
    <w:next w:val="Normalny"/>
    <w:link w:val="Nagwek1Znak"/>
    <w:autoRedefine/>
    <w:uiPriority w:val="9"/>
    <w:qFormat/>
    <w:rsid w:val="00AF510E"/>
    <w:pPr>
      <w:keepNext/>
      <w:keepLines/>
      <w:numPr>
        <w:numId w:val="1"/>
      </w:numPr>
      <w:spacing w:before="480" w:after="0"/>
      <w:outlineLvl w:val="0"/>
    </w:pPr>
    <w:rPr>
      <w:rFonts w:asciiTheme="majorHAnsi" w:eastAsiaTheme="majorEastAsia" w:hAnsiTheme="majorHAnsi" w:cstheme="majorBidi"/>
      <w:b/>
      <w:bCs/>
      <w:color w:val="000000" w:themeColor="text1"/>
      <w:sz w:val="28"/>
      <w:szCs w:val="28"/>
    </w:rPr>
  </w:style>
  <w:style w:type="paragraph" w:styleId="Nagwek2">
    <w:name w:val="heading 2"/>
    <w:basedOn w:val="Normalny"/>
    <w:next w:val="Normalny"/>
    <w:link w:val="Nagwek2Znak"/>
    <w:uiPriority w:val="9"/>
    <w:unhideWhenUsed/>
    <w:qFormat/>
    <w:rsid w:val="003472BD"/>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Nagwek3">
    <w:name w:val="heading 3"/>
    <w:basedOn w:val="Normalny"/>
    <w:next w:val="Normalny"/>
    <w:link w:val="Nagwek3Znak"/>
    <w:uiPriority w:val="9"/>
    <w:unhideWhenUsed/>
    <w:qFormat/>
    <w:rsid w:val="003472BD"/>
    <w:pPr>
      <w:keepNext/>
      <w:keepLines/>
      <w:numPr>
        <w:ilvl w:val="2"/>
        <w:numId w:val="1"/>
      </w:numPr>
      <w:spacing w:before="200" w:after="0"/>
      <w:outlineLvl w:val="2"/>
    </w:pPr>
    <w:rPr>
      <w:rFonts w:asciiTheme="majorHAnsi" w:eastAsiaTheme="majorEastAsia" w:hAnsiTheme="majorHAnsi" w:cstheme="majorBidi"/>
      <w:b/>
      <w:bCs/>
    </w:rPr>
  </w:style>
  <w:style w:type="paragraph" w:styleId="Nagwek4">
    <w:name w:val="heading 4"/>
    <w:basedOn w:val="Normalny"/>
    <w:next w:val="Normalny"/>
    <w:link w:val="Nagwek4Znak"/>
    <w:uiPriority w:val="9"/>
    <w:semiHidden/>
    <w:unhideWhenUsed/>
    <w:qFormat/>
    <w:rsid w:val="002D579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2D57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2D57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2D57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2D57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2D57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dymkaZnak">
    <w:name w:val="Tekst dymka Znak"/>
    <w:basedOn w:val="Domylnaczcionkaakapitu"/>
    <w:link w:val="Tekstdymka"/>
    <w:uiPriority w:val="99"/>
    <w:semiHidden/>
    <w:qFormat/>
    <w:rsid w:val="00FD13D1"/>
    <w:rPr>
      <w:rFonts w:ascii="Tahoma" w:hAnsi="Tahoma" w:cs="Tahoma"/>
      <w:sz w:val="16"/>
      <w:szCs w:val="16"/>
    </w:rPr>
  </w:style>
  <w:style w:type="character" w:customStyle="1" w:styleId="Nagwek1Znak">
    <w:name w:val="Nagłówek 1 Znak"/>
    <w:basedOn w:val="Domylnaczcionkaakapitu"/>
    <w:link w:val="Nagwek1"/>
    <w:uiPriority w:val="9"/>
    <w:qFormat/>
    <w:rsid w:val="00AF510E"/>
    <w:rPr>
      <w:rFonts w:asciiTheme="majorHAnsi" w:eastAsiaTheme="majorEastAsia" w:hAnsiTheme="majorHAnsi" w:cstheme="majorBidi"/>
      <w:b/>
      <w:bCs/>
      <w:color w:val="000000" w:themeColor="text1"/>
      <w:sz w:val="28"/>
      <w:szCs w:val="28"/>
    </w:rPr>
  </w:style>
  <w:style w:type="character" w:styleId="Tekstzastpczy">
    <w:name w:val="Placeholder Text"/>
    <w:basedOn w:val="Domylnaczcionkaakapitu"/>
    <w:uiPriority w:val="99"/>
    <w:semiHidden/>
    <w:qFormat/>
    <w:rsid w:val="00FC3DA4"/>
    <w:rPr>
      <w:color w:val="808080"/>
    </w:rPr>
  </w:style>
  <w:style w:type="character" w:customStyle="1" w:styleId="Nagwek2Znak">
    <w:name w:val="Nagłówek 2 Znak"/>
    <w:basedOn w:val="Domylnaczcionkaakapitu"/>
    <w:link w:val="Nagwek2"/>
    <w:uiPriority w:val="9"/>
    <w:qFormat/>
    <w:rsid w:val="003472BD"/>
    <w:rPr>
      <w:rFonts w:asciiTheme="majorHAnsi" w:eastAsiaTheme="majorEastAsia" w:hAnsiTheme="majorHAnsi" w:cstheme="majorBidi"/>
      <w:b/>
      <w:bCs/>
      <w:sz w:val="26"/>
      <w:szCs w:val="26"/>
    </w:rPr>
  </w:style>
  <w:style w:type="character" w:customStyle="1" w:styleId="InternetLink">
    <w:name w:val="Internet Link"/>
    <w:basedOn w:val="Domylnaczcionkaakapitu"/>
    <w:uiPriority w:val="99"/>
    <w:unhideWhenUsed/>
    <w:rsid w:val="002D579A"/>
    <w:rPr>
      <w:color w:val="0000FF" w:themeColor="hyperlink"/>
      <w:u w:val="single"/>
    </w:rPr>
  </w:style>
  <w:style w:type="character" w:customStyle="1" w:styleId="Nagwek3Znak">
    <w:name w:val="Nagłówek 3 Znak"/>
    <w:basedOn w:val="Domylnaczcionkaakapitu"/>
    <w:link w:val="Nagwek3"/>
    <w:uiPriority w:val="9"/>
    <w:qFormat/>
    <w:rsid w:val="003472BD"/>
    <w:rPr>
      <w:rFonts w:asciiTheme="majorHAnsi" w:eastAsiaTheme="majorEastAsia" w:hAnsiTheme="majorHAnsi" w:cstheme="majorBidi"/>
      <w:b/>
      <w:bCs/>
    </w:rPr>
  </w:style>
  <w:style w:type="character" w:customStyle="1" w:styleId="Nagwek4Znak">
    <w:name w:val="Nagłówek 4 Znak"/>
    <w:basedOn w:val="Domylnaczcionkaakapitu"/>
    <w:link w:val="Nagwek4"/>
    <w:uiPriority w:val="9"/>
    <w:semiHidden/>
    <w:qFormat/>
    <w:rsid w:val="002D579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qFormat/>
    <w:rsid w:val="002D579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qFormat/>
    <w:rsid w:val="002D579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qFormat/>
    <w:rsid w:val="002D579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qFormat/>
    <w:rsid w:val="002D579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qFormat/>
    <w:rsid w:val="002D579A"/>
    <w:rPr>
      <w:rFonts w:asciiTheme="majorHAnsi" w:eastAsiaTheme="majorEastAsia" w:hAnsiTheme="majorHAnsi" w:cstheme="majorBidi"/>
      <w:i/>
      <w:iCs/>
      <w:color w:val="404040" w:themeColor="text1" w:themeTint="BF"/>
      <w:sz w:val="20"/>
      <w:szCs w:val="20"/>
    </w:rPr>
  </w:style>
  <w:style w:type="character" w:customStyle="1" w:styleId="NagwekZnak">
    <w:name w:val="Nagłówek Znak"/>
    <w:basedOn w:val="Domylnaczcionkaakapitu"/>
    <w:link w:val="Nagwek"/>
    <w:uiPriority w:val="99"/>
    <w:qFormat/>
    <w:rsid w:val="00783891"/>
  </w:style>
  <w:style w:type="character" w:customStyle="1" w:styleId="StopkaZnak">
    <w:name w:val="Stopka Znak"/>
    <w:basedOn w:val="Domylnaczcionkaakapitu"/>
    <w:link w:val="Stopka"/>
    <w:uiPriority w:val="99"/>
    <w:qFormat/>
    <w:rsid w:val="00783891"/>
  </w:style>
  <w:style w:type="character" w:customStyle="1" w:styleId="ListLabel1">
    <w:name w:val="ListLabel 1"/>
    <w:qFormat/>
    <w:rPr>
      <w:color w:val="000000"/>
    </w:rPr>
  </w:style>
  <w:style w:type="character" w:customStyle="1" w:styleId="IndexLink">
    <w:name w:val="Index Link"/>
    <w:qFormat/>
  </w:style>
  <w:style w:type="paragraph" w:customStyle="1" w:styleId="Heading">
    <w:name w:val="Heading"/>
    <w:basedOn w:val="Normalny"/>
    <w:next w:val="Tekstpodstawowy"/>
    <w:qFormat/>
    <w:pPr>
      <w:keepNext/>
      <w:spacing w:before="240" w:after="120"/>
    </w:pPr>
    <w:rPr>
      <w:rFonts w:ascii="Liberation Sans" w:eastAsia="WenQuanYi Micro Hei" w:hAnsi="Liberation Sans" w:cs="Lohit Devanagari"/>
      <w:sz w:val="28"/>
      <w:szCs w:val="28"/>
    </w:rPr>
  </w:style>
  <w:style w:type="paragraph" w:styleId="Tekstpodstawowy">
    <w:name w:val="Body Text"/>
    <w:basedOn w:val="Normalny"/>
    <w:pPr>
      <w:spacing w:after="140" w:line="288" w:lineRule="auto"/>
    </w:pPr>
  </w:style>
  <w:style w:type="paragraph" w:styleId="Lista">
    <w:name w:val="List"/>
    <w:basedOn w:val="Tekstpodstawowy"/>
    <w:rPr>
      <w:rFonts w:cs="Lohit Devanagari"/>
    </w:rPr>
  </w:style>
  <w:style w:type="paragraph" w:styleId="Legenda">
    <w:name w:val="caption"/>
    <w:basedOn w:val="Normalny"/>
    <w:next w:val="Normalny"/>
    <w:uiPriority w:val="35"/>
    <w:unhideWhenUsed/>
    <w:qFormat/>
    <w:rsid w:val="00FD13D1"/>
    <w:pPr>
      <w:spacing w:line="240" w:lineRule="auto"/>
    </w:pPr>
    <w:rPr>
      <w:b/>
      <w:bCs/>
      <w:color w:val="4F81BD" w:themeColor="accent1"/>
      <w:sz w:val="18"/>
      <w:szCs w:val="18"/>
    </w:rPr>
  </w:style>
  <w:style w:type="paragraph" w:customStyle="1" w:styleId="Index">
    <w:name w:val="Index"/>
    <w:basedOn w:val="Normalny"/>
    <w:qFormat/>
    <w:pPr>
      <w:suppressLineNumbers/>
    </w:pPr>
    <w:rPr>
      <w:rFonts w:cs="Lohit Devanagari"/>
    </w:rPr>
  </w:style>
  <w:style w:type="paragraph" w:styleId="Tekstdymka">
    <w:name w:val="Balloon Text"/>
    <w:basedOn w:val="Normalny"/>
    <w:link w:val="TekstdymkaZnak"/>
    <w:uiPriority w:val="99"/>
    <w:semiHidden/>
    <w:unhideWhenUsed/>
    <w:qFormat/>
    <w:rsid w:val="00FD13D1"/>
    <w:pPr>
      <w:spacing w:after="0" w:line="240" w:lineRule="auto"/>
    </w:pPr>
    <w:rPr>
      <w:rFonts w:ascii="Tahoma" w:hAnsi="Tahoma" w:cs="Tahoma"/>
      <w:sz w:val="16"/>
      <w:szCs w:val="16"/>
    </w:rPr>
  </w:style>
  <w:style w:type="paragraph" w:styleId="Akapitzlist">
    <w:name w:val="List Paragraph"/>
    <w:basedOn w:val="Normalny"/>
    <w:uiPriority w:val="34"/>
    <w:qFormat/>
    <w:rsid w:val="00FD13D1"/>
    <w:pPr>
      <w:ind w:left="720"/>
      <w:contextualSpacing/>
    </w:pPr>
  </w:style>
  <w:style w:type="paragraph" w:customStyle="1" w:styleId="Standard">
    <w:name w:val="Standard"/>
    <w:qFormat/>
    <w:rsid w:val="00392D99"/>
    <w:pPr>
      <w:widowControl w:val="0"/>
      <w:suppressAutoHyphens/>
      <w:textAlignment w:val="baseline"/>
    </w:pPr>
    <w:rPr>
      <w:rFonts w:ascii="Liberation Serif" w:eastAsia="Droid Sans Fallback" w:hAnsi="Liberation Serif" w:cs="FreeSans"/>
      <w:sz w:val="24"/>
      <w:szCs w:val="24"/>
      <w:lang w:eastAsia="zh-CN" w:bidi="hi-IN"/>
    </w:rPr>
  </w:style>
  <w:style w:type="paragraph" w:styleId="Nagwekspisutreci">
    <w:name w:val="TOC Heading"/>
    <w:basedOn w:val="Nagwek1"/>
    <w:next w:val="Normalny"/>
    <w:uiPriority w:val="39"/>
    <w:unhideWhenUsed/>
    <w:qFormat/>
    <w:rsid w:val="002D579A"/>
    <w:pPr>
      <w:numPr>
        <w:numId w:val="0"/>
      </w:numPr>
    </w:pPr>
    <w:rPr>
      <w:lang w:eastAsia="pl-PL"/>
    </w:rPr>
  </w:style>
  <w:style w:type="paragraph" w:styleId="Spistreci1">
    <w:name w:val="toc 1"/>
    <w:basedOn w:val="Normalny"/>
    <w:next w:val="Normalny"/>
    <w:autoRedefine/>
    <w:uiPriority w:val="39"/>
    <w:unhideWhenUsed/>
    <w:rsid w:val="002D579A"/>
    <w:pPr>
      <w:spacing w:after="100"/>
      <w:ind w:left="0"/>
    </w:pPr>
  </w:style>
  <w:style w:type="paragraph" w:styleId="Spistreci2">
    <w:name w:val="toc 2"/>
    <w:basedOn w:val="Normalny"/>
    <w:next w:val="Normalny"/>
    <w:autoRedefine/>
    <w:uiPriority w:val="39"/>
    <w:unhideWhenUsed/>
    <w:rsid w:val="002D579A"/>
    <w:pPr>
      <w:spacing w:after="100"/>
      <w:ind w:left="220"/>
    </w:pPr>
  </w:style>
  <w:style w:type="paragraph" w:styleId="Bezodstpw">
    <w:name w:val="No Spacing"/>
    <w:uiPriority w:val="1"/>
    <w:qFormat/>
    <w:rsid w:val="005F7B79"/>
    <w:pPr>
      <w:ind w:left="357"/>
      <w:jc w:val="both"/>
    </w:pPr>
  </w:style>
  <w:style w:type="paragraph" w:styleId="Spistreci3">
    <w:name w:val="toc 3"/>
    <w:basedOn w:val="Normalny"/>
    <w:next w:val="Normalny"/>
    <w:autoRedefine/>
    <w:uiPriority w:val="39"/>
    <w:unhideWhenUsed/>
    <w:rsid w:val="002120D3"/>
    <w:pPr>
      <w:spacing w:after="100"/>
      <w:ind w:left="440"/>
    </w:pPr>
  </w:style>
  <w:style w:type="paragraph" w:styleId="Nagwek">
    <w:name w:val="header"/>
    <w:basedOn w:val="Normalny"/>
    <w:link w:val="NagwekZnak"/>
    <w:uiPriority w:val="99"/>
    <w:unhideWhenUsed/>
    <w:rsid w:val="00783891"/>
    <w:pPr>
      <w:tabs>
        <w:tab w:val="center" w:pos="4513"/>
        <w:tab w:val="right" w:pos="9026"/>
      </w:tabs>
      <w:spacing w:after="0" w:line="240" w:lineRule="auto"/>
    </w:pPr>
  </w:style>
  <w:style w:type="paragraph" w:styleId="Stopka">
    <w:name w:val="footer"/>
    <w:basedOn w:val="Normalny"/>
    <w:link w:val="StopkaZnak"/>
    <w:uiPriority w:val="99"/>
    <w:unhideWhenUsed/>
    <w:rsid w:val="00783891"/>
    <w:pPr>
      <w:tabs>
        <w:tab w:val="center" w:pos="4513"/>
        <w:tab w:val="right" w:pos="9026"/>
      </w:tabs>
      <w:spacing w:after="0" w:line="240" w:lineRule="auto"/>
    </w:pPr>
  </w:style>
  <w:style w:type="table" w:styleId="Tabela-Siatka">
    <w:name w:val="Table Grid"/>
    <w:basedOn w:val="Standardowy"/>
    <w:uiPriority w:val="59"/>
    <w:rsid w:val="00FC3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0"/>
    <w:family w:val="swiss"/>
    <w:pitch w:val="variable"/>
    <w:sig w:usb0="00000001" w:usb1="500078FB" w:usb2="00000000" w:usb3="00000000" w:csb0="0000009F" w:csb1="00000000"/>
  </w:font>
  <w:font w:name="WenQuanYi Micro Hei">
    <w:charset w:val="80"/>
    <w:family w:val="swiss"/>
    <w:pitch w:val="variable"/>
    <w:sig w:usb0="E10002EF" w:usb1="6BDFFCFB" w:usb2="00800036" w:usb3="00000000" w:csb0="003E019F" w:csb1="00000000"/>
  </w:font>
  <w:font w:name="Lohit Devanagari">
    <w:altName w:val="Arial"/>
    <w:charset w:val="00"/>
    <w:family w:val="swiss"/>
    <w:pitch w:val="variable"/>
    <w:sig w:usb0="00000003" w:usb1="00002042" w:usb2="00000000" w:usb3="00000000" w:csb0="00000001" w:csb1="00000000"/>
  </w:font>
  <w:font w:name="Liberation Serif">
    <w:altName w:val="Times New Roman"/>
    <w:charset w:val="00"/>
    <w:family w:val="roman"/>
    <w:pitch w:val="variable"/>
    <w:sig w:usb0="00000001" w:usb1="500078FB" w:usb2="00000000" w:usb3="00000000" w:csb0="0000009F" w:csb1="00000000"/>
  </w:font>
  <w:font w:name="Droid Sans Fallback">
    <w:panose1 w:val="00000000000000000000"/>
    <w:charset w:val="00"/>
    <w:family w:val="roman"/>
    <w:notTrueType/>
    <w:pitch w:val="default"/>
  </w:font>
  <w:font w:name="FreeSans">
    <w:altName w:val="Arial"/>
    <w:charset w:val="00"/>
    <w:family w:val="swiss"/>
    <w:pitch w:val="variable"/>
    <w:sig w:usb0="00000000" w:usb1="4200FDFF" w:usb2="000030A0" w:usb3="00000000" w:csb0="000001BF" w:csb1="00000000"/>
  </w:font>
  <w:font w:name="Cambria Math">
    <w:panose1 w:val="02040503050406030204"/>
    <w:charset w:val="EE"/>
    <w:family w:val="roman"/>
    <w:pitch w:val="variable"/>
    <w:sig w:usb0="E00002FF" w:usb1="420024FF" w:usb2="00000000" w:usb3="00000000" w:csb0="0000019F" w:csb1="00000000"/>
  </w:font>
  <w:font w:name="Courier New">
    <w:panose1 w:val="02070309020205020404"/>
    <w:charset w:val="EE"/>
    <w:family w:val="modern"/>
    <w:pitch w:val="fixed"/>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1F"/>
    <w:rsid w:val="00170E1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qFormat/>
    <w:rsid w:val="00170E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42CE6-E632-481D-8653-53362B697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30</Pages>
  <Words>2557</Words>
  <Characters>15342</Characters>
  <Application>Microsoft Office Word</Application>
  <DocSecurity>0</DocSecurity>
  <Lines>127</Lines>
  <Paragraphs>35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dc:description/>
  <cp:lastModifiedBy>Robert Nebeluk</cp:lastModifiedBy>
  <cp:revision>48</cp:revision>
  <cp:lastPrinted>2016-11-30T01:27:00Z</cp:lastPrinted>
  <dcterms:created xsi:type="dcterms:W3CDTF">2017-11-23T10:49:00Z</dcterms:created>
  <dcterms:modified xsi:type="dcterms:W3CDTF">2017-11-23T19:58:00Z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