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164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공모 부문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제안 명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 — 사라지는 이산가족 기록을 고향이라는 축으로 후손에게 넘기는 공공데이터 서비스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 구분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264"/>
      </w:tblGrid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직  위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이메일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주  소</w:t>
            </w:r>
          </w:p>
        </w:tc>
        <w:tc>
          <w:tcPr>
            <w:tcW w:type="dxa" w:w="8464"/>
            <w:gridSpan w:val="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164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팀  명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기재)</w:t>
            </w:r>
          </w:p>
        </w:tc>
      </w:tr>
    </w:tbl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064"/>
      </w:tblGrid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연락처</w:t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8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2026-08-19T08:35:50.471Z</dcterms:created>
  <dcterms:modified xsi:type="dcterms:W3CDTF">2026-08-19T08:35:50.471Z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