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7F97" w14:textId="11348FF4" w:rsidR="00C23093" w:rsidRPr="00374D31" w:rsidRDefault="004D7859" w:rsidP="007F346B">
      <w:pPr>
        <w:pStyle w:val="Title"/>
        <w:spacing w:after="0"/>
        <w:rPr>
          <w:sz w:val="24"/>
          <w:szCs w:val="24"/>
        </w:rPr>
      </w:pPr>
      <w:bookmarkStart w:id="0" w:name="Xa3db2e51b0a9c0d3739b906dbcb9768eb16db35"/>
      <w:r w:rsidRPr="004D7859">
        <w:rPr>
          <w:sz w:val="24"/>
          <w:szCs w:val="24"/>
        </w:rPr>
        <w:t>DA 218o</w:t>
      </w:r>
      <w:r>
        <w:rPr>
          <w:sz w:val="24"/>
          <w:szCs w:val="24"/>
        </w:rPr>
        <w:t xml:space="preserve"> – PML: </w:t>
      </w:r>
      <w:r w:rsidR="00000000" w:rsidRPr="00374D31">
        <w:rPr>
          <w:sz w:val="24"/>
          <w:szCs w:val="24"/>
        </w:rPr>
        <w:t xml:space="preserve">Anime </w:t>
      </w:r>
      <w:r w:rsidR="00D97E84">
        <w:rPr>
          <w:sz w:val="24"/>
          <w:szCs w:val="24"/>
        </w:rPr>
        <w:t>Dataset</w:t>
      </w:r>
      <w:r w:rsidR="00E771EE">
        <w:rPr>
          <w:sz w:val="24"/>
          <w:szCs w:val="24"/>
        </w:rPr>
        <w:t xml:space="preserve"> Probabilistic</w:t>
      </w:r>
      <w:r w:rsidR="00D97E84">
        <w:rPr>
          <w:sz w:val="24"/>
          <w:szCs w:val="24"/>
        </w:rPr>
        <w:t xml:space="preserve"> Analysis</w:t>
      </w:r>
      <w:r w:rsidR="00000000" w:rsidRPr="00374D31">
        <w:rPr>
          <w:sz w:val="24"/>
          <w:szCs w:val="24"/>
        </w:rPr>
        <w:t xml:space="preserve"> Report</w:t>
      </w:r>
    </w:p>
    <w:p w14:paraId="70522A21" w14:textId="0F349387" w:rsidR="00374D31" w:rsidRPr="00374D31" w:rsidRDefault="00374D31" w:rsidP="00374D31">
      <w:pPr>
        <w:spacing w:line="240" w:lineRule="auto"/>
        <w:jc w:val="both"/>
        <w:rPr>
          <w:rFonts w:ascii="Calibri" w:eastAsia="Calibri" w:hAnsi="Calibri" w:cs="Calibri"/>
          <w:i/>
          <w:iCs/>
          <w:sz w:val="20"/>
          <w:szCs w:val="20"/>
        </w:rPr>
      </w:pPr>
      <w:bookmarkStart w:id="1" w:name="introduction"/>
      <w:r w:rsidRPr="00465837">
        <w:rPr>
          <w:rFonts w:ascii="Calibri" w:eastAsia="Calibri" w:hAnsi="Calibri" w:cs="Calibri"/>
          <w:i/>
          <w:iCs/>
          <w:sz w:val="20"/>
          <w:szCs w:val="20"/>
        </w:rPr>
        <w:t xml:space="preserve">Submitted By: Harshavardhan A, </w:t>
      </w:r>
      <w:r w:rsidRPr="00465837">
        <w:rPr>
          <w:rStyle w:val="fui-styledtext"/>
          <w:rFonts w:ascii="Calibri" w:eastAsia="Calibri" w:hAnsi="Calibri" w:cs="Calibri"/>
          <w:i/>
          <w:iCs/>
          <w:sz w:val="20"/>
          <w:szCs w:val="20"/>
        </w:rPr>
        <w:t xml:space="preserve">Karthik Subburaj, </w:t>
      </w:r>
      <w:r w:rsidRPr="00465837">
        <w:rPr>
          <w:rFonts w:ascii="Calibri" w:eastAsia="Calibri" w:hAnsi="Calibri" w:cs="Calibri"/>
          <w:i/>
          <w:iCs/>
          <w:sz w:val="20"/>
          <w:szCs w:val="20"/>
        </w:rPr>
        <w:t>Ishwer Kumar, Sourav Kumar Tripathy</w:t>
      </w:r>
    </w:p>
    <w:p w14:paraId="6DC76891" w14:textId="74BF7757" w:rsidR="00C23093" w:rsidRPr="00EC316F" w:rsidRDefault="00000000" w:rsidP="007D349D">
      <w:pPr>
        <w:pStyle w:val="Heading2"/>
        <w:jc w:val="both"/>
        <w:rPr>
          <w:rFonts w:ascii="Calibri" w:hAnsi="Calibri" w:cs="Calibri"/>
          <w:sz w:val="22"/>
          <w:szCs w:val="22"/>
        </w:rPr>
      </w:pPr>
      <w:r w:rsidRPr="00EC316F">
        <w:rPr>
          <w:rFonts w:ascii="Calibri" w:hAnsi="Calibri" w:cs="Calibri"/>
          <w:sz w:val="22"/>
          <w:szCs w:val="22"/>
        </w:rPr>
        <w:t>1. Introduction</w:t>
      </w:r>
    </w:p>
    <w:p w14:paraId="16038308" w14:textId="7E9EAF99" w:rsidR="00C23093" w:rsidRPr="00EC316F" w:rsidRDefault="00B55C77" w:rsidP="007D349D">
      <w:pPr>
        <w:jc w:val="both"/>
        <w:rPr>
          <w:rFonts w:ascii="Calibri" w:hAnsi="Calibri" w:cs="Calibri"/>
        </w:rPr>
      </w:pPr>
      <w:r w:rsidRPr="00B55C77">
        <w:rPr>
          <w:rFonts w:ascii="Calibri" w:hAnsi="Calibri" w:cs="Calibri"/>
        </w:rPr>
        <w:t>The motivation is to investigate whether anime titles can be organized into meaningful patterns using features such as popularity, format, source, rating, and genres. The problem spans unsupervised learning, where the objective is to identify latent groups without ground-truth labels, as well as supervised learning tasks including classification (predicting categorical outcomes) and regression (predicting continuous variables such as ratings).</w:t>
      </w:r>
    </w:p>
    <w:p w14:paraId="1DA52030" w14:textId="77777777" w:rsidR="00C23093" w:rsidRPr="00EC316F" w:rsidRDefault="00000000" w:rsidP="007D349D">
      <w:pPr>
        <w:pStyle w:val="Heading2"/>
        <w:jc w:val="both"/>
        <w:rPr>
          <w:rFonts w:ascii="Calibri" w:hAnsi="Calibri" w:cs="Calibri"/>
          <w:sz w:val="22"/>
          <w:szCs w:val="22"/>
        </w:rPr>
      </w:pPr>
      <w:bookmarkStart w:id="2" w:name="data-and-analysis-problem"/>
      <w:bookmarkEnd w:id="1"/>
      <w:r w:rsidRPr="00EC316F">
        <w:rPr>
          <w:rFonts w:ascii="Calibri" w:hAnsi="Calibri" w:cs="Calibri"/>
          <w:sz w:val="22"/>
          <w:szCs w:val="22"/>
        </w:rPr>
        <w:t>2. Data And Analysis Problem</w:t>
      </w:r>
    </w:p>
    <w:p w14:paraId="7808AE54" w14:textId="22EAD5E4" w:rsidR="00C23093" w:rsidRDefault="00000000" w:rsidP="00E71845">
      <w:pPr>
        <w:jc w:val="both"/>
        <w:rPr>
          <w:rFonts w:ascii="Calibri" w:hAnsi="Calibri" w:cs="Calibri"/>
        </w:rPr>
      </w:pPr>
      <w:r w:rsidRPr="00EC316F">
        <w:rPr>
          <w:rFonts w:ascii="Calibri" w:hAnsi="Calibri" w:cs="Calibri"/>
        </w:rPr>
        <w:t xml:space="preserve">The data is the </w:t>
      </w:r>
      <w:hyperlink r:id="rId5" w:history="1">
        <w:r w:rsidRPr="00B02631">
          <w:rPr>
            <w:rStyle w:val="Hyperlink"/>
            <w:rFonts w:ascii="Calibri" w:hAnsi="Calibri" w:cs="Calibri"/>
          </w:rPr>
          <w:t xml:space="preserve">2023 MyAnimeList anime </w:t>
        </w:r>
        <w:r w:rsidRPr="00B02631">
          <w:rPr>
            <w:rStyle w:val="Hyperlink"/>
            <w:rFonts w:ascii="Calibri" w:hAnsi="Calibri" w:cs="Calibri"/>
          </w:rPr>
          <w:t>d</w:t>
        </w:r>
        <w:r w:rsidRPr="00B02631">
          <w:rPr>
            <w:rStyle w:val="Hyperlink"/>
            <w:rFonts w:ascii="Calibri" w:hAnsi="Calibri" w:cs="Calibri"/>
          </w:rPr>
          <w:t>ataset</w:t>
        </w:r>
      </w:hyperlink>
      <w:r w:rsidRPr="00EC316F">
        <w:rPr>
          <w:rFonts w:ascii="Calibri" w:hAnsi="Calibri" w:cs="Calibri"/>
        </w:rPr>
        <w:t xml:space="preserve"> from Kaggle. The analysis used 24,905 anime rows, with no rows dropped and no imputation applied after cleaning. The Kaggle data page describes common use cases such as rating analysis, popularity analysis, recommendation systems, and clustering. This project differs by building a reproducible pipeline, comparing full-space GMM with PCA-reduced GMM, using BIC/AIC</w:t>
      </w:r>
      <w:r w:rsidR="00361695">
        <w:rPr>
          <w:rFonts w:ascii="Calibri" w:hAnsi="Calibri" w:cs="Calibri"/>
        </w:rPr>
        <w:t xml:space="preserve"> for clustering</w:t>
      </w:r>
      <w:r w:rsidR="00CF229D">
        <w:rPr>
          <w:rFonts w:ascii="Calibri" w:hAnsi="Calibri" w:cs="Calibri"/>
        </w:rPr>
        <w:t>.</w:t>
      </w:r>
    </w:p>
    <w:p w14:paraId="5B4FCB7B" w14:textId="2B1F047B" w:rsidR="00642798" w:rsidRDefault="00642798" w:rsidP="00E71845">
      <w:pPr>
        <w:jc w:val="both"/>
        <w:rPr>
          <w:noProof/>
        </w:rPr>
      </w:pPr>
      <w:r w:rsidRPr="00642798">
        <w:rPr>
          <w:rFonts w:ascii="Calibri" w:hAnsi="Calibri" w:cs="Calibri"/>
        </w:rPr>
        <w:drawing>
          <wp:inline distT="0" distB="0" distL="0" distR="0" wp14:anchorId="73D25BC0" wp14:editId="71737E3D">
            <wp:extent cx="2102078" cy="1201187"/>
            <wp:effectExtent l="0" t="0" r="0" b="5715"/>
            <wp:docPr id="11595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36028" name=""/>
                    <pic:cNvPicPr/>
                  </pic:nvPicPr>
                  <pic:blipFill>
                    <a:blip r:embed="rId6"/>
                    <a:stretch>
                      <a:fillRect/>
                    </a:stretch>
                  </pic:blipFill>
                  <pic:spPr>
                    <a:xfrm>
                      <a:off x="0" y="0"/>
                      <a:ext cx="2157554" cy="1232888"/>
                    </a:xfrm>
                    <a:prstGeom prst="rect">
                      <a:avLst/>
                    </a:prstGeom>
                  </pic:spPr>
                </pic:pic>
              </a:graphicData>
            </a:graphic>
          </wp:inline>
        </w:drawing>
      </w:r>
      <w:r w:rsidRPr="00642798">
        <w:rPr>
          <w:rFonts w:ascii="Calibri" w:hAnsi="Calibri" w:cs="Calibri"/>
        </w:rPr>
        <w:drawing>
          <wp:inline distT="0" distB="0" distL="0" distR="0" wp14:anchorId="67423A28" wp14:editId="46987CC8">
            <wp:extent cx="2246379" cy="1283645"/>
            <wp:effectExtent l="0" t="0" r="1905" b="0"/>
            <wp:docPr id="27425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4203" name=""/>
                    <pic:cNvPicPr/>
                  </pic:nvPicPr>
                  <pic:blipFill>
                    <a:blip r:embed="rId7"/>
                    <a:stretch>
                      <a:fillRect/>
                    </a:stretch>
                  </pic:blipFill>
                  <pic:spPr>
                    <a:xfrm>
                      <a:off x="0" y="0"/>
                      <a:ext cx="2391437" cy="1366535"/>
                    </a:xfrm>
                    <a:prstGeom prst="rect">
                      <a:avLst/>
                    </a:prstGeom>
                  </pic:spPr>
                </pic:pic>
              </a:graphicData>
            </a:graphic>
          </wp:inline>
        </w:drawing>
      </w:r>
      <w:r w:rsidRPr="00642798">
        <w:rPr>
          <w:noProof/>
        </w:rPr>
        <w:t xml:space="preserve"> </w:t>
      </w:r>
      <w:r w:rsidRPr="00642798">
        <w:rPr>
          <w:rFonts w:ascii="Calibri" w:hAnsi="Calibri" w:cs="Calibri"/>
        </w:rPr>
        <w:drawing>
          <wp:inline distT="0" distB="0" distL="0" distR="0" wp14:anchorId="127AC4C7" wp14:editId="74F69EE5">
            <wp:extent cx="2401369" cy="1200685"/>
            <wp:effectExtent l="0" t="0" r="0" b="6350"/>
            <wp:docPr id="92457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0682" name=""/>
                    <pic:cNvPicPr/>
                  </pic:nvPicPr>
                  <pic:blipFill>
                    <a:blip r:embed="rId8"/>
                    <a:stretch>
                      <a:fillRect/>
                    </a:stretch>
                  </pic:blipFill>
                  <pic:spPr>
                    <a:xfrm>
                      <a:off x="0" y="0"/>
                      <a:ext cx="2487231" cy="1243616"/>
                    </a:xfrm>
                    <a:prstGeom prst="rect">
                      <a:avLst/>
                    </a:prstGeom>
                  </pic:spPr>
                </pic:pic>
              </a:graphicData>
            </a:graphic>
          </wp:inline>
        </w:drawing>
      </w:r>
    </w:p>
    <w:p w14:paraId="48811322" w14:textId="588CD8AC" w:rsidR="00642798" w:rsidRPr="00642798" w:rsidRDefault="00642798" w:rsidP="00642798">
      <w:pPr>
        <w:jc w:val="center"/>
        <w:rPr>
          <w:rFonts w:ascii="Calibri" w:hAnsi="Calibri" w:cs="Calibri"/>
          <w:i/>
          <w:iCs/>
          <w:sz w:val="18"/>
          <w:szCs w:val="18"/>
        </w:rPr>
      </w:pPr>
      <w:r w:rsidRPr="00642798">
        <w:rPr>
          <w:i/>
          <w:iCs/>
          <w:noProof/>
          <w:sz w:val="18"/>
          <w:szCs w:val="18"/>
        </w:rPr>
        <w:t>Figure 01: Exploratory Data Analysis</w:t>
      </w:r>
    </w:p>
    <w:p w14:paraId="295D4CF9" w14:textId="585DF9AB" w:rsidR="00AD40F8" w:rsidRPr="00AD40F8" w:rsidRDefault="00E80D15" w:rsidP="00AD40F8">
      <w:pPr>
        <w:pStyle w:val="Heading2"/>
        <w:jc w:val="both"/>
        <w:rPr>
          <w:rFonts w:ascii="Calibri" w:hAnsi="Calibri" w:cs="Calibri"/>
          <w:sz w:val="22"/>
          <w:szCs w:val="22"/>
        </w:rPr>
      </w:pPr>
      <w:bookmarkStart w:id="3" w:name="models"/>
      <w:bookmarkEnd w:id="2"/>
      <w:r>
        <w:rPr>
          <w:rFonts w:ascii="Calibri" w:hAnsi="Calibri" w:cs="Calibri"/>
          <w:sz w:val="22"/>
          <w:szCs w:val="22"/>
        </w:rPr>
        <w:t>3</w:t>
      </w:r>
      <w:r w:rsidR="0043066A">
        <w:rPr>
          <w:rFonts w:ascii="Calibri" w:hAnsi="Calibri" w:cs="Calibri"/>
          <w:sz w:val="22"/>
          <w:szCs w:val="22"/>
        </w:rPr>
        <w:t>.</w:t>
      </w:r>
      <w:r w:rsidR="00AD40F8">
        <w:rPr>
          <w:rFonts w:ascii="Calibri" w:hAnsi="Calibri" w:cs="Calibri"/>
          <w:sz w:val="22"/>
          <w:szCs w:val="22"/>
        </w:rPr>
        <w:t xml:space="preserve"> Classification Models</w:t>
      </w:r>
    </w:p>
    <w:p w14:paraId="5E0C7C77" w14:textId="5593EB70" w:rsidR="00AD40F8" w:rsidRDefault="00AD40F8" w:rsidP="007D349D">
      <w:pPr>
        <w:pStyle w:val="Heading2"/>
        <w:jc w:val="both"/>
        <w:rPr>
          <w:rFonts w:ascii="Calibri" w:hAnsi="Calibri" w:cs="Calibri"/>
          <w:sz w:val="22"/>
          <w:szCs w:val="22"/>
        </w:rPr>
      </w:pPr>
      <w:r>
        <w:rPr>
          <w:rFonts w:ascii="Calibri" w:hAnsi="Calibri" w:cs="Calibri"/>
          <w:sz w:val="22"/>
          <w:szCs w:val="22"/>
        </w:rPr>
        <w:t>4. Regression Models</w:t>
      </w:r>
    </w:p>
    <w:p w14:paraId="485452BC" w14:textId="45A32ACC" w:rsidR="00C23093" w:rsidRPr="00EC316F" w:rsidRDefault="009D7C99" w:rsidP="007D349D">
      <w:pPr>
        <w:pStyle w:val="Heading2"/>
        <w:jc w:val="both"/>
        <w:rPr>
          <w:rFonts w:ascii="Calibri" w:hAnsi="Calibri" w:cs="Calibri"/>
          <w:sz w:val="22"/>
          <w:szCs w:val="22"/>
        </w:rPr>
      </w:pPr>
      <w:r>
        <w:rPr>
          <w:rFonts w:ascii="Calibri" w:hAnsi="Calibri" w:cs="Calibri"/>
          <w:sz w:val="22"/>
          <w:szCs w:val="22"/>
        </w:rPr>
        <w:t>5</w:t>
      </w:r>
      <w:r w:rsidR="00000000" w:rsidRPr="00EC316F">
        <w:rPr>
          <w:rFonts w:ascii="Calibri" w:hAnsi="Calibri" w:cs="Calibri"/>
          <w:sz w:val="22"/>
          <w:szCs w:val="22"/>
        </w:rPr>
        <w:t xml:space="preserve">. </w:t>
      </w:r>
      <w:r w:rsidR="0071528C">
        <w:rPr>
          <w:rFonts w:ascii="Calibri" w:hAnsi="Calibri" w:cs="Calibri"/>
          <w:sz w:val="22"/>
          <w:szCs w:val="22"/>
        </w:rPr>
        <w:t xml:space="preserve">Clustering </w:t>
      </w:r>
      <w:r w:rsidR="00000000" w:rsidRPr="00EC316F">
        <w:rPr>
          <w:rFonts w:ascii="Calibri" w:hAnsi="Calibri" w:cs="Calibri"/>
          <w:sz w:val="22"/>
          <w:szCs w:val="22"/>
        </w:rPr>
        <w:t>Models</w:t>
      </w:r>
    </w:p>
    <w:p w14:paraId="65F6DBF9" w14:textId="77777777" w:rsidR="00C23093" w:rsidRPr="00EC316F" w:rsidRDefault="00000000" w:rsidP="007D349D">
      <w:pPr>
        <w:jc w:val="both"/>
        <w:rPr>
          <w:rFonts w:ascii="Calibri" w:hAnsi="Calibri" w:cs="Calibri"/>
        </w:rPr>
      </w:pPr>
      <w:r w:rsidRPr="00EC316F">
        <w:rPr>
          <w:rFonts w:ascii="Calibri" w:hAnsi="Calibri" w:cs="Calibri"/>
        </w:rPr>
        <w:t>Two clustering models were analyzed. Model 1 is a full-space GMM fit directly on the 63 engineered features. Model 2 is PCA-GMM: the same feature matrix is reduced with PCA before GMM fitting. PCA retained 21 components and 90.30% of variance. Both models are non-linear mixture models because each cluster has its own Gaussian component and full covariance was allowed.</w:t>
      </w:r>
    </w:p>
    <w:tbl>
      <w:tblPr>
        <w:tblStyle w:val="TableGridLight"/>
        <w:tblW w:w="5000" w:type="pct"/>
        <w:tblLayout w:type="fixed"/>
        <w:tblLook w:val="0020" w:firstRow="1" w:lastRow="0" w:firstColumn="0" w:lastColumn="0" w:noHBand="0" w:noVBand="0"/>
      </w:tblPr>
      <w:tblGrid>
        <w:gridCol w:w="1998"/>
        <w:gridCol w:w="2664"/>
        <w:gridCol w:w="2664"/>
        <w:gridCol w:w="1998"/>
        <w:gridCol w:w="1998"/>
      </w:tblGrid>
      <w:tr w:rsidR="00C23093" w:rsidRPr="00EC316F" w14:paraId="27076412" w14:textId="77777777" w:rsidTr="001411BF">
        <w:tc>
          <w:tcPr>
            <w:tcW w:w="1998" w:type="dxa"/>
          </w:tcPr>
          <w:p w14:paraId="4A61CBF4" w14:textId="77777777" w:rsidR="00C23093" w:rsidRPr="00442E4D" w:rsidRDefault="00000000" w:rsidP="00442E4D">
            <w:pPr>
              <w:spacing w:after="0"/>
              <w:jc w:val="both"/>
              <w:rPr>
                <w:rFonts w:ascii="Calibri" w:hAnsi="Calibri" w:cs="Calibri"/>
                <w:b/>
                <w:bCs/>
              </w:rPr>
            </w:pPr>
            <w:r w:rsidRPr="00442E4D">
              <w:rPr>
                <w:rFonts w:ascii="Calibri" w:hAnsi="Calibri" w:cs="Calibri"/>
                <w:b/>
                <w:bCs/>
              </w:rPr>
              <w:t>Model</w:t>
            </w:r>
          </w:p>
        </w:tc>
        <w:tc>
          <w:tcPr>
            <w:tcW w:w="2664" w:type="dxa"/>
          </w:tcPr>
          <w:p w14:paraId="24DA2A15" w14:textId="77777777" w:rsidR="00C23093" w:rsidRPr="00442E4D" w:rsidRDefault="00000000" w:rsidP="00442E4D">
            <w:pPr>
              <w:spacing w:after="0"/>
              <w:jc w:val="both"/>
              <w:rPr>
                <w:rFonts w:ascii="Calibri" w:hAnsi="Calibri" w:cs="Calibri"/>
                <w:b/>
                <w:bCs/>
              </w:rPr>
            </w:pPr>
            <w:r w:rsidRPr="00442E4D">
              <w:rPr>
                <w:rFonts w:ascii="Calibri" w:hAnsi="Calibri" w:cs="Calibri"/>
                <w:b/>
                <w:bCs/>
              </w:rPr>
              <w:t>Representation</w:t>
            </w:r>
          </w:p>
        </w:tc>
        <w:tc>
          <w:tcPr>
            <w:tcW w:w="2664" w:type="dxa"/>
          </w:tcPr>
          <w:p w14:paraId="608D2452" w14:textId="77777777" w:rsidR="00C23093" w:rsidRPr="00442E4D" w:rsidRDefault="00000000" w:rsidP="00442E4D">
            <w:pPr>
              <w:spacing w:after="0"/>
              <w:jc w:val="both"/>
              <w:rPr>
                <w:rFonts w:ascii="Calibri" w:hAnsi="Calibri" w:cs="Calibri"/>
                <w:b/>
                <w:bCs/>
              </w:rPr>
            </w:pPr>
            <w:r w:rsidRPr="00442E4D">
              <w:rPr>
                <w:rFonts w:ascii="Calibri" w:hAnsi="Calibri" w:cs="Calibri"/>
                <w:b/>
                <w:bCs/>
              </w:rPr>
              <w:t>Selected K</w:t>
            </w:r>
          </w:p>
        </w:tc>
        <w:tc>
          <w:tcPr>
            <w:tcW w:w="1998" w:type="dxa"/>
          </w:tcPr>
          <w:p w14:paraId="21B73C93" w14:textId="77777777" w:rsidR="00C23093" w:rsidRPr="00442E4D" w:rsidRDefault="00000000" w:rsidP="00442E4D">
            <w:pPr>
              <w:spacing w:after="0"/>
              <w:jc w:val="both"/>
              <w:rPr>
                <w:rFonts w:ascii="Calibri" w:hAnsi="Calibri" w:cs="Calibri"/>
                <w:b/>
                <w:bCs/>
              </w:rPr>
            </w:pPr>
            <w:r w:rsidRPr="00442E4D">
              <w:rPr>
                <w:rFonts w:ascii="Calibri" w:hAnsi="Calibri" w:cs="Calibri"/>
                <w:b/>
                <w:bCs/>
              </w:rPr>
              <w:t>Covariance</w:t>
            </w:r>
          </w:p>
        </w:tc>
        <w:tc>
          <w:tcPr>
            <w:tcW w:w="1998" w:type="dxa"/>
          </w:tcPr>
          <w:p w14:paraId="0D9BA4A1" w14:textId="77777777" w:rsidR="00C23093" w:rsidRPr="00442E4D" w:rsidRDefault="00000000" w:rsidP="00442E4D">
            <w:pPr>
              <w:spacing w:after="0"/>
              <w:jc w:val="both"/>
              <w:rPr>
                <w:rFonts w:ascii="Calibri" w:hAnsi="Calibri" w:cs="Calibri"/>
                <w:b/>
                <w:bCs/>
              </w:rPr>
            </w:pPr>
            <w:r w:rsidRPr="00442E4D">
              <w:rPr>
                <w:rFonts w:ascii="Calibri" w:hAnsi="Calibri" w:cs="Calibri"/>
                <w:b/>
                <w:bCs/>
              </w:rPr>
              <w:t>Main Role</w:t>
            </w:r>
          </w:p>
        </w:tc>
      </w:tr>
      <w:tr w:rsidR="00C23093" w:rsidRPr="00EC316F" w14:paraId="5723B734" w14:textId="77777777" w:rsidTr="001411BF">
        <w:tc>
          <w:tcPr>
            <w:tcW w:w="1998" w:type="dxa"/>
          </w:tcPr>
          <w:p w14:paraId="6196C720" w14:textId="77777777" w:rsidR="00C23093" w:rsidRPr="00EC316F" w:rsidRDefault="00000000" w:rsidP="00442E4D">
            <w:pPr>
              <w:spacing w:after="0"/>
              <w:jc w:val="both"/>
              <w:rPr>
                <w:rFonts w:ascii="Calibri" w:hAnsi="Calibri" w:cs="Calibri"/>
              </w:rPr>
            </w:pPr>
            <w:r w:rsidRPr="00EC316F">
              <w:rPr>
                <w:rFonts w:ascii="Calibri" w:hAnsi="Calibri" w:cs="Calibri"/>
              </w:rPr>
              <w:t>GMM</w:t>
            </w:r>
          </w:p>
        </w:tc>
        <w:tc>
          <w:tcPr>
            <w:tcW w:w="2664" w:type="dxa"/>
          </w:tcPr>
          <w:p w14:paraId="7062067E" w14:textId="77777777" w:rsidR="00C23093" w:rsidRPr="00EC316F" w:rsidRDefault="00000000" w:rsidP="00442E4D">
            <w:pPr>
              <w:spacing w:after="0"/>
              <w:jc w:val="both"/>
              <w:rPr>
                <w:rFonts w:ascii="Calibri" w:hAnsi="Calibri" w:cs="Calibri"/>
              </w:rPr>
            </w:pPr>
            <w:r w:rsidRPr="00EC316F">
              <w:rPr>
                <w:rFonts w:ascii="Calibri" w:hAnsi="Calibri" w:cs="Calibri"/>
              </w:rPr>
              <w:t>63 full features</w:t>
            </w:r>
          </w:p>
        </w:tc>
        <w:tc>
          <w:tcPr>
            <w:tcW w:w="2664" w:type="dxa"/>
          </w:tcPr>
          <w:p w14:paraId="7B9FF0E1" w14:textId="77777777" w:rsidR="00C23093" w:rsidRPr="00EC316F" w:rsidRDefault="00000000" w:rsidP="00442E4D">
            <w:pPr>
              <w:spacing w:after="0"/>
              <w:jc w:val="both"/>
              <w:rPr>
                <w:rFonts w:ascii="Calibri" w:hAnsi="Calibri" w:cs="Calibri"/>
              </w:rPr>
            </w:pPr>
            <w:r w:rsidRPr="00EC316F">
              <w:rPr>
                <w:rFonts w:ascii="Calibri" w:hAnsi="Calibri" w:cs="Calibri"/>
              </w:rPr>
              <w:t>4</w:t>
            </w:r>
          </w:p>
        </w:tc>
        <w:tc>
          <w:tcPr>
            <w:tcW w:w="1998" w:type="dxa"/>
          </w:tcPr>
          <w:p w14:paraId="41E8D12A" w14:textId="77777777" w:rsidR="00C23093" w:rsidRPr="00EC316F" w:rsidRDefault="00000000" w:rsidP="00442E4D">
            <w:pPr>
              <w:spacing w:after="0"/>
              <w:jc w:val="both"/>
              <w:rPr>
                <w:rFonts w:ascii="Calibri" w:hAnsi="Calibri" w:cs="Calibri"/>
              </w:rPr>
            </w:pPr>
            <w:r w:rsidRPr="00EC316F">
              <w:rPr>
                <w:rFonts w:ascii="Calibri" w:hAnsi="Calibri" w:cs="Calibri"/>
              </w:rPr>
              <w:t>full</w:t>
            </w:r>
          </w:p>
        </w:tc>
        <w:tc>
          <w:tcPr>
            <w:tcW w:w="1998" w:type="dxa"/>
          </w:tcPr>
          <w:p w14:paraId="1BAD019D" w14:textId="77777777" w:rsidR="00C23093" w:rsidRPr="00EC316F" w:rsidRDefault="00000000" w:rsidP="00442E4D">
            <w:pPr>
              <w:spacing w:after="0"/>
              <w:jc w:val="both"/>
              <w:rPr>
                <w:rFonts w:ascii="Calibri" w:hAnsi="Calibri" w:cs="Calibri"/>
              </w:rPr>
            </w:pPr>
            <w:r w:rsidRPr="00EC316F">
              <w:rPr>
                <w:rFonts w:ascii="Calibri" w:hAnsi="Calibri" w:cs="Calibri"/>
              </w:rPr>
              <w:t>stable high-level segmentation</w:t>
            </w:r>
          </w:p>
        </w:tc>
      </w:tr>
      <w:tr w:rsidR="00C23093" w:rsidRPr="00EC316F" w14:paraId="13BFC560" w14:textId="77777777" w:rsidTr="001411BF">
        <w:tc>
          <w:tcPr>
            <w:tcW w:w="1998" w:type="dxa"/>
          </w:tcPr>
          <w:p w14:paraId="1038378F" w14:textId="77777777" w:rsidR="00C23093" w:rsidRPr="00EC316F" w:rsidRDefault="00000000" w:rsidP="00442E4D">
            <w:pPr>
              <w:spacing w:after="0"/>
              <w:jc w:val="both"/>
              <w:rPr>
                <w:rFonts w:ascii="Calibri" w:hAnsi="Calibri" w:cs="Calibri"/>
              </w:rPr>
            </w:pPr>
            <w:r w:rsidRPr="00EC316F">
              <w:rPr>
                <w:rFonts w:ascii="Calibri" w:hAnsi="Calibri" w:cs="Calibri"/>
              </w:rPr>
              <w:t>PCA-GMM</w:t>
            </w:r>
          </w:p>
        </w:tc>
        <w:tc>
          <w:tcPr>
            <w:tcW w:w="2664" w:type="dxa"/>
          </w:tcPr>
          <w:p w14:paraId="57B8317B" w14:textId="77777777" w:rsidR="00C23093" w:rsidRPr="00EC316F" w:rsidRDefault="00000000" w:rsidP="00442E4D">
            <w:pPr>
              <w:spacing w:after="0"/>
              <w:jc w:val="both"/>
              <w:rPr>
                <w:rFonts w:ascii="Calibri" w:hAnsi="Calibri" w:cs="Calibri"/>
              </w:rPr>
            </w:pPr>
            <w:r w:rsidRPr="00EC316F">
              <w:rPr>
                <w:rFonts w:ascii="Calibri" w:hAnsi="Calibri" w:cs="Calibri"/>
              </w:rPr>
              <w:t>21 PCA components</w:t>
            </w:r>
          </w:p>
        </w:tc>
        <w:tc>
          <w:tcPr>
            <w:tcW w:w="2664" w:type="dxa"/>
          </w:tcPr>
          <w:p w14:paraId="504F0EEE" w14:textId="77777777" w:rsidR="00C23093" w:rsidRPr="00EC316F" w:rsidRDefault="00000000" w:rsidP="00442E4D">
            <w:pPr>
              <w:spacing w:after="0"/>
              <w:jc w:val="both"/>
              <w:rPr>
                <w:rFonts w:ascii="Calibri" w:hAnsi="Calibri" w:cs="Calibri"/>
              </w:rPr>
            </w:pPr>
            <w:r w:rsidRPr="00EC316F">
              <w:rPr>
                <w:rFonts w:ascii="Calibri" w:hAnsi="Calibri" w:cs="Calibri"/>
              </w:rPr>
              <w:t>11</w:t>
            </w:r>
          </w:p>
        </w:tc>
        <w:tc>
          <w:tcPr>
            <w:tcW w:w="1998" w:type="dxa"/>
          </w:tcPr>
          <w:p w14:paraId="03FC92BC" w14:textId="77777777" w:rsidR="00C23093" w:rsidRPr="00EC316F" w:rsidRDefault="00000000" w:rsidP="00442E4D">
            <w:pPr>
              <w:spacing w:after="0"/>
              <w:jc w:val="both"/>
              <w:rPr>
                <w:rFonts w:ascii="Calibri" w:hAnsi="Calibri" w:cs="Calibri"/>
              </w:rPr>
            </w:pPr>
            <w:r w:rsidRPr="00EC316F">
              <w:rPr>
                <w:rFonts w:ascii="Calibri" w:hAnsi="Calibri" w:cs="Calibri"/>
              </w:rPr>
              <w:t>full</w:t>
            </w:r>
          </w:p>
        </w:tc>
        <w:tc>
          <w:tcPr>
            <w:tcW w:w="1998" w:type="dxa"/>
          </w:tcPr>
          <w:p w14:paraId="0B95FAB6" w14:textId="77777777" w:rsidR="00C23093" w:rsidRPr="00EC316F" w:rsidRDefault="00000000" w:rsidP="00442E4D">
            <w:pPr>
              <w:spacing w:after="0"/>
              <w:jc w:val="both"/>
              <w:rPr>
                <w:rFonts w:ascii="Calibri" w:hAnsi="Calibri" w:cs="Calibri"/>
              </w:rPr>
            </w:pPr>
            <w:r w:rsidRPr="00EC316F">
              <w:rPr>
                <w:rFonts w:ascii="Calibri" w:hAnsi="Calibri" w:cs="Calibri"/>
              </w:rPr>
              <w:t>finer exploratory segmentation</w:t>
            </w:r>
          </w:p>
        </w:tc>
      </w:tr>
    </w:tbl>
    <w:p w14:paraId="508C62C3" w14:textId="553E9518" w:rsidR="001411BF" w:rsidRDefault="001411BF" w:rsidP="0061678F">
      <w:pPr>
        <w:pStyle w:val="Heading2"/>
        <w:spacing w:after="0"/>
        <w:jc w:val="both"/>
        <w:rPr>
          <w:rFonts w:ascii="Calibri" w:hAnsi="Calibri" w:cs="Calibri"/>
          <w:sz w:val="22"/>
          <w:szCs w:val="22"/>
        </w:rPr>
      </w:pPr>
      <w:bookmarkStart w:id="4" w:name="priors"/>
      <w:bookmarkEnd w:id="3"/>
      <w:r w:rsidRPr="001411BF">
        <w:rPr>
          <w:rFonts w:ascii="Calibri" w:hAnsi="Calibri" w:cs="Calibri"/>
          <w:sz w:val="22"/>
          <w:szCs w:val="22"/>
        </w:rPr>
        <w:drawing>
          <wp:inline distT="0" distB="0" distL="0" distR="0" wp14:anchorId="0BFCF4F7" wp14:editId="7F9DA9A4">
            <wp:extent cx="2936713" cy="1835379"/>
            <wp:effectExtent l="0" t="0" r="0" b="0"/>
            <wp:docPr id="137243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0949" name=""/>
                    <pic:cNvPicPr/>
                  </pic:nvPicPr>
                  <pic:blipFill>
                    <a:blip r:embed="rId9"/>
                    <a:stretch>
                      <a:fillRect/>
                    </a:stretch>
                  </pic:blipFill>
                  <pic:spPr>
                    <a:xfrm>
                      <a:off x="0" y="0"/>
                      <a:ext cx="3042495" cy="1901490"/>
                    </a:xfrm>
                    <a:prstGeom prst="rect">
                      <a:avLst/>
                    </a:prstGeom>
                  </pic:spPr>
                </pic:pic>
              </a:graphicData>
            </a:graphic>
          </wp:inline>
        </w:drawing>
      </w:r>
      <w:r w:rsidRPr="001411BF">
        <w:rPr>
          <w:rFonts w:ascii="Calibri" w:hAnsi="Calibri" w:cs="Calibri"/>
          <w:sz w:val="22"/>
          <w:szCs w:val="22"/>
        </w:rPr>
        <w:drawing>
          <wp:inline distT="0" distB="0" distL="0" distR="0" wp14:anchorId="04E3973A" wp14:editId="3D35B2B1">
            <wp:extent cx="2905135" cy="1815643"/>
            <wp:effectExtent l="0" t="0" r="3175" b="635"/>
            <wp:docPr id="67269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91698" name=""/>
                    <pic:cNvPicPr/>
                  </pic:nvPicPr>
                  <pic:blipFill>
                    <a:blip r:embed="rId10"/>
                    <a:stretch>
                      <a:fillRect/>
                    </a:stretch>
                  </pic:blipFill>
                  <pic:spPr>
                    <a:xfrm>
                      <a:off x="0" y="0"/>
                      <a:ext cx="3045000" cy="1903056"/>
                    </a:xfrm>
                    <a:prstGeom prst="rect">
                      <a:avLst/>
                    </a:prstGeom>
                  </pic:spPr>
                </pic:pic>
              </a:graphicData>
            </a:graphic>
          </wp:inline>
        </w:drawing>
      </w:r>
    </w:p>
    <w:p w14:paraId="308A2B56" w14:textId="71BA68C9" w:rsidR="001411BF" w:rsidRPr="001411BF" w:rsidRDefault="001411BF" w:rsidP="001411BF">
      <w:pPr>
        <w:spacing w:after="0"/>
        <w:jc w:val="center"/>
        <w:rPr>
          <w:i/>
          <w:iCs/>
          <w:sz w:val="18"/>
          <w:szCs w:val="18"/>
        </w:rPr>
      </w:pPr>
      <w:r w:rsidRPr="001411BF">
        <w:rPr>
          <w:i/>
          <w:iCs/>
          <w:sz w:val="18"/>
          <w:szCs w:val="18"/>
        </w:rPr>
        <w:t>Figure 0</w:t>
      </w:r>
      <w:r w:rsidR="00160F08">
        <w:rPr>
          <w:i/>
          <w:iCs/>
          <w:sz w:val="18"/>
          <w:szCs w:val="18"/>
        </w:rPr>
        <w:t>2</w:t>
      </w:r>
      <w:r w:rsidRPr="001411BF">
        <w:rPr>
          <w:i/>
          <w:iCs/>
          <w:sz w:val="18"/>
          <w:szCs w:val="18"/>
        </w:rPr>
        <w:t>: BIC vs K</w:t>
      </w:r>
    </w:p>
    <w:p w14:paraId="3F03C2A0" w14:textId="20B90E41" w:rsidR="00C23093" w:rsidRPr="00EC316F" w:rsidRDefault="0043066A" w:rsidP="007D349D">
      <w:pPr>
        <w:pStyle w:val="Heading2"/>
        <w:jc w:val="both"/>
        <w:rPr>
          <w:rFonts w:ascii="Calibri" w:hAnsi="Calibri" w:cs="Calibri"/>
          <w:sz w:val="22"/>
          <w:szCs w:val="22"/>
        </w:rPr>
      </w:pPr>
      <w:r>
        <w:rPr>
          <w:rFonts w:ascii="Calibri" w:hAnsi="Calibri" w:cs="Calibri"/>
          <w:sz w:val="22"/>
          <w:szCs w:val="22"/>
        </w:rPr>
        <w:lastRenderedPageBreak/>
        <w:t>5.</w:t>
      </w:r>
      <w:r w:rsidR="0072306C">
        <w:rPr>
          <w:rFonts w:ascii="Calibri" w:hAnsi="Calibri" w:cs="Calibri"/>
          <w:sz w:val="22"/>
          <w:szCs w:val="22"/>
        </w:rPr>
        <w:t>1</w:t>
      </w:r>
      <w:r w:rsidR="00000000" w:rsidRPr="00EC316F">
        <w:rPr>
          <w:rFonts w:ascii="Calibri" w:hAnsi="Calibri" w:cs="Calibri"/>
          <w:sz w:val="22"/>
          <w:szCs w:val="22"/>
        </w:rPr>
        <w:t xml:space="preserve"> Priors</w:t>
      </w:r>
    </w:p>
    <w:p w14:paraId="0E4E4A4C" w14:textId="3967ADA6" w:rsidR="00C23093" w:rsidRPr="00EC316F" w:rsidRDefault="00000000" w:rsidP="007D349D">
      <w:pPr>
        <w:jc w:val="both"/>
        <w:rPr>
          <w:rFonts w:ascii="Calibri" w:hAnsi="Calibri" w:cs="Calibri"/>
        </w:rPr>
      </w:pPr>
      <w:r w:rsidRPr="00EC316F">
        <w:rPr>
          <w:rFonts w:ascii="Calibri" w:hAnsi="Calibri" w:cs="Calibri"/>
        </w:rPr>
        <w:t xml:space="preserve">No explicit Bayesian priors were used because </w:t>
      </w:r>
      <w:r w:rsidR="00860341">
        <w:rPr>
          <w:rFonts w:ascii="Calibri" w:hAnsi="Calibri" w:cs="Calibri"/>
        </w:rPr>
        <w:t>“</w:t>
      </w:r>
      <w:r w:rsidRPr="00860341">
        <w:rPr>
          <w:rFonts w:ascii="Calibri" w:hAnsi="Calibri" w:cs="Calibri"/>
          <w:i/>
          <w:iCs/>
        </w:rPr>
        <w:t>sklearn.mixture.GaussianMixture</w:t>
      </w:r>
      <w:r w:rsidR="00860341">
        <w:rPr>
          <w:rFonts w:ascii="Calibri" w:hAnsi="Calibri" w:cs="Calibri"/>
          <w:i/>
          <w:iCs/>
        </w:rPr>
        <w:t>”</w:t>
      </w:r>
      <w:r w:rsidRPr="00EC316F">
        <w:rPr>
          <w:rFonts w:ascii="Calibri" w:hAnsi="Calibri" w:cs="Calibri"/>
        </w:rPr>
        <w:t xml:space="preserve"> is a frequentist estimator. Prior-like choices were weak and practical: covariance regularization </w:t>
      </w:r>
      <w:r w:rsidRPr="005762D6">
        <w:rPr>
          <w:rFonts w:ascii="Calibri" w:hAnsi="Calibri" w:cs="Calibri"/>
          <w:i/>
          <w:iCs/>
        </w:rPr>
        <w:t>reg_covar=1e-6</w:t>
      </w:r>
      <w:r w:rsidRPr="00EC316F">
        <w:rPr>
          <w:rFonts w:ascii="Calibri" w:hAnsi="Calibri" w:cs="Calibri"/>
        </w:rPr>
        <w:t xml:space="preserve">, candidate </w:t>
      </w:r>
      <w:r w:rsidRPr="005762D6">
        <w:rPr>
          <w:rFonts w:ascii="Calibri" w:hAnsi="Calibri" w:cs="Calibri"/>
          <w:i/>
          <w:iCs/>
        </w:rPr>
        <w:t>K</w:t>
      </w:r>
      <w:r w:rsidRPr="00EC316F">
        <w:rPr>
          <w:rFonts w:ascii="Calibri" w:hAnsi="Calibri" w:cs="Calibri"/>
        </w:rPr>
        <w:t xml:space="preserve"> from 2 to 12, covariance types </w:t>
      </w:r>
      <w:r w:rsidRPr="005762D6">
        <w:rPr>
          <w:rFonts w:ascii="Calibri" w:hAnsi="Calibri" w:cs="Calibri"/>
          <w:i/>
          <w:iCs/>
        </w:rPr>
        <w:t>diag</w:t>
      </w:r>
      <w:r w:rsidRPr="00EC316F">
        <w:rPr>
          <w:rFonts w:ascii="Calibri" w:hAnsi="Calibri" w:cs="Calibri"/>
        </w:rPr>
        <w:t xml:space="preserve"> and </w:t>
      </w:r>
      <w:r w:rsidRPr="005762D6">
        <w:rPr>
          <w:rFonts w:ascii="Calibri" w:hAnsi="Calibri" w:cs="Calibri"/>
          <w:i/>
          <w:iCs/>
        </w:rPr>
        <w:t>full</w:t>
      </w:r>
      <w:r w:rsidRPr="00EC316F">
        <w:rPr>
          <w:rFonts w:ascii="Calibri" w:hAnsi="Calibri" w:cs="Calibri"/>
        </w:rPr>
        <w:t>, and guardrails against tiny or degenerate components. These choices avoid singular covariance fits without strongly forcing a specific cluster structure.</w:t>
      </w:r>
    </w:p>
    <w:p w14:paraId="6C84F4BD" w14:textId="2889C257" w:rsidR="00C23093" w:rsidRPr="00EC316F" w:rsidRDefault="0043066A" w:rsidP="007D349D">
      <w:pPr>
        <w:pStyle w:val="Heading2"/>
        <w:jc w:val="both"/>
        <w:rPr>
          <w:rFonts w:ascii="Calibri" w:hAnsi="Calibri" w:cs="Calibri"/>
          <w:sz w:val="22"/>
          <w:szCs w:val="22"/>
        </w:rPr>
      </w:pPr>
      <w:bookmarkStart w:id="5" w:name="model-run-options"/>
      <w:bookmarkEnd w:id="4"/>
      <w:r>
        <w:rPr>
          <w:rFonts w:ascii="Calibri" w:hAnsi="Calibri" w:cs="Calibri"/>
          <w:sz w:val="22"/>
          <w:szCs w:val="22"/>
        </w:rPr>
        <w:t>5.</w:t>
      </w:r>
      <w:r w:rsidR="00F255A7">
        <w:rPr>
          <w:rFonts w:ascii="Calibri" w:hAnsi="Calibri" w:cs="Calibri"/>
          <w:sz w:val="22"/>
          <w:szCs w:val="22"/>
        </w:rPr>
        <w:t>2</w:t>
      </w:r>
      <w:r w:rsidR="00000000" w:rsidRPr="00EC316F">
        <w:rPr>
          <w:rFonts w:ascii="Calibri" w:hAnsi="Calibri" w:cs="Calibri"/>
          <w:sz w:val="22"/>
          <w:szCs w:val="22"/>
        </w:rPr>
        <w:t xml:space="preserve"> Model Run Options</w:t>
      </w:r>
    </w:p>
    <w:p w14:paraId="43ADDA2A" w14:textId="353B0562" w:rsidR="00C23093" w:rsidRPr="00EC316F" w:rsidRDefault="00000000" w:rsidP="007D349D">
      <w:pPr>
        <w:jc w:val="both"/>
        <w:rPr>
          <w:rFonts w:ascii="Calibri" w:hAnsi="Calibri" w:cs="Calibri"/>
        </w:rPr>
      </w:pPr>
      <w:r w:rsidRPr="00EC316F">
        <w:rPr>
          <w:rFonts w:ascii="Calibri" w:hAnsi="Calibri" w:cs="Calibri"/>
        </w:rPr>
        <w:t xml:space="preserve">Both GMM variants used </w:t>
      </w:r>
      <w:r w:rsidRPr="00755F6C">
        <w:rPr>
          <w:rFonts w:ascii="Calibri" w:hAnsi="Calibri" w:cs="Calibri"/>
          <w:i/>
          <w:iCs/>
        </w:rPr>
        <w:t>max_iter=300, tol=0.001, n_init=5, init_params=kmeans</w:t>
      </w:r>
      <w:r w:rsidRPr="00EC316F">
        <w:rPr>
          <w:rFonts w:ascii="Calibri" w:hAnsi="Calibri" w:cs="Calibri"/>
        </w:rPr>
        <w:t xml:space="preserve">, and </w:t>
      </w:r>
      <w:r w:rsidRPr="00755F6C">
        <w:rPr>
          <w:rFonts w:ascii="Calibri" w:hAnsi="Calibri" w:cs="Calibri"/>
          <w:i/>
          <w:iCs/>
        </w:rPr>
        <w:t>random seed 42</w:t>
      </w:r>
      <w:r w:rsidRPr="00EC316F">
        <w:rPr>
          <w:rFonts w:ascii="Calibri" w:hAnsi="Calibri" w:cs="Calibri"/>
        </w:rPr>
        <w:t xml:space="preserve">. Model selection evaluated candidate </w:t>
      </w:r>
      <w:r w:rsidRPr="00755F6C">
        <w:rPr>
          <w:rFonts w:ascii="Calibri" w:hAnsi="Calibri" w:cs="Calibri"/>
          <w:i/>
          <w:iCs/>
        </w:rPr>
        <w:t>K=2..12</w:t>
      </w:r>
      <w:r w:rsidRPr="00EC316F">
        <w:rPr>
          <w:rFonts w:ascii="Calibri" w:hAnsi="Calibri" w:cs="Calibri"/>
        </w:rPr>
        <w:t xml:space="preserve"> with </w:t>
      </w:r>
      <w:r w:rsidRPr="00755F6C">
        <w:rPr>
          <w:rFonts w:ascii="Calibri" w:hAnsi="Calibri" w:cs="Calibri"/>
          <w:i/>
          <w:iCs/>
        </w:rPr>
        <w:t>diagonal</w:t>
      </w:r>
      <w:r w:rsidRPr="00EC316F">
        <w:rPr>
          <w:rFonts w:ascii="Calibri" w:hAnsi="Calibri" w:cs="Calibri"/>
        </w:rPr>
        <w:t xml:space="preserve"> and </w:t>
      </w:r>
      <w:r w:rsidRPr="00755F6C">
        <w:rPr>
          <w:rFonts w:ascii="Calibri" w:hAnsi="Calibri" w:cs="Calibri"/>
          <w:i/>
          <w:iCs/>
        </w:rPr>
        <w:t>full covariance</w:t>
      </w:r>
      <w:r w:rsidRPr="00EC316F">
        <w:rPr>
          <w:rFonts w:ascii="Calibri" w:hAnsi="Calibri" w:cs="Calibri"/>
        </w:rPr>
        <w:t xml:space="preserve">. Stability was checked over five seeds: 42, 43, 44, 45, and 46. The primary selection metric was </w:t>
      </w:r>
      <w:r w:rsidR="00F37487" w:rsidRPr="00336920">
        <w:rPr>
          <w:rFonts w:ascii="Calibri" w:hAnsi="Calibri" w:cs="Calibri"/>
          <w:b/>
          <w:bCs/>
        </w:rPr>
        <w:t>BIC,</w:t>
      </w:r>
      <w:r w:rsidRPr="00EC316F">
        <w:rPr>
          <w:rFonts w:ascii="Calibri" w:hAnsi="Calibri" w:cs="Calibri"/>
        </w:rPr>
        <w:t xml:space="preserve"> and the secondary metric was </w:t>
      </w:r>
      <w:r w:rsidRPr="00336920">
        <w:rPr>
          <w:rFonts w:ascii="Calibri" w:hAnsi="Calibri" w:cs="Calibri"/>
          <w:b/>
          <w:bCs/>
        </w:rPr>
        <w:t>AIC</w:t>
      </w:r>
      <w:r w:rsidRPr="00EC316F">
        <w:rPr>
          <w:rFonts w:ascii="Calibri" w:hAnsi="Calibri" w:cs="Calibri"/>
        </w:rPr>
        <w:t xml:space="preserve">, with guardrails for </w:t>
      </w:r>
      <w:r w:rsidRPr="00586B16">
        <w:rPr>
          <w:rFonts w:ascii="Calibri" w:hAnsi="Calibri" w:cs="Calibri"/>
          <w:i/>
          <w:iCs/>
        </w:rPr>
        <w:t>size</w:t>
      </w:r>
      <w:r w:rsidRPr="00EC316F">
        <w:rPr>
          <w:rFonts w:ascii="Calibri" w:hAnsi="Calibri" w:cs="Calibri"/>
        </w:rPr>
        <w:t xml:space="preserve">, </w:t>
      </w:r>
      <w:r w:rsidRPr="00586B16">
        <w:rPr>
          <w:rFonts w:ascii="Calibri" w:hAnsi="Calibri" w:cs="Calibri"/>
          <w:i/>
          <w:iCs/>
        </w:rPr>
        <w:t>degeneracy</w:t>
      </w:r>
      <w:r w:rsidRPr="00EC316F">
        <w:rPr>
          <w:rFonts w:ascii="Calibri" w:hAnsi="Calibri" w:cs="Calibri"/>
        </w:rPr>
        <w:t xml:space="preserve">, and </w:t>
      </w:r>
      <w:r w:rsidRPr="00586B16">
        <w:rPr>
          <w:rFonts w:ascii="Calibri" w:hAnsi="Calibri" w:cs="Calibri"/>
          <w:i/>
          <w:iCs/>
        </w:rPr>
        <w:t>stability</w:t>
      </w:r>
      <w:r w:rsidRPr="00EC316F">
        <w:rPr>
          <w:rFonts w:ascii="Calibri" w:hAnsi="Calibri" w:cs="Calibri"/>
        </w:rPr>
        <w:t>.</w:t>
      </w:r>
    </w:p>
    <w:p w14:paraId="7F975F7C" w14:textId="0DDA9B49" w:rsidR="00C23093" w:rsidRPr="00EC316F" w:rsidRDefault="0043066A" w:rsidP="007D349D">
      <w:pPr>
        <w:pStyle w:val="Heading2"/>
        <w:jc w:val="both"/>
        <w:rPr>
          <w:rFonts w:ascii="Calibri" w:hAnsi="Calibri" w:cs="Calibri"/>
          <w:sz w:val="22"/>
          <w:szCs w:val="22"/>
        </w:rPr>
      </w:pPr>
      <w:bookmarkStart w:id="6" w:name="convergence-diagnostics"/>
      <w:bookmarkEnd w:id="5"/>
      <w:r>
        <w:rPr>
          <w:rFonts w:ascii="Calibri" w:hAnsi="Calibri" w:cs="Calibri"/>
          <w:sz w:val="22"/>
          <w:szCs w:val="22"/>
        </w:rPr>
        <w:t>5.</w:t>
      </w:r>
      <w:r w:rsidR="00F255A7">
        <w:rPr>
          <w:rFonts w:ascii="Calibri" w:hAnsi="Calibri" w:cs="Calibri"/>
          <w:sz w:val="22"/>
          <w:szCs w:val="22"/>
        </w:rPr>
        <w:t>3</w:t>
      </w:r>
      <w:r w:rsidR="00000000" w:rsidRPr="00EC316F">
        <w:rPr>
          <w:rFonts w:ascii="Calibri" w:hAnsi="Calibri" w:cs="Calibri"/>
          <w:sz w:val="22"/>
          <w:szCs w:val="22"/>
        </w:rPr>
        <w:t xml:space="preserve"> Convergence Diagnostics</w:t>
      </w:r>
    </w:p>
    <w:p w14:paraId="6D371D44" w14:textId="5FF8E64A" w:rsidR="00C23093" w:rsidRPr="00EC316F" w:rsidRDefault="00000000" w:rsidP="007D349D">
      <w:pPr>
        <w:jc w:val="both"/>
        <w:rPr>
          <w:rFonts w:ascii="Calibri" w:hAnsi="Calibri" w:cs="Calibri"/>
        </w:rPr>
      </w:pPr>
      <w:r w:rsidRPr="00EC316F">
        <w:rPr>
          <w:rFonts w:ascii="Calibri" w:hAnsi="Calibri" w:cs="Calibri"/>
        </w:rPr>
        <w:t xml:space="preserve">Both final models converged. The full-space </w:t>
      </w:r>
      <w:r w:rsidRPr="00F66CF0">
        <w:rPr>
          <w:rFonts w:ascii="Calibri" w:hAnsi="Calibri" w:cs="Calibri"/>
          <w:b/>
          <w:bCs/>
        </w:rPr>
        <w:t>GMM</w:t>
      </w:r>
      <w:r w:rsidRPr="00EC316F">
        <w:rPr>
          <w:rFonts w:ascii="Calibri" w:hAnsi="Calibri" w:cs="Calibri"/>
        </w:rPr>
        <w:t xml:space="preserve"> converged in </w:t>
      </w:r>
      <w:r w:rsidRPr="00F5424B">
        <w:rPr>
          <w:rFonts w:ascii="Calibri" w:hAnsi="Calibri" w:cs="Calibri"/>
          <w:i/>
          <w:iCs/>
        </w:rPr>
        <w:t>13 iterations</w:t>
      </w:r>
      <w:r w:rsidRPr="00EC316F">
        <w:rPr>
          <w:rFonts w:ascii="Calibri" w:hAnsi="Calibri" w:cs="Calibri"/>
        </w:rPr>
        <w:t xml:space="preserve"> with lower bound 127.7</w:t>
      </w:r>
      <w:r w:rsidR="00C05244">
        <w:rPr>
          <w:rFonts w:ascii="Calibri" w:hAnsi="Calibri" w:cs="Calibri"/>
        </w:rPr>
        <w:t>0</w:t>
      </w:r>
      <w:r w:rsidRPr="00EC316F">
        <w:rPr>
          <w:rFonts w:ascii="Calibri" w:hAnsi="Calibri" w:cs="Calibri"/>
        </w:rPr>
        <w:t xml:space="preserve">. The </w:t>
      </w:r>
      <w:r w:rsidRPr="00F66CF0">
        <w:rPr>
          <w:rFonts w:ascii="Calibri" w:hAnsi="Calibri" w:cs="Calibri"/>
          <w:b/>
          <w:bCs/>
        </w:rPr>
        <w:t>PCA-GMM</w:t>
      </w:r>
      <w:r w:rsidRPr="00EC316F">
        <w:rPr>
          <w:rFonts w:ascii="Calibri" w:hAnsi="Calibri" w:cs="Calibri"/>
        </w:rPr>
        <w:t xml:space="preserve"> converged in </w:t>
      </w:r>
      <w:r w:rsidRPr="00F5424B">
        <w:rPr>
          <w:rFonts w:ascii="Calibri" w:hAnsi="Calibri" w:cs="Calibri"/>
          <w:i/>
          <w:iCs/>
        </w:rPr>
        <w:t>31 iterations</w:t>
      </w:r>
      <w:r w:rsidRPr="00EC316F">
        <w:rPr>
          <w:rFonts w:ascii="Calibri" w:hAnsi="Calibri" w:cs="Calibri"/>
        </w:rPr>
        <w:t xml:space="preserve"> with lower bound 6.32. Assignment entropy was very low for both models, indicating decisive assignments. Diagnostics reported </w:t>
      </w:r>
      <w:r w:rsidRPr="00A77912">
        <w:rPr>
          <w:rFonts w:ascii="Calibri" w:hAnsi="Calibri" w:cs="Calibri"/>
          <w:i/>
          <w:iCs/>
        </w:rPr>
        <w:t>covariance_valid=false</w:t>
      </w:r>
      <w:r w:rsidRPr="00EC316F">
        <w:rPr>
          <w:rFonts w:ascii="Calibri" w:hAnsi="Calibri" w:cs="Calibri"/>
        </w:rPr>
        <w:t xml:space="preserve"> for both, but this check is conservative because full covariance matrices can contain negative off-diagonal entries; it should be interpreted as a prompt for covariance conditioning checks, not direct failure.</w:t>
      </w:r>
    </w:p>
    <w:p w14:paraId="766AB841" w14:textId="5E4A7B1A" w:rsidR="00C23093" w:rsidRPr="00EC316F" w:rsidRDefault="0043066A" w:rsidP="007D349D">
      <w:pPr>
        <w:pStyle w:val="Heading2"/>
        <w:jc w:val="both"/>
        <w:rPr>
          <w:rFonts w:ascii="Calibri" w:hAnsi="Calibri" w:cs="Calibri"/>
          <w:sz w:val="22"/>
          <w:szCs w:val="22"/>
        </w:rPr>
      </w:pPr>
      <w:bookmarkStart w:id="7" w:name="performance-and-practical-usefulness"/>
      <w:bookmarkEnd w:id="6"/>
      <w:r>
        <w:rPr>
          <w:rFonts w:ascii="Calibri" w:hAnsi="Calibri" w:cs="Calibri"/>
          <w:sz w:val="22"/>
          <w:szCs w:val="22"/>
        </w:rPr>
        <w:t>5.</w:t>
      </w:r>
      <w:r w:rsidR="000A368C">
        <w:rPr>
          <w:rFonts w:ascii="Calibri" w:hAnsi="Calibri" w:cs="Calibri"/>
          <w:sz w:val="22"/>
          <w:szCs w:val="22"/>
        </w:rPr>
        <w:t>4</w:t>
      </w:r>
      <w:r w:rsidR="00000000" w:rsidRPr="00EC316F">
        <w:rPr>
          <w:rFonts w:ascii="Calibri" w:hAnsi="Calibri" w:cs="Calibri"/>
          <w:sz w:val="22"/>
          <w:szCs w:val="22"/>
        </w:rPr>
        <w:t xml:space="preserve"> Performance </w:t>
      </w:r>
      <w:r w:rsidR="003F7F2B" w:rsidRPr="00EC316F">
        <w:rPr>
          <w:rFonts w:ascii="Calibri" w:hAnsi="Calibri" w:cs="Calibri"/>
          <w:sz w:val="22"/>
          <w:szCs w:val="22"/>
        </w:rPr>
        <w:t>and</w:t>
      </w:r>
      <w:r w:rsidR="00000000" w:rsidRPr="00EC316F">
        <w:rPr>
          <w:rFonts w:ascii="Calibri" w:hAnsi="Calibri" w:cs="Calibri"/>
          <w:sz w:val="22"/>
          <w:szCs w:val="22"/>
        </w:rPr>
        <w:t xml:space="preserve"> Practical Usefulness</w:t>
      </w:r>
    </w:p>
    <w:p w14:paraId="772B8DDF" w14:textId="77777777" w:rsidR="00C23093" w:rsidRPr="00EC316F" w:rsidRDefault="00000000" w:rsidP="007D349D">
      <w:pPr>
        <w:jc w:val="both"/>
        <w:rPr>
          <w:rFonts w:ascii="Calibri" w:hAnsi="Calibri" w:cs="Calibri"/>
        </w:rPr>
      </w:pPr>
      <w:r w:rsidRPr="00EC316F">
        <w:rPr>
          <w:rFonts w:ascii="Calibri" w:hAnsi="Calibri" w:cs="Calibri"/>
        </w:rPr>
        <w:t>This is unsupervised clustering, so classification accuracy is not applicable. Internal and practical metrics were used instead.</w:t>
      </w:r>
    </w:p>
    <w:tbl>
      <w:tblPr>
        <w:tblStyle w:val="PlainTable2"/>
        <w:tblW w:w="0" w:type="auto"/>
        <w:tblInd w:w="2880" w:type="dxa"/>
        <w:tblLook w:val="0020" w:firstRow="1" w:lastRow="0" w:firstColumn="0" w:lastColumn="0" w:noHBand="0" w:noVBand="0"/>
      </w:tblPr>
      <w:tblGrid>
        <w:gridCol w:w="2180"/>
        <w:gridCol w:w="1174"/>
        <w:gridCol w:w="1175"/>
      </w:tblGrid>
      <w:tr w:rsidR="00C23093" w:rsidRPr="00EC316F" w14:paraId="61CA424E" w14:textId="77777777" w:rsidTr="004C7A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EE9261" w14:textId="77777777" w:rsidR="00C23093" w:rsidRPr="00EC316F" w:rsidRDefault="00000000" w:rsidP="005525E1">
            <w:pPr>
              <w:spacing w:after="0"/>
              <w:jc w:val="both"/>
              <w:rPr>
                <w:rFonts w:ascii="Calibri" w:hAnsi="Calibri" w:cs="Calibri"/>
              </w:rPr>
            </w:pPr>
            <w:r w:rsidRPr="00EC316F">
              <w:rPr>
                <w:rFonts w:ascii="Calibri" w:hAnsi="Calibri" w:cs="Calibri"/>
              </w:rPr>
              <w:t>Metric</w:t>
            </w:r>
          </w:p>
        </w:tc>
        <w:tc>
          <w:tcPr>
            <w:cnfStyle w:val="000001000000" w:firstRow="0" w:lastRow="0" w:firstColumn="0" w:lastColumn="0" w:oddVBand="0" w:evenVBand="1" w:oddHBand="0" w:evenHBand="0" w:firstRowFirstColumn="0" w:firstRowLastColumn="0" w:lastRowFirstColumn="0" w:lastRowLastColumn="0"/>
            <w:tcW w:w="0" w:type="auto"/>
          </w:tcPr>
          <w:p w14:paraId="47728282" w14:textId="77777777" w:rsidR="00C23093" w:rsidRPr="00EC316F" w:rsidRDefault="00000000" w:rsidP="005525E1">
            <w:pPr>
              <w:spacing w:after="0"/>
              <w:jc w:val="both"/>
              <w:rPr>
                <w:rFonts w:ascii="Calibri" w:hAnsi="Calibri" w:cs="Calibri"/>
              </w:rPr>
            </w:pPr>
            <w:r w:rsidRPr="00EC316F">
              <w:rPr>
                <w:rFonts w:ascii="Calibri" w:hAnsi="Calibri" w:cs="Calibri"/>
              </w:rPr>
              <w:t>GMM</w:t>
            </w:r>
          </w:p>
        </w:tc>
        <w:tc>
          <w:tcPr>
            <w:cnfStyle w:val="000010000000" w:firstRow="0" w:lastRow="0" w:firstColumn="0" w:lastColumn="0" w:oddVBand="1" w:evenVBand="0" w:oddHBand="0" w:evenHBand="0" w:firstRowFirstColumn="0" w:firstRowLastColumn="0" w:lastRowFirstColumn="0" w:lastRowLastColumn="0"/>
            <w:tcW w:w="0" w:type="auto"/>
          </w:tcPr>
          <w:p w14:paraId="0F0584F4" w14:textId="77777777" w:rsidR="00C23093" w:rsidRPr="00EC316F" w:rsidRDefault="00000000" w:rsidP="005525E1">
            <w:pPr>
              <w:spacing w:after="0"/>
              <w:jc w:val="both"/>
              <w:rPr>
                <w:rFonts w:ascii="Calibri" w:hAnsi="Calibri" w:cs="Calibri"/>
              </w:rPr>
            </w:pPr>
            <w:r w:rsidRPr="00EC316F">
              <w:rPr>
                <w:rFonts w:ascii="Calibri" w:hAnsi="Calibri" w:cs="Calibri"/>
              </w:rPr>
              <w:t>PCA-GMM</w:t>
            </w:r>
          </w:p>
        </w:tc>
      </w:tr>
      <w:tr w:rsidR="00C23093" w:rsidRPr="00EC316F" w14:paraId="3B329B60" w14:textId="77777777" w:rsidTr="004C7A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5E96FC" w14:textId="77777777" w:rsidR="00C23093" w:rsidRPr="00EC316F" w:rsidRDefault="00000000" w:rsidP="005525E1">
            <w:pPr>
              <w:spacing w:after="0"/>
              <w:jc w:val="both"/>
              <w:rPr>
                <w:rFonts w:ascii="Calibri" w:hAnsi="Calibri" w:cs="Calibri"/>
              </w:rPr>
            </w:pPr>
            <w:r w:rsidRPr="00EC316F">
              <w:rPr>
                <w:rFonts w:ascii="Calibri" w:hAnsi="Calibri" w:cs="Calibri"/>
              </w:rPr>
              <w:t>BIC</w:t>
            </w:r>
          </w:p>
        </w:tc>
        <w:tc>
          <w:tcPr>
            <w:cnfStyle w:val="000001000000" w:firstRow="0" w:lastRow="0" w:firstColumn="0" w:lastColumn="0" w:oddVBand="0" w:evenVBand="1" w:oddHBand="0" w:evenHBand="0" w:firstRowFirstColumn="0" w:firstRowLastColumn="0" w:lastRowFirstColumn="0" w:lastRowLastColumn="0"/>
            <w:tcW w:w="0" w:type="auto"/>
          </w:tcPr>
          <w:p w14:paraId="72D3038E" w14:textId="77777777" w:rsidR="00C23093" w:rsidRPr="00EC316F" w:rsidRDefault="00000000" w:rsidP="005525E1">
            <w:pPr>
              <w:spacing w:after="0"/>
              <w:jc w:val="both"/>
              <w:rPr>
                <w:rFonts w:ascii="Calibri" w:hAnsi="Calibri" w:cs="Calibri"/>
              </w:rPr>
            </w:pPr>
            <w:r w:rsidRPr="00EC316F">
              <w:rPr>
                <w:rFonts w:ascii="Calibri" w:hAnsi="Calibri" w:cs="Calibri"/>
              </w:rPr>
              <w:t>-6,246,947</w:t>
            </w:r>
          </w:p>
        </w:tc>
        <w:tc>
          <w:tcPr>
            <w:cnfStyle w:val="000010000000" w:firstRow="0" w:lastRow="0" w:firstColumn="0" w:lastColumn="0" w:oddVBand="1" w:evenVBand="0" w:oddHBand="0" w:evenHBand="0" w:firstRowFirstColumn="0" w:firstRowLastColumn="0" w:lastRowFirstColumn="0" w:lastRowLastColumn="0"/>
            <w:tcW w:w="0" w:type="auto"/>
          </w:tcPr>
          <w:p w14:paraId="243C5FC4" w14:textId="77777777" w:rsidR="00C23093" w:rsidRPr="00EC316F" w:rsidRDefault="00000000" w:rsidP="005525E1">
            <w:pPr>
              <w:spacing w:after="0"/>
              <w:jc w:val="both"/>
              <w:rPr>
                <w:rFonts w:ascii="Calibri" w:hAnsi="Calibri" w:cs="Calibri"/>
              </w:rPr>
            </w:pPr>
            <w:r w:rsidRPr="00EC316F">
              <w:rPr>
                <w:rFonts w:ascii="Calibri" w:hAnsi="Calibri" w:cs="Calibri"/>
              </w:rPr>
              <w:t>-293,013</w:t>
            </w:r>
          </w:p>
        </w:tc>
      </w:tr>
      <w:tr w:rsidR="00C23093" w:rsidRPr="00EC316F" w14:paraId="235973CC" w14:textId="77777777" w:rsidTr="004C7A3E">
        <w:tc>
          <w:tcPr>
            <w:cnfStyle w:val="000010000000" w:firstRow="0" w:lastRow="0" w:firstColumn="0" w:lastColumn="0" w:oddVBand="1" w:evenVBand="0" w:oddHBand="0" w:evenHBand="0" w:firstRowFirstColumn="0" w:firstRowLastColumn="0" w:lastRowFirstColumn="0" w:lastRowLastColumn="0"/>
            <w:tcW w:w="0" w:type="auto"/>
          </w:tcPr>
          <w:p w14:paraId="1F7F7C0E" w14:textId="77777777" w:rsidR="00C23093" w:rsidRPr="00EC316F" w:rsidRDefault="00000000" w:rsidP="005525E1">
            <w:pPr>
              <w:spacing w:after="0"/>
              <w:jc w:val="both"/>
              <w:rPr>
                <w:rFonts w:ascii="Calibri" w:hAnsi="Calibri" w:cs="Calibri"/>
              </w:rPr>
            </w:pPr>
            <w:r w:rsidRPr="00EC316F">
              <w:rPr>
                <w:rFonts w:ascii="Calibri" w:hAnsi="Calibri" w:cs="Calibri"/>
              </w:rPr>
              <w:t>AIC</w:t>
            </w:r>
          </w:p>
        </w:tc>
        <w:tc>
          <w:tcPr>
            <w:cnfStyle w:val="000001000000" w:firstRow="0" w:lastRow="0" w:firstColumn="0" w:lastColumn="0" w:oddVBand="0" w:evenVBand="1" w:oddHBand="0" w:evenHBand="0" w:firstRowFirstColumn="0" w:firstRowLastColumn="0" w:lastRowFirstColumn="0" w:lastRowLastColumn="0"/>
            <w:tcW w:w="0" w:type="auto"/>
          </w:tcPr>
          <w:p w14:paraId="78C6F82E" w14:textId="77777777" w:rsidR="00C23093" w:rsidRPr="00EC316F" w:rsidRDefault="00000000" w:rsidP="005525E1">
            <w:pPr>
              <w:spacing w:after="0"/>
              <w:jc w:val="both"/>
              <w:rPr>
                <w:rFonts w:ascii="Calibri" w:hAnsi="Calibri" w:cs="Calibri"/>
              </w:rPr>
            </w:pPr>
            <w:r w:rsidRPr="00EC316F">
              <w:rPr>
                <w:rFonts w:ascii="Calibri" w:hAnsi="Calibri" w:cs="Calibri"/>
              </w:rPr>
              <w:t>-6,314,521</w:t>
            </w:r>
          </w:p>
        </w:tc>
        <w:tc>
          <w:tcPr>
            <w:cnfStyle w:val="000010000000" w:firstRow="0" w:lastRow="0" w:firstColumn="0" w:lastColumn="0" w:oddVBand="1" w:evenVBand="0" w:oddHBand="0" w:evenHBand="0" w:firstRowFirstColumn="0" w:firstRowLastColumn="0" w:lastRowFirstColumn="0" w:lastRowLastColumn="0"/>
            <w:tcW w:w="0" w:type="auto"/>
          </w:tcPr>
          <w:p w14:paraId="042BE76A" w14:textId="77777777" w:rsidR="00C23093" w:rsidRPr="00EC316F" w:rsidRDefault="00000000" w:rsidP="005525E1">
            <w:pPr>
              <w:spacing w:after="0"/>
              <w:jc w:val="both"/>
              <w:rPr>
                <w:rFonts w:ascii="Calibri" w:hAnsi="Calibri" w:cs="Calibri"/>
              </w:rPr>
            </w:pPr>
            <w:r w:rsidRPr="00EC316F">
              <w:rPr>
                <w:rFonts w:ascii="Calibri" w:hAnsi="Calibri" w:cs="Calibri"/>
              </w:rPr>
              <w:t>-315,611</w:t>
            </w:r>
          </w:p>
        </w:tc>
      </w:tr>
      <w:tr w:rsidR="00C23093" w:rsidRPr="00EC316F" w14:paraId="2E37EF7E" w14:textId="77777777" w:rsidTr="004C7A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BC2BFB" w14:textId="77777777" w:rsidR="00C23093" w:rsidRPr="00EC316F" w:rsidRDefault="00000000" w:rsidP="005525E1">
            <w:pPr>
              <w:spacing w:after="0"/>
              <w:jc w:val="both"/>
              <w:rPr>
                <w:rFonts w:ascii="Calibri" w:hAnsi="Calibri" w:cs="Calibri"/>
              </w:rPr>
            </w:pPr>
            <w:r w:rsidRPr="00EC316F">
              <w:rPr>
                <w:rFonts w:ascii="Calibri" w:hAnsi="Calibri" w:cs="Calibri"/>
              </w:rPr>
              <w:t>Silhouette</w:t>
            </w:r>
          </w:p>
        </w:tc>
        <w:tc>
          <w:tcPr>
            <w:cnfStyle w:val="000001000000" w:firstRow="0" w:lastRow="0" w:firstColumn="0" w:lastColumn="0" w:oddVBand="0" w:evenVBand="1" w:oddHBand="0" w:evenHBand="0" w:firstRowFirstColumn="0" w:firstRowLastColumn="0" w:lastRowFirstColumn="0" w:lastRowLastColumn="0"/>
            <w:tcW w:w="0" w:type="auto"/>
          </w:tcPr>
          <w:p w14:paraId="02F011FB" w14:textId="77777777" w:rsidR="00C23093" w:rsidRPr="00EC316F" w:rsidRDefault="00000000" w:rsidP="005525E1">
            <w:pPr>
              <w:spacing w:after="0"/>
              <w:jc w:val="both"/>
              <w:rPr>
                <w:rFonts w:ascii="Calibri" w:hAnsi="Calibri" w:cs="Calibri"/>
              </w:rPr>
            </w:pPr>
            <w:r w:rsidRPr="00EC316F">
              <w:rPr>
                <w:rFonts w:ascii="Calibri" w:hAnsi="Calibri" w:cs="Calibri"/>
              </w:rPr>
              <w:t>0.0578</w:t>
            </w:r>
          </w:p>
        </w:tc>
        <w:tc>
          <w:tcPr>
            <w:cnfStyle w:val="000010000000" w:firstRow="0" w:lastRow="0" w:firstColumn="0" w:lastColumn="0" w:oddVBand="1" w:evenVBand="0" w:oddHBand="0" w:evenHBand="0" w:firstRowFirstColumn="0" w:firstRowLastColumn="0" w:lastRowFirstColumn="0" w:lastRowLastColumn="0"/>
            <w:tcW w:w="0" w:type="auto"/>
          </w:tcPr>
          <w:p w14:paraId="4EEE7CD6" w14:textId="77777777" w:rsidR="00C23093" w:rsidRPr="00EC316F" w:rsidRDefault="00000000" w:rsidP="005525E1">
            <w:pPr>
              <w:spacing w:after="0"/>
              <w:jc w:val="both"/>
              <w:rPr>
                <w:rFonts w:ascii="Calibri" w:hAnsi="Calibri" w:cs="Calibri"/>
              </w:rPr>
            </w:pPr>
            <w:r w:rsidRPr="00EC316F">
              <w:rPr>
                <w:rFonts w:ascii="Calibri" w:hAnsi="Calibri" w:cs="Calibri"/>
              </w:rPr>
              <w:t>0.0514</w:t>
            </w:r>
          </w:p>
        </w:tc>
      </w:tr>
      <w:tr w:rsidR="00C23093" w:rsidRPr="00EC316F" w14:paraId="3E6BB4BE" w14:textId="77777777" w:rsidTr="004C7A3E">
        <w:tc>
          <w:tcPr>
            <w:cnfStyle w:val="000010000000" w:firstRow="0" w:lastRow="0" w:firstColumn="0" w:lastColumn="0" w:oddVBand="1" w:evenVBand="0" w:oddHBand="0" w:evenHBand="0" w:firstRowFirstColumn="0" w:firstRowLastColumn="0" w:lastRowFirstColumn="0" w:lastRowLastColumn="0"/>
            <w:tcW w:w="0" w:type="auto"/>
          </w:tcPr>
          <w:p w14:paraId="32EB85C6" w14:textId="77777777" w:rsidR="00C23093" w:rsidRPr="00EC316F" w:rsidRDefault="00000000" w:rsidP="005525E1">
            <w:pPr>
              <w:spacing w:after="0"/>
              <w:jc w:val="both"/>
              <w:rPr>
                <w:rFonts w:ascii="Calibri" w:hAnsi="Calibri" w:cs="Calibri"/>
              </w:rPr>
            </w:pPr>
            <w:r w:rsidRPr="00EC316F">
              <w:rPr>
                <w:rFonts w:ascii="Calibri" w:hAnsi="Calibri" w:cs="Calibri"/>
              </w:rPr>
              <w:t>Stability ARI</w:t>
            </w:r>
          </w:p>
        </w:tc>
        <w:tc>
          <w:tcPr>
            <w:cnfStyle w:val="000001000000" w:firstRow="0" w:lastRow="0" w:firstColumn="0" w:lastColumn="0" w:oddVBand="0" w:evenVBand="1" w:oddHBand="0" w:evenHBand="0" w:firstRowFirstColumn="0" w:firstRowLastColumn="0" w:lastRowFirstColumn="0" w:lastRowLastColumn="0"/>
            <w:tcW w:w="0" w:type="auto"/>
          </w:tcPr>
          <w:p w14:paraId="1077BDF8" w14:textId="77777777" w:rsidR="00C23093" w:rsidRPr="00EC316F" w:rsidRDefault="00000000" w:rsidP="005525E1">
            <w:pPr>
              <w:spacing w:after="0"/>
              <w:jc w:val="both"/>
              <w:rPr>
                <w:rFonts w:ascii="Calibri" w:hAnsi="Calibri" w:cs="Calibri"/>
              </w:rPr>
            </w:pPr>
            <w:r w:rsidRPr="00EC316F">
              <w:rPr>
                <w:rFonts w:ascii="Calibri" w:hAnsi="Calibri" w:cs="Calibri"/>
              </w:rPr>
              <w:t>0.8171</w:t>
            </w:r>
          </w:p>
        </w:tc>
        <w:tc>
          <w:tcPr>
            <w:cnfStyle w:val="000010000000" w:firstRow="0" w:lastRow="0" w:firstColumn="0" w:lastColumn="0" w:oddVBand="1" w:evenVBand="0" w:oddHBand="0" w:evenHBand="0" w:firstRowFirstColumn="0" w:firstRowLastColumn="0" w:lastRowFirstColumn="0" w:lastRowLastColumn="0"/>
            <w:tcW w:w="0" w:type="auto"/>
          </w:tcPr>
          <w:p w14:paraId="5CBFA00B" w14:textId="77777777" w:rsidR="00C23093" w:rsidRPr="00EC316F" w:rsidRDefault="00000000" w:rsidP="005525E1">
            <w:pPr>
              <w:spacing w:after="0"/>
              <w:jc w:val="both"/>
              <w:rPr>
                <w:rFonts w:ascii="Calibri" w:hAnsi="Calibri" w:cs="Calibri"/>
              </w:rPr>
            </w:pPr>
            <w:r w:rsidRPr="00EC316F">
              <w:rPr>
                <w:rFonts w:ascii="Calibri" w:hAnsi="Calibri" w:cs="Calibri"/>
              </w:rPr>
              <w:t>0.6264</w:t>
            </w:r>
          </w:p>
        </w:tc>
      </w:tr>
      <w:tr w:rsidR="00C23093" w:rsidRPr="00EC316F" w14:paraId="128B9E5D" w14:textId="77777777" w:rsidTr="004C7A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01A255" w14:textId="77777777" w:rsidR="00C23093" w:rsidRPr="00EC316F" w:rsidRDefault="00000000" w:rsidP="005525E1">
            <w:pPr>
              <w:spacing w:after="0"/>
              <w:jc w:val="both"/>
              <w:rPr>
                <w:rFonts w:ascii="Calibri" w:hAnsi="Calibri" w:cs="Calibri"/>
              </w:rPr>
            </w:pPr>
            <w:r w:rsidRPr="00EC316F">
              <w:rPr>
                <w:rFonts w:ascii="Calibri" w:hAnsi="Calibri" w:cs="Calibri"/>
              </w:rPr>
              <w:t>Stability NMI</w:t>
            </w:r>
          </w:p>
        </w:tc>
        <w:tc>
          <w:tcPr>
            <w:cnfStyle w:val="000001000000" w:firstRow="0" w:lastRow="0" w:firstColumn="0" w:lastColumn="0" w:oddVBand="0" w:evenVBand="1" w:oddHBand="0" w:evenHBand="0" w:firstRowFirstColumn="0" w:firstRowLastColumn="0" w:lastRowFirstColumn="0" w:lastRowLastColumn="0"/>
            <w:tcW w:w="0" w:type="auto"/>
          </w:tcPr>
          <w:p w14:paraId="6ABD7164" w14:textId="77777777" w:rsidR="00C23093" w:rsidRPr="00EC316F" w:rsidRDefault="00000000" w:rsidP="005525E1">
            <w:pPr>
              <w:spacing w:after="0"/>
              <w:jc w:val="both"/>
              <w:rPr>
                <w:rFonts w:ascii="Calibri" w:hAnsi="Calibri" w:cs="Calibri"/>
              </w:rPr>
            </w:pPr>
            <w:r w:rsidRPr="00EC316F">
              <w:rPr>
                <w:rFonts w:ascii="Calibri" w:hAnsi="Calibri" w:cs="Calibri"/>
              </w:rPr>
              <w:t>0.7888</w:t>
            </w:r>
          </w:p>
        </w:tc>
        <w:tc>
          <w:tcPr>
            <w:cnfStyle w:val="000010000000" w:firstRow="0" w:lastRow="0" w:firstColumn="0" w:lastColumn="0" w:oddVBand="1" w:evenVBand="0" w:oddHBand="0" w:evenHBand="0" w:firstRowFirstColumn="0" w:firstRowLastColumn="0" w:lastRowFirstColumn="0" w:lastRowLastColumn="0"/>
            <w:tcW w:w="0" w:type="auto"/>
          </w:tcPr>
          <w:p w14:paraId="00B3F35B" w14:textId="77777777" w:rsidR="00C23093" w:rsidRPr="00EC316F" w:rsidRDefault="00000000" w:rsidP="005525E1">
            <w:pPr>
              <w:spacing w:after="0"/>
              <w:jc w:val="both"/>
              <w:rPr>
                <w:rFonts w:ascii="Calibri" w:hAnsi="Calibri" w:cs="Calibri"/>
              </w:rPr>
            </w:pPr>
            <w:r w:rsidRPr="00EC316F">
              <w:rPr>
                <w:rFonts w:ascii="Calibri" w:hAnsi="Calibri" w:cs="Calibri"/>
              </w:rPr>
              <w:t>0.7397</w:t>
            </w:r>
          </w:p>
        </w:tc>
      </w:tr>
      <w:tr w:rsidR="00C23093" w:rsidRPr="00EC316F" w14:paraId="2673C9C9" w14:textId="77777777" w:rsidTr="004C7A3E">
        <w:tc>
          <w:tcPr>
            <w:cnfStyle w:val="000010000000" w:firstRow="0" w:lastRow="0" w:firstColumn="0" w:lastColumn="0" w:oddVBand="1" w:evenVBand="0" w:oddHBand="0" w:evenHBand="0" w:firstRowFirstColumn="0" w:firstRowLastColumn="0" w:lastRowFirstColumn="0" w:lastRowLastColumn="0"/>
            <w:tcW w:w="0" w:type="auto"/>
          </w:tcPr>
          <w:p w14:paraId="11470106" w14:textId="77777777" w:rsidR="00C23093" w:rsidRPr="00EC316F" w:rsidRDefault="00000000" w:rsidP="005525E1">
            <w:pPr>
              <w:spacing w:after="0"/>
              <w:jc w:val="both"/>
              <w:rPr>
                <w:rFonts w:ascii="Calibri" w:hAnsi="Calibri" w:cs="Calibri"/>
              </w:rPr>
            </w:pPr>
            <w:r w:rsidRPr="00EC316F">
              <w:rPr>
                <w:rFonts w:ascii="Calibri" w:hAnsi="Calibri" w:cs="Calibri"/>
              </w:rPr>
              <w:t>Mean max probability</w:t>
            </w:r>
          </w:p>
        </w:tc>
        <w:tc>
          <w:tcPr>
            <w:cnfStyle w:val="000001000000" w:firstRow="0" w:lastRow="0" w:firstColumn="0" w:lastColumn="0" w:oddVBand="0" w:evenVBand="1" w:oddHBand="0" w:evenHBand="0" w:firstRowFirstColumn="0" w:firstRowLastColumn="0" w:lastRowFirstColumn="0" w:lastRowLastColumn="0"/>
            <w:tcW w:w="0" w:type="auto"/>
          </w:tcPr>
          <w:p w14:paraId="6BFEFABD" w14:textId="77777777" w:rsidR="00C23093" w:rsidRPr="00EC316F" w:rsidRDefault="00000000" w:rsidP="005525E1">
            <w:pPr>
              <w:spacing w:after="0"/>
              <w:jc w:val="both"/>
              <w:rPr>
                <w:rFonts w:ascii="Calibri" w:hAnsi="Calibri" w:cs="Calibri"/>
              </w:rPr>
            </w:pPr>
            <w:r w:rsidRPr="00EC316F">
              <w:rPr>
                <w:rFonts w:ascii="Calibri" w:hAnsi="Calibri" w:cs="Calibri"/>
              </w:rPr>
              <w:t>0.99995</w:t>
            </w:r>
          </w:p>
        </w:tc>
        <w:tc>
          <w:tcPr>
            <w:cnfStyle w:val="000010000000" w:firstRow="0" w:lastRow="0" w:firstColumn="0" w:lastColumn="0" w:oddVBand="1" w:evenVBand="0" w:oddHBand="0" w:evenHBand="0" w:firstRowFirstColumn="0" w:firstRowLastColumn="0" w:lastRowFirstColumn="0" w:lastRowLastColumn="0"/>
            <w:tcW w:w="0" w:type="auto"/>
          </w:tcPr>
          <w:p w14:paraId="2FE605A8" w14:textId="77777777" w:rsidR="00C23093" w:rsidRPr="00EC316F" w:rsidRDefault="00000000" w:rsidP="005525E1">
            <w:pPr>
              <w:spacing w:after="0"/>
              <w:jc w:val="both"/>
              <w:rPr>
                <w:rFonts w:ascii="Calibri" w:hAnsi="Calibri" w:cs="Calibri"/>
              </w:rPr>
            </w:pPr>
            <w:r w:rsidRPr="00EC316F">
              <w:rPr>
                <w:rFonts w:ascii="Calibri" w:hAnsi="Calibri" w:cs="Calibri"/>
              </w:rPr>
              <w:t>0.99199</w:t>
            </w:r>
          </w:p>
        </w:tc>
      </w:tr>
      <w:tr w:rsidR="00C23093" w:rsidRPr="00EC316F" w14:paraId="16041B63" w14:textId="77777777" w:rsidTr="004C7A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10EFFF" w14:textId="77777777" w:rsidR="00C23093" w:rsidRPr="00EC316F" w:rsidRDefault="00000000" w:rsidP="005525E1">
            <w:pPr>
              <w:spacing w:after="0"/>
              <w:jc w:val="both"/>
              <w:rPr>
                <w:rFonts w:ascii="Calibri" w:hAnsi="Calibri" w:cs="Calibri"/>
              </w:rPr>
            </w:pPr>
            <w:r w:rsidRPr="00EC316F">
              <w:rPr>
                <w:rFonts w:ascii="Calibri" w:hAnsi="Calibri" w:cs="Calibri"/>
              </w:rPr>
              <w:t>Smallest cluster</w:t>
            </w:r>
          </w:p>
        </w:tc>
        <w:tc>
          <w:tcPr>
            <w:cnfStyle w:val="000001000000" w:firstRow="0" w:lastRow="0" w:firstColumn="0" w:lastColumn="0" w:oddVBand="0" w:evenVBand="1" w:oddHBand="0" w:evenHBand="0" w:firstRowFirstColumn="0" w:firstRowLastColumn="0" w:lastRowFirstColumn="0" w:lastRowLastColumn="0"/>
            <w:tcW w:w="0" w:type="auto"/>
          </w:tcPr>
          <w:p w14:paraId="7BD3EA84" w14:textId="77777777" w:rsidR="00C23093" w:rsidRPr="00EC316F" w:rsidRDefault="00000000" w:rsidP="005525E1">
            <w:pPr>
              <w:spacing w:after="0"/>
              <w:jc w:val="both"/>
              <w:rPr>
                <w:rFonts w:ascii="Calibri" w:hAnsi="Calibri" w:cs="Calibri"/>
              </w:rPr>
            </w:pPr>
            <w:r w:rsidRPr="00EC316F">
              <w:rPr>
                <w:rFonts w:ascii="Calibri" w:hAnsi="Calibri" w:cs="Calibri"/>
              </w:rPr>
              <w:t>4.85%</w:t>
            </w:r>
          </w:p>
        </w:tc>
        <w:tc>
          <w:tcPr>
            <w:cnfStyle w:val="000010000000" w:firstRow="0" w:lastRow="0" w:firstColumn="0" w:lastColumn="0" w:oddVBand="1" w:evenVBand="0" w:oddHBand="0" w:evenHBand="0" w:firstRowFirstColumn="0" w:firstRowLastColumn="0" w:lastRowFirstColumn="0" w:lastRowLastColumn="0"/>
            <w:tcW w:w="0" w:type="auto"/>
          </w:tcPr>
          <w:p w14:paraId="0BD8C4D7" w14:textId="77777777" w:rsidR="00C23093" w:rsidRPr="00EC316F" w:rsidRDefault="00000000" w:rsidP="005525E1">
            <w:pPr>
              <w:spacing w:after="0"/>
              <w:jc w:val="both"/>
              <w:rPr>
                <w:rFonts w:ascii="Calibri" w:hAnsi="Calibri" w:cs="Calibri"/>
              </w:rPr>
            </w:pPr>
            <w:r w:rsidRPr="00EC316F">
              <w:rPr>
                <w:rFonts w:ascii="Calibri" w:hAnsi="Calibri" w:cs="Calibri"/>
              </w:rPr>
              <w:t>0.74%</w:t>
            </w:r>
          </w:p>
        </w:tc>
      </w:tr>
    </w:tbl>
    <w:p w14:paraId="369B700B" w14:textId="77777777" w:rsidR="00C23093" w:rsidRPr="00EC316F" w:rsidRDefault="00000000" w:rsidP="00CF17E1">
      <w:pPr>
        <w:pStyle w:val="BodyText"/>
        <w:spacing w:before="240"/>
        <w:jc w:val="both"/>
        <w:rPr>
          <w:rFonts w:ascii="Calibri" w:hAnsi="Calibri" w:cs="Calibri"/>
        </w:rPr>
      </w:pPr>
      <w:r w:rsidRPr="00EC316F">
        <w:rPr>
          <w:rFonts w:ascii="Calibri" w:hAnsi="Calibri" w:cs="Calibri"/>
        </w:rPr>
        <w:t>Both models give confident assignments but low silhouette scores, so they are useful for exploratory metadata segmentation, not for claiming clean geometric separation.</w:t>
      </w:r>
    </w:p>
    <w:p w14:paraId="04262FFD" w14:textId="387FE4CB" w:rsidR="00C23093" w:rsidRPr="00EC316F" w:rsidRDefault="0043066A" w:rsidP="007D349D">
      <w:pPr>
        <w:pStyle w:val="Heading2"/>
        <w:jc w:val="both"/>
        <w:rPr>
          <w:rFonts w:ascii="Calibri" w:hAnsi="Calibri" w:cs="Calibri"/>
          <w:sz w:val="22"/>
          <w:szCs w:val="22"/>
        </w:rPr>
      </w:pPr>
      <w:bookmarkStart w:id="8" w:name="sensitivity-analysis"/>
      <w:bookmarkEnd w:id="7"/>
      <w:r>
        <w:rPr>
          <w:rFonts w:ascii="Calibri" w:hAnsi="Calibri" w:cs="Calibri"/>
          <w:sz w:val="22"/>
          <w:szCs w:val="22"/>
        </w:rPr>
        <w:t>5.</w:t>
      </w:r>
      <w:r w:rsidR="002C5967">
        <w:rPr>
          <w:rFonts w:ascii="Calibri" w:hAnsi="Calibri" w:cs="Calibri"/>
          <w:sz w:val="22"/>
          <w:szCs w:val="22"/>
        </w:rPr>
        <w:t>5</w:t>
      </w:r>
      <w:r w:rsidR="00000000" w:rsidRPr="00EC316F">
        <w:rPr>
          <w:rFonts w:ascii="Calibri" w:hAnsi="Calibri" w:cs="Calibri"/>
          <w:sz w:val="22"/>
          <w:szCs w:val="22"/>
        </w:rPr>
        <w:t xml:space="preserve"> Sensitivity Analysis</w:t>
      </w:r>
    </w:p>
    <w:p w14:paraId="480BB628" w14:textId="77777777" w:rsidR="00C23093" w:rsidRPr="00EC316F" w:rsidRDefault="00000000" w:rsidP="007D349D">
      <w:pPr>
        <w:jc w:val="both"/>
        <w:rPr>
          <w:rFonts w:ascii="Calibri" w:hAnsi="Calibri" w:cs="Calibri"/>
        </w:rPr>
      </w:pPr>
      <w:r w:rsidRPr="00EC316F">
        <w:rPr>
          <w:rFonts w:ascii="Calibri" w:hAnsi="Calibri" w:cs="Calibri"/>
        </w:rPr>
        <w:t>Sensitivity was checked through the K grid, covariance choices, and stability seeds. The full GMM selected K=4 because higher-K candidates had weak stability despite attractive raw BIC/AIC values. PCA-GMM selected K=11; it captured more substructure but had lower stability and one very small cluster. Results are therefore sensitive to the desired tradeoff between stability and granularity.</w:t>
      </w:r>
    </w:p>
    <w:p w14:paraId="0457EDAF" w14:textId="491F6971" w:rsidR="00C23093" w:rsidRPr="00EC316F" w:rsidRDefault="0043066A" w:rsidP="007D349D">
      <w:pPr>
        <w:pStyle w:val="Heading2"/>
        <w:jc w:val="both"/>
        <w:rPr>
          <w:rFonts w:ascii="Calibri" w:hAnsi="Calibri" w:cs="Calibri"/>
          <w:sz w:val="22"/>
          <w:szCs w:val="22"/>
        </w:rPr>
      </w:pPr>
      <w:bookmarkStart w:id="9" w:name="model-comparison"/>
      <w:bookmarkEnd w:id="8"/>
      <w:r>
        <w:rPr>
          <w:rFonts w:ascii="Calibri" w:hAnsi="Calibri" w:cs="Calibri"/>
          <w:sz w:val="22"/>
          <w:szCs w:val="22"/>
        </w:rPr>
        <w:t>5.</w:t>
      </w:r>
      <w:r w:rsidR="00B55B2C">
        <w:rPr>
          <w:rFonts w:ascii="Calibri" w:hAnsi="Calibri" w:cs="Calibri"/>
          <w:sz w:val="22"/>
          <w:szCs w:val="22"/>
        </w:rPr>
        <w:t>6</w:t>
      </w:r>
      <w:r w:rsidR="00000000" w:rsidRPr="00EC316F">
        <w:rPr>
          <w:rFonts w:ascii="Calibri" w:hAnsi="Calibri" w:cs="Calibri"/>
          <w:sz w:val="22"/>
          <w:szCs w:val="22"/>
        </w:rPr>
        <w:t xml:space="preserve"> Model Comparison</w:t>
      </w:r>
    </w:p>
    <w:p w14:paraId="3C45FB30" w14:textId="77777777" w:rsidR="00C23093" w:rsidRPr="00EC316F" w:rsidRDefault="00000000" w:rsidP="007D349D">
      <w:pPr>
        <w:jc w:val="both"/>
        <w:rPr>
          <w:rFonts w:ascii="Calibri" w:hAnsi="Calibri" w:cs="Calibri"/>
        </w:rPr>
      </w:pPr>
      <w:r w:rsidRPr="00EC316F">
        <w:rPr>
          <w:rFonts w:ascii="Calibri" w:hAnsi="Calibri" w:cs="Calibri"/>
        </w:rPr>
        <w:t>The full GMM is the better reporting model when the goal is stable, high-level segmentation. It produced four broad groups: children’s/original/missing-label titles, prestige/suspense works, mainstream TV/action-romance titles, and a large mixed catalog-tail group.</w:t>
      </w:r>
    </w:p>
    <w:p w14:paraId="63C22525" w14:textId="77777777" w:rsidR="00C23093" w:rsidRPr="00EC316F" w:rsidRDefault="00000000" w:rsidP="007D349D">
      <w:pPr>
        <w:pStyle w:val="BodyText"/>
        <w:jc w:val="both"/>
        <w:rPr>
          <w:rFonts w:ascii="Calibri" w:hAnsi="Calibri" w:cs="Calibri"/>
        </w:rPr>
      </w:pPr>
      <w:r w:rsidRPr="00EC316F">
        <w:rPr>
          <w:rFonts w:ascii="Calibri" w:hAnsi="Calibri" w:cs="Calibri"/>
        </w:rPr>
        <w:t>PCA-GMM is better for exploratory interpretation. It found 11 finer groups, including adult OVAs, movie adventure/sci-fi, pure music entries, original TV/ONA children’s content, specials/OVAs, and small niche/outlier records. Its weakness is lower stability and a 0.74% cluster.</w:t>
      </w:r>
    </w:p>
    <w:p w14:paraId="2A17EBF0" w14:textId="5115DE8D" w:rsidR="00C23093" w:rsidRPr="00EC316F" w:rsidRDefault="0043066A" w:rsidP="007D349D">
      <w:pPr>
        <w:pStyle w:val="Heading2"/>
        <w:jc w:val="both"/>
        <w:rPr>
          <w:rFonts w:ascii="Calibri" w:hAnsi="Calibri" w:cs="Calibri"/>
          <w:sz w:val="22"/>
          <w:szCs w:val="22"/>
        </w:rPr>
      </w:pPr>
      <w:bookmarkStart w:id="10" w:name="issues-and-improvements"/>
      <w:bookmarkEnd w:id="9"/>
      <w:r>
        <w:rPr>
          <w:rFonts w:ascii="Calibri" w:hAnsi="Calibri" w:cs="Calibri"/>
          <w:sz w:val="22"/>
          <w:szCs w:val="22"/>
        </w:rPr>
        <w:t>5.</w:t>
      </w:r>
      <w:r w:rsidR="00563456">
        <w:rPr>
          <w:rFonts w:ascii="Calibri" w:hAnsi="Calibri" w:cs="Calibri"/>
          <w:sz w:val="22"/>
          <w:szCs w:val="22"/>
        </w:rPr>
        <w:t>7</w:t>
      </w:r>
      <w:r w:rsidR="00000000" w:rsidRPr="00EC316F">
        <w:rPr>
          <w:rFonts w:ascii="Calibri" w:hAnsi="Calibri" w:cs="Calibri"/>
          <w:sz w:val="22"/>
          <w:szCs w:val="22"/>
        </w:rPr>
        <w:t xml:space="preserve"> Issues </w:t>
      </w:r>
      <w:r w:rsidR="00C40012" w:rsidRPr="00EC316F">
        <w:rPr>
          <w:rFonts w:ascii="Calibri" w:hAnsi="Calibri" w:cs="Calibri"/>
          <w:sz w:val="22"/>
          <w:szCs w:val="22"/>
        </w:rPr>
        <w:t>and</w:t>
      </w:r>
      <w:r w:rsidR="00000000" w:rsidRPr="00EC316F">
        <w:rPr>
          <w:rFonts w:ascii="Calibri" w:hAnsi="Calibri" w:cs="Calibri"/>
          <w:sz w:val="22"/>
          <w:szCs w:val="22"/>
        </w:rPr>
        <w:t xml:space="preserve"> Improvements</w:t>
      </w:r>
    </w:p>
    <w:p w14:paraId="72C31473" w14:textId="77777777" w:rsidR="00C23093" w:rsidRPr="00EC316F" w:rsidRDefault="00000000" w:rsidP="007D349D">
      <w:pPr>
        <w:jc w:val="both"/>
        <w:rPr>
          <w:rFonts w:ascii="Calibri" w:hAnsi="Calibri" w:cs="Calibri"/>
        </w:rPr>
      </w:pPr>
      <w:r w:rsidRPr="00EC316F">
        <w:rPr>
          <w:rFonts w:ascii="Calibri" w:hAnsi="Calibri" w:cs="Calibri"/>
        </w:rPr>
        <w:t xml:space="preserve">Main issues are sparse binary features, low silhouette, format-driven clusters, broad residual groups, and imperfect Gaussian assumptions for mixed metadata. Improvements include testing Bayesian GMM, HDBSCAN, categorical-aware </w:t>
      </w:r>
      <w:r w:rsidRPr="00EC316F">
        <w:rPr>
          <w:rFonts w:ascii="Calibri" w:hAnsi="Calibri" w:cs="Calibri"/>
        </w:rPr>
        <w:lastRenderedPageBreak/>
        <w:t>distance models, UMAP plus clustering, more robust covariance diagnostics, and external validation using user ratings or recommendation outcomes.</w:t>
      </w:r>
    </w:p>
    <w:p w14:paraId="40F47DCF" w14:textId="75A612DB" w:rsidR="00C23093" w:rsidRPr="00EC316F" w:rsidRDefault="0043066A" w:rsidP="007D349D">
      <w:pPr>
        <w:pStyle w:val="Heading2"/>
        <w:jc w:val="both"/>
        <w:rPr>
          <w:rFonts w:ascii="Calibri" w:hAnsi="Calibri" w:cs="Calibri"/>
          <w:sz w:val="22"/>
          <w:szCs w:val="22"/>
        </w:rPr>
      </w:pPr>
      <w:bookmarkStart w:id="11" w:name="conclusion-and-insights"/>
      <w:bookmarkEnd w:id="10"/>
      <w:r>
        <w:rPr>
          <w:rFonts w:ascii="Calibri" w:hAnsi="Calibri" w:cs="Calibri"/>
          <w:sz w:val="22"/>
          <w:szCs w:val="22"/>
        </w:rPr>
        <w:t>5.</w:t>
      </w:r>
      <w:r w:rsidR="001D28FB">
        <w:rPr>
          <w:rFonts w:ascii="Calibri" w:hAnsi="Calibri" w:cs="Calibri"/>
          <w:sz w:val="22"/>
          <w:szCs w:val="22"/>
        </w:rPr>
        <w:t>8</w:t>
      </w:r>
      <w:r w:rsidR="00000000" w:rsidRPr="00EC316F">
        <w:rPr>
          <w:rFonts w:ascii="Calibri" w:hAnsi="Calibri" w:cs="Calibri"/>
          <w:sz w:val="22"/>
          <w:szCs w:val="22"/>
        </w:rPr>
        <w:t xml:space="preserve"> Conclusion </w:t>
      </w:r>
      <w:r w:rsidR="00252924" w:rsidRPr="00EC316F">
        <w:rPr>
          <w:rFonts w:ascii="Calibri" w:hAnsi="Calibri" w:cs="Calibri"/>
          <w:sz w:val="22"/>
          <w:szCs w:val="22"/>
        </w:rPr>
        <w:t>and</w:t>
      </w:r>
      <w:r w:rsidR="00000000" w:rsidRPr="00EC316F">
        <w:rPr>
          <w:rFonts w:ascii="Calibri" w:hAnsi="Calibri" w:cs="Calibri"/>
          <w:sz w:val="22"/>
          <w:szCs w:val="22"/>
        </w:rPr>
        <w:t xml:space="preserve"> Insights</w:t>
      </w:r>
    </w:p>
    <w:p w14:paraId="7F2BBD9E" w14:textId="020643F7" w:rsidR="00C23093" w:rsidRPr="00EC316F" w:rsidRDefault="00000000" w:rsidP="007D349D">
      <w:pPr>
        <w:jc w:val="both"/>
        <w:rPr>
          <w:rFonts w:ascii="Calibri" w:hAnsi="Calibri" w:cs="Calibri"/>
        </w:rPr>
      </w:pPr>
      <w:r w:rsidRPr="00EC316F">
        <w:rPr>
          <w:rFonts w:ascii="Calibri" w:hAnsi="Calibri" w:cs="Calibri"/>
        </w:rPr>
        <w:t>The analysis shows that anime metadata clusters strongly by format, source, rating, missingness, popularity, and broad genre mix. Full GMM gives a compact and stable summary. PCA-GMM reveals richer catalog substructure but should be treated as exploratory. The main insight is that the dataset contains meaningful catalog-structure segments, but these are not pure genre taxonomies.</w:t>
      </w:r>
      <w:bookmarkEnd w:id="0"/>
      <w:bookmarkEnd w:id="11"/>
    </w:p>
    <w:sectPr w:rsidR="00C23093" w:rsidRPr="00EC316F" w:rsidSect="002642AD">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49E8D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7151868">
    <w:abstractNumId w:val="8"/>
  </w:num>
  <w:num w:numId="2" w16cid:durableId="1436823767">
    <w:abstractNumId w:val="6"/>
  </w:num>
  <w:num w:numId="3" w16cid:durableId="993224019">
    <w:abstractNumId w:val="5"/>
  </w:num>
  <w:num w:numId="4" w16cid:durableId="822281873">
    <w:abstractNumId w:val="4"/>
  </w:num>
  <w:num w:numId="5" w16cid:durableId="1446775121">
    <w:abstractNumId w:val="7"/>
  </w:num>
  <w:num w:numId="6" w16cid:durableId="275138713">
    <w:abstractNumId w:val="3"/>
  </w:num>
  <w:num w:numId="7" w16cid:durableId="485053973">
    <w:abstractNumId w:val="2"/>
  </w:num>
  <w:num w:numId="8" w16cid:durableId="825786225">
    <w:abstractNumId w:val="1"/>
  </w:num>
  <w:num w:numId="9" w16cid:durableId="1962958124">
    <w:abstractNumId w:val="0"/>
  </w:num>
  <w:num w:numId="10" w16cid:durableId="298339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8C"/>
    <w:rsid w:val="001157FA"/>
    <w:rsid w:val="001411BF"/>
    <w:rsid w:val="0015074B"/>
    <w:rsid w:val="00160F08"/>
    <w:rsid w:val="001D28FB"/>
    <w:rsid w:val="00207A3E"/>
    <w:rsid w:val="00252924"/>
    <w:rsid w:val="002642AD"/>
    <w:rsid w:val="0029639D"/>
    <w:rsid w:val="002C5967"/>
    <w:rsid w:val="00326F90"/>
    <w:rsid w:val="00336920"/>
    <w:rsid w:val="00361695"/>
    <w:rsid w:val="00374D31"/>
    <w:rsid w:val="00394351"/>
    <w:rsid w:val="003C2781"/>
    <w:rsid w:val="003F7F2B"/>
    <w:rsid w:val="0043066A"/>
    <w:rsid w:val="00442E4D"/>
    <w:rsid w:val="004835AD"/>
    <w:rsid w:val="004C7A3E"/>
    <w:rsid w:val="004D7859"/>
    <w:rsid w:val="005525E1"/>
    <w:rsid w:val="00563456"/>
    <w:rsid w:val="005762D6"/>
    <w:rsid w:val="00586B16"/>
    <w:rsid w:val="005A1593"/>
    <w:rsid w:val="0061678F"/>
    <w:rsid w:val="00642798"/>
    <w:rsid w:val="00662861"/>
    <w:rsid w:val="00662E19"/>
    <w:rsid w:val="0071528C"/>
    <w:rsid w:val="0072306C"/>
    <w:rsid w:val="007456C3"/>
    <w:rsid w:val="00754D28"/>
    <w:rsid w:val="00754E48"/>
    <w:rsid w:val="00755F6C"/>
    <w:rsid w:val="007945DD"/>
    <w:rsid w:val="007D349D"/>
    <w:rsid w:val="007D4018"/>
    <w:rsid w:val="007F2542"/>
    <w:rsid w:val="007F346B"/>
    <w:rsid w:val="00860341"/>
    <w:rsid w:val="009D7C99"/>
    <w:rsid w:val="00A42A49"/>
    <w:rsid w:val="00A45638"/>
    <w:rsid w:val="00A77912"/>
    <w:rsid w:val="00AA1D8D"/>
    <w:rsid w:val="00AD40F8"/>
    <w:rsid w:val="00B02631"/>
    <w:rsid w:val="00B47730"/>
    <w:rsid w:val="00B55B2C"/>
    <w:rsid w:val="00B55C77"/>
    <w:rsid w:val="00C05244"/>
    <w:rsid w:val="00C23093"/>
    <w:rsid w:val="00C40012"/>
    <w:rsid w:val="00CB0664"/>
    <w:rsid w:val="00CB5D7D"/>
    <w:rsid w:val="00CF17E1"/>
    <w:rsid w:val="00CF229D"/>
    <w:rsid w:val="00D97E84"/>
    <w:rsid w:val="00DE2137"/>
    <w:rsid w:val="00E71845"/>
    <w:rsid w:val="00E771EE"/>
    <w:rsid w:val="00E80D15"/>
    <w:rsid w:val="00EC316F"/>
    <w:rsid w:val="00F255A7"/>
    <w:rsid w:val="00F37487"/>
    <w:rsid w:val="00F5424B"/>
    <w:rsid w:val="00F66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68B3A"/>
  <w15:docId w15:val="{B707578A-BC74-5A4F-BA9D-51853CA6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280" w:line="252" w:lineRule="auto"/>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b/>
      <w:bCs/>
      <w:color w:val="44546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PlainTable5">
    <w:name w:val="Plain Table 5"/>
    <w:basedOn w:val="TableNormal"/>
    <w:uiPriority w:val="99"/>
    <w:rsid w:val="00442E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442E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ui-styledtext">
    <w:name w:val="fui-styledtext"/>
    <w:basedOn w:val="DefaultParagraphFont"/>
    <w:rsid w:val="00374D31"/>
  </w:style>
  <w:style w:type="character" w:styleId="Hyperlink">
    <w:name w:val="Hyperlink"/>
    <w:basedOn w:val="DefaultParagraphFont"/>
    <w:uiPriority w:val="99"/>
    <w:unhideWhenUsed/>
    <w:rsid w:val="00B02631"/>
    <w:rPr>
      <w:color w:val="0000FF" w:themeColor="hyperlink"/>
      <w:u w:val="single"/>
    </w:rPr>
  </w:style>
  <w:style w:type="character" w:styleId="UnresolvedMention">
    <w:name w:val="Unresolved Mention"/>
    <w:basedOn w:val="DefaultParagraphFont"/>
    <w:uiPriority w:val="99"/>
    <w:semiHidden/>
    <w:unhideWhenUsed/>
    <w:rsid w:val="00B02631"/>
    <w:rPr>
      <w:color w:val="605E5C"/>
      <w:shd w:val="clear" w:color="auto" w:fill="E1DFDD"/>
    </w:rPr>
  </w:style>
  <w:style w:type="character" w:styleId="FollowedHyperlink">
    <w:name w:val="FollowedHyperlink"/>
    <w:basedOn w:val="DefaultParagraphFont"/>
    <w:uiPriority w:val="99"/>
    <w:semiHidden/>
    <w:unhideWhenUsed/>
    <w:rsid w:val="00B02631"/>
    <w:rPr>
      <w:color w:val="800080" w:themeColor="followedHyperlink"/>
      <w:u w:val="single"/>
    </w:rPr>
  </w:style>
  <w:style w:type="table" w:styleId="PlainTable2">
    <w:name w:val="Plain Table 2"/>
    <w:basedOn w:val="TableNormal"/>
    <w:uiPriority w:val="99"/>
    <w:rsid w:val="005525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dbdmobile/myanimelist-dataset/data?select=anime-dataset-2023.csv"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Ishwer Kumar</cp:lastModifiedBy>
  <cp:revision>61</cp:revision>
  <dcterms:created xsi:type="dcterms:W3CDTF">2026-04-12T11:54:00Z</dcterms:created>
  <dcterms:modified xsi:type="dcterms:W3CDTF">2026-04-12T13:49:00Z</dcterms:modified>
</cp:coreProperties>
</file>